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734DB1" w:rsidTr="00F8609B">
        <w:tc>
          <w:tcPr>
            <w:tcW w:w="9854" w:type="dxa"/>
            <w:shd w:val="clear" w:color="auto" w:fill="auto"/>
          </w:tcPr>
          <w:p w:rsidR="00CA61F9" w:rsidRPr="00E83577" w:rsidRDefault="00CA61F9" w:rsidP="00CA61F9">
            <w:pPr>
              <w:spacing w:after="0" w:line="240" w:lineRule="auto"/>
              <w:jc w:val="center"/>
              <w:rPr>
                <w:rFonts w:ascii="Times New Roman" w:hAnsi="Times New Roman" w:cs="Times New Roman"/>
                <w:b/>
                <w:bCs/>
                <w:sz w:val="24"/>
                <w:szCs w:val="24"/>
                <w:lang w:val="kk-KZ"/>
              </w:rPr>
            </w:pPr>
            <w:r w:rsidRPr="00E83577">
              <w:rPr>
                <w:rFonts w:ascii="Times New Roman" w:hAnsi="Times New Roman" w:cs="Times New Roman"/>
                <w:b/>
                <w:sz w:val="24"/>
                <w:szCs w:val="24"/>
                <w:lang w:val="kk-KZ"/>
              </w:rPr>
              <w:t xml:space="preserve">«Б» корпусының </w:t>
            </w:r>
            <w:r>
              <w:rPr>
                <w:rFonts w:ascii="Times New Roman" w:eastAsia="Times New Roman" w:hAnsi="Times New Roman" w:cs="Times New Roman"/>
                <w:b/>
                <w:sz w:val="24"/>
                <w:szCs w:val="24"/>
                <w:lang w:val="kk-KZ"/>
              </w:rPr>
              <w:t>бос</w:t>
            </w:r>
            <w:r w:rsidRPr="00E83577">
              <w:rPr>
                <w:rFonts w:ascii="Times New Roman" w:hAnsi="Times New Roman" w:cs="Times New Roman"/>
                <w:b/>
                <w:sz w:val="24"/>
                <w:szCs w:val="24"/>
                <w:lang w:val="kk-KZ"/>
              </w:rPr>
              <w:t xml:space="preserve"> мемлекеттік әкімшілік лауазымдарына </w:t>
            </w:r>
            <w:r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0" w:name="z483"/>
      <w:bookmarkEnd w:id="0"/>
    </w:p>
    <w:p w:rsidR="004B42A8"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sidR="004B42A8">
        <w:rPr>
          <w:rFonts w:ascii="Times New Roman" w:eastAsia="Times New Roman" w:hAnsi="Times New Roman" w:cs="Times New Roman"/>
          <w:b/>
          <w:bCs/>
          <w:iCs/>
          <w:color w:val="000000" w:themeColor="text1"/>
          <w:spacing w:val="2"/>
          <w:sz w:val="24"/>
          <w:szCs w:val="24"/>
          <w:lang w:val="kk-KZ"/>
        </w:rPr>
        <w:t>3</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4B42A8" w:rsidRPr="004B42A8">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3624F" w:rsidRDefault="000131F0" w:rsidP="00D3624F">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D3624F" w:rsidRPr="00D3624F">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D3624F" w:rsidRPr="00D3624F" w:rsidRDefault="00D3624F" w:rsidP="000A5E43">
      <w:pPr>
        <w:pStyle w:val="11"/>
        <w:spacing w:before="0" w:beforeAutospacing="0" w:after="0" w:afterAutospacing="0"/>
        <w:ind w:firstLine="708"/>
        <w:jc w:val="both"/>
        <w:rPr>
          <w:b/>
          <w:lang w:val="kk-KZ"/>
        </w:rPr>
      </w:pPr>
      <w:r>
        <w:rPr>
          <w:b/>
          <w:lang w:val="kk-KZ"/>
        </w:rPr>
        <w:t>Ж</w:t>
      </w:r>
      <w:r w:rsidRPr="00D3624F">
        <w:rPr>
          <w:b/>
          <w:lang w:val="kk-KZ"/>
        </w:rPr>
        <w:t>ұмыс тәжірибесі келесі талаптардың біріне сәйкес болуы тиіс:</w:t>
      </w:r>
    </w:p>
    <w:p w:rsidR="00D3624F" w:rsidRPr="00D3624F" w:rsidRDefault="00D3624F" w:rsidP="00D3624F">
      <w:pPr>
        <w:pStyle w:val="ac"/>
        <w:spacing w:before="0" w:beforeAutospacing="0" w:after="0" w:afterAutospacing="0"/>
        <w:ind w:firstLine="708"/>
        <w:jc w:val="both"/>
        <w:rPr>
          <w:lang w:val="kk-KZ"/>
        </w:rPr>
      </w:pPr>
      <w:r w:rsidRPr="00D3624F">
        <w:rPr>
          <w:lang w:val="kk-KZ"/>
        </w:rPr>
        <w:t>1) мемлекеттік қызмет өтілі бір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2) осы санаттағы нақты лауазымның функционалдық бағыттарына сәйкес салаларда екі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D3624F" w:rsidRPr="00D3624F" w:rsidRDefault="00D3624F" w:rsidP="00D3624F">
      <w:pPr>
        <w:pStyle w:val="ac"/>
        <w:spacing w:before="0" w:beforeAutospacing="0" w:after="0" w:afterAutospacing="0"/>
        <w:ind w:firstLine="708"/>
        <w:jc w:val="both"/>
        <w:rPr>
          <w:lang w:val="kk-KZ"/>
        </w:rPr>
      </w:pPr>
      <w:r w:rsidRPr="00D3624F">
        <w:rPr>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DB0CF0" w:rsidRDefault="00D3624F" w:rsidP="009C74F3">
      <w:pPr>
        <w:pStyle w:val="ac"/>
        <w:spacing w:before="0" w:beforeAutospacing="0" w:after="0" w:afterAutospacing="0"/>
        <w:ind w:firstLine="708"/>
        <w:jc w:val="both"/>
        <w:rPr>
          <w:lang w:val="kk-KZ"/>
        </w:rPr>
      </w:pPr>
      <w:r w:rsidRPr="00F80E13">
        <w:rPr>
          <w:lang w:val="kk-KZ"/>
        </w:rPr>
        <w:t>6) ғылыми дәрежесінің болуы.</w:t>
      </w:r>
    </w:p>
    <w:p w:rsidR="00DB0CF0" w:rsidRPr="00E83577" w:rsidRDefault="00DB0CF0" w:rsidP="00DB0C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DB0CF0" w:rsidRPr="00E83577" w:rsidRDefault="00DB0CF0" w:rsidP="009C74F3">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DB0CF0" w:rsidRPr="00E83577" w:rsidRDefault="00DB0CF0" w:rsidP="00DB0CF0">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DB0CF0" w:rsidRPr="00E83577" w:rsidRDefault="00DB0CF0" w:rsidP="00DB0CF0">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D3624F"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kk-KZ"/>
              </w:rPr>
            </w:pPr>
            <w:r w:rsidRPr="000F1003">
              <w:rPr>
                <w:rFonts w:ascii="Times New Roman" w:eastAsia="Times New Roman" w:hAnsi="Times New Roman" w:cs="Times New Roman"/>
                <w:bCs/>
                <w:iCs/>
                <w:sz w:val="24"/>
                <w:szCs w:val="24"/>
                <w:lang w:val="en-US"/>
              </w:rPr>
              <w:t>C-R</w:t>
            </w:r>
            <w:r w:rsidR="00D3624F">
              <w:rPr>
                <w:rFonts w:ascii="Times New Roman" w:eastAsia="Times New Roman" w:hAnsi="Times New Roman" w:cs="Times New Roman"/>
                <w:bCs/>
                <w:iCs/>
                <w:sz w:val="24"/>
                <w:szCs w:val="24"/>
              </w:rPr>
              <w:t>-</w:t>
            </w:r>
            <w:r w:rsidR="00D3624F">
              <w:rPr>
                <w:rFonts w:ascii="Times New Roman" w:eastAsia="Times New Roman" w:hAnsi="Times New Roman" w:cs="Times New Roman"/>
                <w:bCs/>
                <w:iCs/>
                <w:sz w:val="24"/>
                <w:szCs w:val="24"/>
                <w:lang w:val="kk-KZ"/>
              </w:rPr>
              <w:t>3</w:t>
            </w:r>
          </w:p>
        </w:tc>
        <w:tc>
          <w:tcPr>
            <w:tcW w:w="4247" w:type="dxa"/>
            <w:tcBorders>
              <w:top w:val="single" w:sz="4" w:space="0" w:color="auto"/>
              <w:left w:val="single" w:sz="4" w:space="0" w:color="auto"/>
              <w:bottom w:val="single" w:sz="4" w:space="0" w:color="auto"/>
              <w:right w:val="single" w:sz="4" w:space="0" w:color="auto"/>
            </w:tcBorders>
          </w:tcPr>
          <w:p w:rsidR="000131F0" w:rsidRPr="00D3624F" w:rsidRDefault="00227197" w:rsidP="00227197">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3954" w:type="dxa"/>
            <w:tcBorders>
              <w:top w:val="single" w:sz="4" w:space="0" w:color="auto"/>
              <w:left w:val="single" w:sz="4" w:space="0" w:color="auto"/>
              <w:bottom w:val="single" w:sz="4" w:space="0" w:color="auto"/>
              <w:right w:val="single" w:sz="4" w:space="0" w:color="auto"/>
            </w:tcBorders>
          </w:tcPr>
          <w:p w:rsidR="000131F0" w:rsidRPr="00D3624F" w:rsidRDefault="00227197" w:rsidP="00BC3554">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r w:rsidR="00DB0C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B0CF0" w:rsidRPr="00E83577" w:rsidRDefault="00DB0CF0" w:rsidP="009D66D0">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DB0CF0" w:rsidRPr="00E83577" w:rsidRDefault="00DB0CF0" w:rsidP="009D66D0">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9C74F3" w:rsidRPr="000F1003" w:rsidRDefault="009C74F3" w:rsidP="00BC3554">
      <w:pPr>
        <w:widowControl w:val="0"/>
        <w:spacing w:after="0" w:line="240" w:lineRule="auto"/>
        <w:jc w:val="both"/>
        <w:rPr>
          <w:rFonts w:ascii="Times New Roman" w:eastAsia="Times New Roman" w:hAnsi="Times New Roman" w:cs="Times New Roman"/>
          <w:bCs/>
          <w:iCs/>
          <w:sz w:val="24"/>
          <w:szCs w:val="24"/>
          <w:lang w:val="kk-KZ"/>
        </w:rPr>
      </w:pPr>
    </w:p>
    <w:p w:rsidR="00F80E13" w:rsidRDefault="00C22CA1" w:rsidP="00F80E13">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lastRenderedPageBreak/>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CA61F9">
        <w:rPr>
          <w:rStyle w:val="a4"/>
          <w:rFonts w:ascii="Times New Roman" w:hAnsi="Times New Roman" w:cs="Times New Roman"/>
          <w:b/>
          <w:bCs/>
          <w:iCs/>
          <w:sz w:val="24"/>
          <w:szCs w:val="24"/>
          <w:lang w:val="kk-KZ"/>
        </w:rPr>
        <w:t xml:space="preserve"> </w:t>
      </w:r>
      <w:r w:rsidR="00F80E13">
        <w:rPr>
          <w:rFonts w:ascii="Times New Roman" w:hAnsi="Times New Roman"/>
          <w:b/>
          <w:sz w:val="24"/>
          <w:szCs w:val="24"/>
          <w:lang w:val="kk-KZ"/>
        </w:rPr>
        <w:t>«</w:t>
      </w:r>
      <w:r w:rsidR="00CA61F9" w:rsidRPr="00E83577">
        <w:rPr>
          <w:rFonts w:ascii="Times New Roman" w:hAnsi="Times New Roman" w:cs="Times New Roman"/>
          <w:b/>
          <w:sz w:val="24"/>
          <w:szCs w:val="24"/>
          <w:lang w:val="kk-KZ"/>
        </w:rPr>
        <w:t xml:space="preserve">«Б» корпусының </w:t>
      </w:r>
      <w:r w:rsidR="00CA61F9">
        <w:rPr>
          <w:rFonts w:ascii="Times New Roman" w:eastAsia="Times New Roman" w:hAnsi="Times New Roman" w:cs="Times New Roman"/>
          <w:b/>
          <w:sz w:val="24"/>
          <w:szCs w:val="24"/>
          <w:lang w:val="kk-KZ"/>
        </w:rPr>
        <w:t>бос</w:t>
      </w:r>
      <w:r w:rsidR="00CA61F9" w:rsidRPr="00E83577">
        <w:rPr>
          <w:rFonts w:ascii="Times New Roman" w:hAnsi="Times New Roman" w:cs="Times New Roman"/>
          <w:b/>
          <w:sz w:val="24"/>
          <w:szCs w:val="24"/>
          <w:lang w:val="kk-KZ"/>
        </w:rPr>
        <w:t xml:space="preserve"> мемлекеттік әкімшілік лауазымдарына </w:t>
      </w:r>
      <w:r w:rsidR="00CA61F9" w:rsidRPr="00E83577">
        <w:rPr>
          <w:rFonts w:ascii="Times New Roman" w:hAnsi="Times New Roman" w:cs="Times New Roman"/>
          <w:b/>
          <w:bCs/>
          <w:sz w:val="24"/>
          <w:szCs w:val="24"/>
          <w:lang w:val="kk-KZ"/>
        </w:rPr>
        <w:t>орналасу үшін осы мемлекеттік органның мемлекеттік қызметшілері арасында ішкі конкурс</w:t>
      </w:r>
      <w:r w:rsidR="00F80E13">
        <w:rPr>
          <w:rFonts w:ascii="Times New Roman" w:hAnsi="Times New Roman"/>
          <w:b/>
          <w:sz w:val="24"/>
          <w:szCs w:val="24"/>
          <w:lang w:val="kk-KZ"/>
        </w:rPr>
        <w:t xml:space="preserve"> </w:t>
      </w:r>
      <w:r w:rsidR="00F80E13" w:rsidRPr="003E5A7A">
        <w:rPr>
          <w:rFonts w:ascii="Times New Roman" w:eastAsia="Times New Roman" w:hAnsi="Times New Roman" w:cs="Times New Roman"/>
          <w:b/>
          <w:sz w:val="24"/>
          <w:szCs w:val="24"/>
          <w:lang w:val="kk-KZ"/>
        </w:rPr>
        <w:t>жариялайды:</w:t>
      </w:r>
    </w:p>
    <w:p w:rsidR="00DA1251" w:rsidRDefault="00DA1251" w:rsidP="00F80E13">
      <w:pPr>
        <w:widowControl w:val="0"/>
        <w:spacing w:after="0" w:line="240" w:lineRule="auto"/>
        <w:ind w:firstLine="708"/>
        <w:jc w:val="both"/>
        <w:rPr>
          <w:rFonts w:ascii="Times New Roman" w:hAnsi="Times New Roman" w:cs="Times New Roman"/>
          <w:b/>
          <w:sz w:val="24"/>
          <w:szCs w:val="24"/>
          <w:lang w:val="kk-KZ"/>
        </w:rPr>
      </w:pPr>
    </w:p>
    <w:p w:rsidR="00386DEF" w:rsidRDefault="009E09C5" w:rsidP="00386DEF">
      <w:pPr>
        <w:widowControl w:val="0"/>
        <w:spacing w:after="0" w:line="240" w:lineRule="auto"/>
        <w:ind w:firstLine="708"/>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1. </w:t>
      </w:r>
      <w:r w:rsidR="007340DA" w:rsidRPr="007340DA">
        <w:rPr>
          <w:rFonts w:ascii="Times New Roman" w:eastAsia="Times New Roman" w:hAnsi="Times New Roman" w:cs="Times New Roman"/>
          <w:b/>
          <w:sz w:val="24"/>
          <w:szCs w:val="24"/>
          <w:lang w:val="kk-KZ"/>
        </w:rPr>
        <w:t xml:space="preserve">Жанама салықтарды әкімшілендіру </w:t>
      </w:r>
      <w:r w:rsidR="00386DEF" w:rsidRPr="00D3624F">
        <w:rPr>
          <w:rFonts w:ascii="Times New Roman" w:eastAsia="Times New Roman" w:hAnsi="Times New Roman" w:cs="Times New Roman"/>
          <w:b/>
          <w:sz w:val="24"/>
          <w:szCs w:val="24"/>
          <w:lang w:val="kk-KZ"/>
        </w:rPr>
        <w:t>бөлімінің басшысы лауазымы үшін, С-R-3 санаты</w:t>
      </w:r>
      <w:r w:rsidR="003109AE">
        <w:rPr>
          <w:rFonts w:ascii="Times New Roman" w:eastAsia="Times New Roman" w:hAnsi="Times New Roman" w:cs="Times New Roman"/>
          <w:b/>
          <w:sz w:val="24"/>
          <w:szCs w:val="24"/>
          <w:lang w:val="kk-KZ"/>
        </w:rPr>
        <w:t xml:space="preserve">, </w:t>
      </w:r>
      <w:r w:rsidR="003109AE" w:rsidRPr="00E83577">
        <w:rPr>
          <w:rFonts w:ascii="Times New Roman" w:eastAsia="Times New Roman" w:hAnsi="Times New Roman" w:cs="Times New Roman"/>
          <w:b/>
          <w:sz w:val="24"/>
          <w:szCs w:val="24"/>
          <w:lang w:val="kk-KZ"/>
        </w:rPr>
        <w:t xml:space="preserve">1 </w:t>
      </w:r>
      <w:r w:rsidR="003109AE">
        <w:rPr>
          <w:rFonts w:ascii="Times New Roman" w:eastAsia="Times New Roman" w:hAnsi="Times New Roman" w:cs="Times New Roman"/>
          <w:b/>
          <w:bCs/>
          <w:iCs/>
          <w:color w:val="000000"/>
          <w:sz w:val="24"/>
          <w:szCs w:val="24"/>
          <w:lang w:val="kk-KZ"/>
        </w:rPr>
        <w:t>бірлік.</w:t>
      </w:r>
    </w:p>
    <w:p w:rsidR="007340DA" w:rsidRDefault="00386DEF" w:rsidP="00C11E8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007340DA" w:rsidRPr="007340DA">
        <w:rPr>
          <w:rFonts w:ascii="Times New Roman" w:eastAsia="Times New Roman" w:hAnsi="Times New Roman" w:cs="Times New Roman"/>
          <w:bCs/>
          <w:iCs/>
          <w:color w:val="000000"/>
          <w:sz w:val="24"/>
          <w:szCs w:val="24"/>
          <w:lang w:val="kk-KZ"/>
        </w:rPr>
        <w:t xml:space="preserve">Бөлімнің жұмысын ұйымдастыру және жоспарлау. Ұсынылған декларациялар мен есептердің шынайылығына,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қайтаруды бақылау.Қазақстан Республикасының Әкімшілік құқық бұзушылық туралы кодексіне сәйкес әкімшілік іс жүргізуді дайындауды бақылау,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заңнамада белгіленген мерзімде орындамаған салық төлеушілер бойынша хабарламаларға қатысты шаралардың уақтылы қабылдануын қамтамасыз етуді бақылау;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жүргізуді бақылау.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bookmarkStart w:id="1" w:name="_GoBack"/>
      <w:bookmarkEnd w:id="1"/>
      <w:r w:rsidR="007340DA" w:rsidRPr="007340DA">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жүргізуді бақылау. Кедендік одақ шеңберіндегі жанама салықтарды әкімшілендіруді бақылау.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386DEF" w:rsidRDefault="00386DEF" w:rsidP="00386DEF">
      <w:pPr>
        <w:widowControl w:val="0"/>
        <w:spacing w:after="0" w:line="240" w:lineRule="auto"/>
        <w:ind w:firstLine="708"/>
        <w:jc w:val="both"/>
        <w:rPr>
          <w:rFonts w:ascii="Times New Roman" w:eastAsia="Calibri" w:hAnsi="Times New Roman" w:cs="Times New Roman"/>
          <w:spacing w:val="-2"/>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7340DA" w:rsidRPr="007340DA">
        <w:rPr>
          <w:rFonts w:ascii="Times New Roman" w:eastAsia="Calibri" w:hAnsi="Times New Roman" w:cs="Times New Roman"/>
          <w:spacing w:val="-2"/>
          <w:sz w:val="24"/>
          <w:szCs w:val="24"/>
          <w:lang w:val="kk-KZ"/>
        </w:rPr>
        <w:t>Әлеуметтік ғылымдар, экономика және бизнес, құқық, техникалық ғылым және технология салаларындағы жоғары немесе жоғары оқу орнынан кейінгі білім.</w:t>
      </w:r>
    </w:p>
    <w:p w:rsidR="00DB0CF0" w:rsidRPr="004702A5" w:rsidRDefault="00386DEF" w:rsidP="00DB0CF0">
      <w:pPr>
        <w:widowControl w:val="0"/>
        <w:spacing w:after="0" w:line="240" w:lineRule="auto"/>
        <w:ind w:firstLine="708"/>
        <w:jc w:val="both"/>
        <w:rPr>
          <w:rFonts w:ascii="Times New Roman" w:eastAsia="Times New Roman" w:hAnsi="Times New Roman" w:cs="Times New Roman"/>
          <w:b/>
          <w:sz w:val="24"/>
          <w:szCs w:val="24"/>
          <w:lang w:val="kk-KZ"/>
        </w:rPr>
      </w:pPr>
      <w:r w:rsidRPr="006A70B0">
        <w:rPr>
          <w:rFonts w:ascii="Times New Roman" w:eastAsia="Calibri" w:hAnsi="Times New Roman" w:cs="Times New Roman"/>
          <w:b/>
          <w:spacing w:val="-2"/>
          <w:sz w:val="24"/>
          <w:szCs w:val="24"/>
          <w:lang w:val="kk-KZ"/>
        </w:rPr>
        <w:t xml:space="preserve">2. </w:t>
      </w:r>
      <w:r w:rsidR="00DB0CF0" w:rsidRPr="00DB0CF0">
        <w:rPr>
          <w:rFonts w:ascii="Times New Roman" w:hAnsi="Times New Roman" w:cs="Times New Roman"/>
          <w:b/>
          <w:color w:val="000000"/>
          <w:sz w:val="24"/>
          <w:szCs w:val="24"/>
          <w:lang w:val="kk-KZ"/>
        </w:rPr>
        <w:t>Салық төлеушілерді қабылдау және өңдеу және салықтық тіркеу орталығы</w:t>
      </w:r>
      <w:r w:rsidR="00DB0CF0" w:rsidRPr="00E83577">
        <w:rPr>
          <w:rFonts w:ascii="Times New Roman" w:hAnsi="Times New Roman" w:cs="Times New Roman"/>
          <w:b/>
          <w:color w:val="000000"/>
          <w:sz w:val="24"/>
          <w:szCs w:val="24"/>
          <w:lang w:val="kk-KZ"/>
        </w:rPr>
        <w:t xml:space="preserve"> бөлімінің бас маманы, </w:t>
      </w:r>
      <w:r w:rsidR="00DB0CF0" w:rsidRPr="00E83577">
        <w:rPr>
          <w:rFonts w:ascii="Times New Roman" w:eastAsia="Times New Roman" w:hAnsi="Times New Roman" w:cs="Times New Roman"/>
          <w:b/>
          <w:sz w:val="24"/>
          <w:szCs w:val="24"/>
          <w:lang w:val="kk-KZ"/>
        </w:rPr>
        <w:t xml:space="preserve">С-R-4 санаты, 1 </w:t>
      </w:r>
      <w:r w:rsidR="007340DA">
        <w:rPr>
          <w:rFonts w:ascii="Times New Roman" w:eastAsia="Times New Roman" w:hAnsi="Times New Roman" w:cs="Times New Roman"/>
          <w:b/>
          <w:bCs/>
          <w:iCs/>
          <w:color w:val="000000"/>
          <w:sz w:val="24"/>
          <w:szCs w:val="24"/>
          <w:lang w:val="kk-KZ"/>
        </w:rPr>
        <w:t>бірлік.</w:t>
      </w:r>
    </w:p>
    <w:p w:rsidR="007340DA" w:rsidRDefault="00386DEF" w:rsidP="00386DE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Қызметтік міндеттері:</w:t>
      </w:r>
      <w:r w:rsidRPr="006A70B0">
        <w:rPr>
          <w:lang w:val="kk-KZ"/>
        </w:rPr>
        <w:t xml:space="preserve"> </w:t>
      </w:r>
      <w:r w:rsidR="007340DA" w:rsidRPr="007340DA">
        <w:rPr>
          <w:rFonts w:ascii="Times New Roman" w:eastAsia="Times New Roman" w:hAnsi="Times New Roman" w:cs="Times New Roman"/>
          <w:bCs/>
          <w:iCs/>
          <w:color w:val="000000"/>
          <w:sz w:val="24"/>
          <w:szCs w:val="24"/>
          <w:lang w:val="kk-KZ"/>
        </w:rPr>
        <w:t xml:space="preserve">Салықтық өтініштерді қабылдауды, өңдеуді және шығыс құжаттарын уақытында беруді жүзеге асырады. Салық есептілігін жедел және сапалы қабылдау, ақпараттық жүйелерге енгізу. Қазақстан Республикасының заңнамасына сәйкес бекітілген мемлекеттік қызметтерді көрсету стандарттары мен ережелеріне сәйкес салық қызметтерін уақытылы және сапалы ұсыну. Салық төлеушілердің жеке шоттарын түгендеу. Салық төлеушілерді әрекетсіз деп танылған салық төлеушілердің тізімдерін дайындау. Қайта тіркеу кезінде заңды істерін қабылдау және басқа облыстарға жіберу. Салық төлеушілерді </w:t>
      </w:r>
      <w:r w:rsidR="007340DA" w:rsidRPr="007340DA">
        <w:rPr>
          <w:rFonts w:ascii="Times New Roman" w:eastAsia="Times New Roman" w:hAnsi="Times New Roman" w:cs="Times New Roman"/>
          <w:bCs/>
          <w:iCs/>
          <w:color w:val="000000"/>
          <w:sz w:val="24"/>
          <w:szCs w:val="24"/>
          <w:lang w:val="kk-KZ"/>
        </w:rPr>
        <w:lastRenderedPageBreak/>
        <w:t>жекелеген қызмет түрлері бойынша тіркеу жұмыстарын жүргізеді, сонымен қатар Қазақстан Республикасының Салық кодексінің нормаларына сәйкес салық төлеушілердің банктік шоттарын ашу және жабу бойынша жұмыстар жүргізеді; Салық төлеушілерді тіркеуден шығарады; ҚҚС тіркеу және тіркеуден шығару туралы салықтық өтініштерді қабылдау, өңдеу; Бақылау-касса машиналарын тіркеу және тіркеу есебінен шығару тәртібін сақтауға бақылау жасау. ҚР сыбайлас жемқорлыққа қарсы  іс 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DB0CF0" w:rsidRDefault="00DB0CF0"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007340DA" w:rsidRPr="007340DA">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386DEF">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1F4E4E" w:rsidRPr="001F4E4E" w:rsidRDefault="001F4E4E"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1F4E4E">
        <w:rPr>
          <w:rFonts w:ascii="Times New Roman" w:eastAsia="Times New Roman" w:hAnsi="Times New Roman" w:cs="Times New Roman"/>
          <w:bCs/>
          <w:iCs/>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7A1195" w:rsidRPr="007A1195" w:rsidRDefault="001F4E4E"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 </w:t>
      </w:r>
      <w:r w:rsidR="007A1195" w:rsidRPr="00F80E13">
        <w:rPr>
          <w:rFonts w:ascii="Times New Roman" w:eastAsia="Times New Roman" w:hAnsi="Times New Roman" w:cs="Times New Roman"/>
          <w:bCs/>
          <w:iCs/>
          <w:sz w:val="24"/>
          <w:szCs w:val="24"/>
          <w:lang w:val="kk-KZ"/>
        </w:rPr>
        <w:t xml:space="preserve">«Б» корпусының мемлекеттік әкімшілік лауазымына орналасуға арналған конкурсты </w:t>
      </w:r>
      <w:r w:rsidR="007A1195" w:rsidRPr="00F80E13">
        <w:rPr>
          <w:rFonts w:ascii="Times New Roman" w:eastAsia="Times New Roman" w:hAnsi="Times New Roman" w:cs="Times New Roman"/>
          <w:bCs/>
          <w:iCs/>
          <w:sz w:val="24"/>
          <w:szCs w:val="24"/>
          <w:lang w:val="kk-KZ"/>
        </w:rPr>
        <w:lastRenderedPageBreak/>
        <w:t>өткізу қағидаларының (Агенттігінің 2017 жылғы 21 ақпандағы № 40 бұйрығы) 5</w:t>
      </w:r>
      <w:r w:rsidR="007A1195">
        <w:rPr>
          <w:rFonts w:ascii="Times New Roman" w:eastAsia="Times New Roman" w:hAnsi="Times New Roman" w:cs="Times New Roman"/>
          <w:bCs/>
          <w:iCs/>
          <w:sz w:val="24"/>
          <w:szCs w:val="24"/>
          <w:lang w:val="kk-KZ"/>
        </w:rPr>
        <w:t>3</w:t>
      </w:r>
      <w:r w:rsidR="007A1195" w:rsidRPr="00F80E13">
        <w:rPr>
          <w:rFonts w:ascii="Times New Roman" w:eastAsia="Times New Roman" w:hAnsi="Times New Roman" w:cs="Times New Roman"/>
          <w:bCs/>
          <w:iCs/>
          <w:sz w:val="24"/>
          <w:szCs w:val="24"/>
          <w:lang w:val="kk-KZ"/>
        </w:rPr>
        <w:t>-</w:t>
      </w:r>
      <w:r w:rsidR="007A1195" w:rsidRPr="007A1195">
        <w:rPr>
          <w:rFonts w:ascii="Times New Roman" w:eastAsia="Times New Roman" w:hAnsi="Times New Roman" w:cs="Times New Roman"/>
          <w:bCs/>
          <w:iCs/>
          <w:sz w:val="24"/>
          <w:szCs w:val="24"/>
          <w:lang w:val="kk-KZ"/>
        </w:rPr>
        <w:t>тармағына сәйкес</w:t>
      </w:r>
      <w:r w:rsidR="007A1195">
        <w:rPr>
          <w:rFonts w:ascii="Times New Roman" w:eastAsia="Times New Roman" w:hAnsi="Times New Roman" w:cs="Times New Roman"/>
          <w:bCs/>
          <w:iCs/>
          <w:sz w:val="24"/>
          <w:szCs w:val="24"/>
          <w:lang w:val="kk-KZ"/>
        </w:rPr>
        <w:t xml:space="preserve"> </w:t>
      </w:r>
      <w:r w:rsidR="007A1195" w:rsidRPr="007A1195">
        <w:rPr>
          <w:rFonts w:ascii="Times New Roman" w:eastAsia="Times New Roman" w:hAnsi="Times New Roman" w:cs="Times New Roman"/>
          <w:bCs/>
          <w:iCs/>
          <w:sz w:val="24"/>
          <w:szCs w:val="24"/>
          <w:lang w:val="kk-KZ"/>
        </w:rPr>
        <w:t xml:space="preserve"> 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A1195" w:rsidRDefault="007A1195" w:rsidP="007A1195">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w:t>
      </w:r>
      <w:r>
        <w:rPr>
          <w:rFonts w:ascii="Times New Roman" w:eastAsia="Times New Roman" w:hAnsi="Times New Roman" w:cs="Times New Roman"/>
          <w:bCs/>
          <w:iCs/>
          <w:sz w:val="24"/>
          <w:szCs w:val="24"/>
          <w:lang w:val="kk-KZ"/>
        </w:rPr>
        <w:t>54</w:t>
      </w:r>
      <w:r w:rsidRPr="00F80E13">
        <w:rPr>
          <w:rFonts w:ascii="Times New Roman" w:eastAsia="Times New Roman" w:hAnsi="Times New Roman" w:cs="Times New Roman"/>
          <w:bCs/>
          <w:iCs/>
          <w:sz w:val="24"/>
          <w:szCs w:val="24"/>
          <w:lang w:val="kk-KZ"/>
        </w:rPr>
        <w:t>-тармағына сәйкес</w:t>
      </w:r>
      <w:r>
        <w:rPr>
          <w:rFonts w:ascii="Times New Roman" w:eastAsia="Times New Roman" w:hAnsi="Times New Roman" w:cs="Times New Roman"/>
          <w:bCs/>
          <w:iCs/>
          <w:sz w:val="24"/>
          <w:szCs w:val="24"/>
          <w:lang w:val="kk-KZ"/>
        </w:rPr>
        <w:t xml:space="preserve"> </w:t>
      </w:r>
      <w:r w:rsidRPr="007A1195">
        <w:rPr>
          <w:rFonts w:ascii="Times New Roman" w:eastAsia="Times New Roman" w:hAnsi="Times New Roman" w:cs="Times New Roman"/>
          <w:bCs/>
          <w:iCs/>
          <w:sz w:val="24"/>
          <w:szCs w:val="24"/>
          <w:lang w:val="kk-KZ"/>
        </w:rPr>
        <w:t xml:space="preserve">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Pr>
          <w:rFonts w:ascii="Times New Roman" w:eastAsia="Times New Roman" w:hAnsi="Times New Roman" w:cs="Times New Roman"/>
          <w:bCs/>
          <w:iCs/>
          <w:sz w:val="24"/>
          <w:szCs w:val="24"/>
          <w:lang w:val="kk-KZ"/>
        </w:rPr>
        <w:t xml:space="preserve"> </w:t>
      </w:r>
    </w:p>
    <w:p w:rsidR="007A1195" w:rsidRPr="007A1195" w:rsidRDefault="007A1195"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7A1195">
        <w:rPr>
          <w:rFonts w:ascii="Times New Roman" w:eastAsia="Times New Roman" w:hAnsi="Times New Roman" w:cs="Times New Roman"/>
          <w:bCs/>
          <w:iCs/>
          <w:sz w:val="24"/>
          <w:szCs w:val="24"/>
          <w:lang w:val="kk-KZ"/>
        </w:rPr>
        <w:t>Әрбір кандидатпен әңгімелесу, эссе жазу, сондай-ақ іріктеудің басқа құралдарын өткізу барысы техникалық бейнежазба құралдарының көмегімен белгіленеді.</w:t>
      </w:r>
    </w:p>
    <w:p w:rsidR="00386DEF" w:rsidRDefault="00F80E13"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F80E13">
        <w:rPr>
          <w:rFonts w:ascii="Times New Roman" w:eastAsia="Times New Roman" w:hAnsi="Times New Roman" w:cs="Times New Roman"/>
          <w:bCs/>
          <w:iCs/>
          <w:sz w:val="24"/>
          <w:szCs w:val="24"/>
          <w:lang w:val="kk-KZ"/>
        </w:rPr>
        <w:t xml:space="preserve">Қағидаларының 91-тармағына сәйкес </w:t>
      </w:r>
      <w:r w:rsidR="00386DEF" w:rsidRPr="00386DEF">
        <w:rPr>
          <w:rFonts w:ascii="Times New Roman" w:eastAsia="Times New Roman" w:hAnsi="Times New Roman" w:cs="Times New Roman"/>
          <w:bCs/>
          <w:iCs/>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Ішкі конкурс Қазақстан Республикасы Мемлекеттік қызмет істері және сыбайлас жемқорлыққа қарсы </w:t>
      </w:r>
      <w:r w:rsidR="00F304FE">
        <w:rPr>
          <w:rFonts w:ascii="Times New Roman" w:eastAsia="Times New Roman" w:hAnsi="Times New Roman" w:cs="Times New Roman"/>
          <w:bCs/>
          <w:iCs/>
          <w:sz w:val="24"/>
          <w:szCs w:val="24"/>
          <w:lang w:val="kk-KZ"/>
        </w:rPr>
        <w:t xml:space="preserve">іс-қимыл агенттігі Төрағасының </w:t>
      </w:r>
      <w:r w:rsidRPr="00B316AB">
        <w:rPr>
          <w:rFonts w:ascii="Times New Roman" w:eastAsia="Times New Roman" w:hAnsi="Times New Roman" w:cs="Times New Roman"/>
          <w:bCs/>
          <w:iCs/>
          <w:sz w:val="24"/>
          <w:szCs w:val="24"/>
          <w:lang w:val="kk-KZ"/>
        </w:rPr>
        <w:t>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3873"/>
      </w:tblGrid>
      <w:tr w:rsidR="009C74F3" w:rsidRPr="003109AE" w:rsidTr="009C74F3">
        <w:trPr>
          <w:trHeight w:val="30"/>
          <w:tblCellSpacing w:w="0" w:type="auto"/>
        </w:trPr>
        <w:tc>
          <w:tcPr>
            <w:tcW w:w="5498" w:type="dxa"/>
            <w:tcMar>
              <w:top w:w="15" w:type="dxa"/>
              <w:left w:w="15" w:type="dxa"/>
              <w:bottom w:w="15" w:type="dxa"/>
              <w:right w:w="15" w:type="dxa"/>
            </w:tcMar>
            <w:vAlign w:val="center"/>
          </w:tcPr>
          <w:p w:rsidR="009C74F3" w:rsidRDefault="009C74F3" w:rsidP="0089452F">
            <w:pPr>
              <w:spacing w:after="0"/>
              <w:jc w:val="center"/>
              <w:rPr>
                <w:rFonts w:ascii="Times New Roman"/>
                <w:color w:val="000000"/>
                <w:sz w:val="24"/>
                <w:szCs w:val="24"/>
                <w:lang w:val="kk-KZ"/>
              </w:rPr>
            </w:pPr>
          </w:p>
          <w:p w:rsidR="009C74F3" w:rsidRDefault="009C74F3" w:rsidP="0089452F">
            <w:pPr>
              <w:spacing w:after="0"/>
              <w:jc w:val="center"/>
              <w:rPr>
                <w:rFonts w:ascii="Times New Roman"/>
                <w:color w:val="000000"/>
                <w:sz w:val="24"/>
                <w:szCs w:val="24"/>
                <w:lang w:val="kk-KZ"/>
              </w:rPr>
            </w:pPr>
          </w:p>
          <w:p w:rsidR="009C74F3" w:rsidRDefault="009C74F3" w:rsidP="0089452F">
            <w:pPr>
              <w:spacing w:after="0"/>
              <w:jc w:val="center"/>
              <w:rPr>
                <w:rFonts w:ascii="Times New Roman"/>
                <w:color w:val="000000"/>
                <w:sz w:val="24"/>
                <w:szCs w:val="24"/>
                <w:lang w:val="kk-KZ"/>
              </w:rPr>
            </w:pPr>
          </w:p>
          <w:p w:rsidR="009C74F3" w:rsidRDefault="009C74F3" w:rsidP="0089452F">
            <w:pPr>
              <w:spacing w:after="0"/>
              <w:jc w:val="center"/>
              <w:rPr>
                <w:rFonts w:ascii="Times New Roman"/>
                <w:color w:val="000000"/>
                <w:sz w:val="24"/>
                <w:szCs w:val="24"/>
                <w:lang w:val="kk-KZ"/>
              </w:rPr>
            </w:pPr>
          </w:p>
          <w:p w:rsidR="009C74F3" w:rsidRDefault="009C74F3" w:rsidP="0089452F">
            <w:pPr>
              <w:spacing w:after="0"/>
              <w:jc w:val="center"/>
              <w:rPr>
                <w:rFonts w:ascii="Times New Roman"/>
                <w:color w:val="000000"/>
                <w:sz w:val="24"/>
                <w:szCs w:val="24"/>
                <w:lang w:val="kk-KZ"/>
              </w:rPr>
            </w:pPr>
          </w:p>
          <w:p w:rsidR="009C74F3" w:rsidRPr="00897F32" w:rsidRDefault="009C74F3" w:rsidP="0089452F">
            <w:pPr>
              <w:spacing w:after="0"/>
              <w:jc w:val="center"/>
              <w:rPr>
                <w:sz w:val="24"/>
                <w:szCs w:val="24"/>
                <w:lang w:val="kk-KZ"/>
              </w:rPr>
            </w:pPr>
            <w:r w:rsidRPr="00897F32">
              <w:rPr>
                <w:rFonts w:ascii="Times New Roman"/>
                <w:color w:val="000000"/>
                <w:sz w:val="24"/>
                <w:szCs w:val="24"/>
                <w:lang w:val="kk-KZ"/>
              </w:rPr>
              <w:lastRenderedPageBreak/>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sz w:val="24"/>
                <w:szCs w:val="24"/>
                <w:lang w:val="kk-KZ"/>
              </w:rPr>
            </w:pPr>
          </w:p>
        </w:tc>
      </w:tr>
      <w:tr w:rsidR="009C74F3" w:rsidRPr="003109AE"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lastRenderedPageBreak/>
              <w:t> </w:t>
            </w:r>
          </w:p>
        </w:tc>
        <w:tc>
          <w:tcPr>
            <w:tcW w:w="3873"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"Б" корпусының мемлекеттік</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әкімшілік лауазымына</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орналасуға конкурс өткізу</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 xml:space="preserve">қағидаларының </w:t>
            </w:r>
            <w:r w:rsidRPr="003109AE">
              <w:rPr>
                <w:rFonts w:ascii="Times New Roman" w:hAnsi="Times New Roman" w:cs="Times New Roman"/>
                <w:sz w:val="24"/>
                <w:szCs w:val="24"/>
                <w:lang w:val="kk-KZ"/>
              </w:rPr>
              <w:br/>
            </w:r>
            <w:r w:rsidRPr="003109AE">
              <w:rPr>
                <w:rFonts w:ascii="Times New Roman" w:hAnsi="Times New Roman" w:cs="Times New Roman"/>
                <w:color w:val="000000"/>
                <w:sz w:val="24"/>
                <w:szCs w:val="24"/>
                <w:lang w:val="kk-KZ"/>
              </w:rPr>
              <w:t>2-қосымшасы</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3109AE" w:rsidRDefault="009C74F3" w:rsidP="0089452F">
            <w:pPr>
              <w:spacing w:after="0"/>
              <w:jc w:val="center"/>
              <w:rPr>
                <w:rFonts w:ascii="Times New Roman" w:hAnsi="Times New Roman" w:cs="Times New Roman"/>
                <w:sz w:val="24"/>
                <w:szCs w:val="24"/>
                <w:lang w:val="kk-KZ"/>
              </w:rPr>
            </w:pPr>
            <w:r w:rsidRPr="003109AE">
              <w:rPr>
                <w:rFonts w:ascii="Times New Roman" w:hAnsi="Times New Roman" w:cs="Times New Roman"/>
                <w:color w:val="000000"/>
                <w:sz w:val="24"/>
                <w:szCs w:val="24"/>
                <w:lang w:val="kk-KZ"/>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C74F3" w:rsidRPr="0097653D" w:rsidTr="009C74F3">
        <w:trPr>
          <w:trHeight w:val="30"/>
          <w:tblCellSpacing w:w="0" w:type="auto"/>
        </w:trPr>
        <w:tc>
          <w:tcPr>
            <w:tcW w:w="5498"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3873" w:type="dxa"/>
            <w:tcMar>
              <w:top w:w="15" w:type="dxa"/>
              <w:left w:w="15" w:type="dxa"/>
              <w:bottom w:w="15" w:type="dxa"/>
              <w:right w:w="15" w:type="dxa"/>
            </w:tcMar>
            <w:vAlign w:val="center"/>
          </w:tcPr>
          <w:p w:rsidR="009C74F3" w:rsidRPr="0097653D" w:rsidRDefault="009C74F3" w:rsidP="0089452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C74F3" w:rsidRDefault="009C74F3" w:rsidP="009C74F3">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C74F3" w:rsidRPr="0097653D" w:rsidRDefault="009C74F3" w:rsidP="009C74F3">
      <w:pPr>
        <w:spacing w:after="0"/>
        <w:jc w:val="center"/>
        <w:rPr>
          <w:rFonts w:ascii="Times New Roman" w:hAnsi="Times New Roman" w:cs="Times New Roman"/>
          <w:sz w:val="24"/>
          <w:szCs w:val="24"/>
        </w:rPr>
      </w:pP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C74F3" w:rsidRPr="0097653D" w:rsidRDefault="009C74F3" w:rsidP="009C74F3">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9C74F3" w:rsidRPr="0097653D" w:rsidRDefault="009C74F3" w:rsidP="009C74F3">
      <w:pPr>
        <w:spacing w:before="100" w:beforeAutospacing="1" w:after="100" w:afterAutospacing="1" w:line="240" w:lineRule="auto"/>
        <w:jc w:val="both"/>
        <w:rPr>
          <w:rFonts w:ascii="Times New Roman" w:eastAsia="Times New Roman" w:hAnsi="Times New Roman" w:cs="Times New Roman"/>
          <w:sz w:val="24"/>
          <w:szCs w:val="24"/>
        </w:rPr>
      </w:pPr>
    </w:p>
    <w:p w:rsidR="0067633C" w:rsidRPr="009C74F3" w:rsidRDefault="0067633C" w:rsidP="00B357F8">
      <w:pPr>
        <w:spacing w:before="100" w:beforeAutospacing="1" w:after="100" w:afterAutospacing="1" w:line="240" w:lineRule="auto"/>
        <w:jc w:val="both"/>
        <w:rPr>
          <w:rFonts w:ascii="Times New Roman" w:eastAsia="Times New Roman" w:hAnsi="Times New Roman" w:cs="Times New Roman"/>
          <w:b/>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sidRPr="001F4E4E">
        <w:rPr>
          <w:rFonts w:ascii="Times New Roman" w:eastAsia="Times New Roman" w:hAnsi="Times New Roman" w:cs="Times New Roman"/>
          <w:sz w:val="24"/>
          <w:szCs w:val="24"/>
          <w:lang w:val="kk-KZ"/>
        </w:rPr>
        <w:tab/>
      </w: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Pr="001F4E4E"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67633C">
      <w:pPr>
        <w:tabs>
          <w:tab w:val="left" w:pos="578"/>
        </w:tabs>
        <w:spacing w:after="0"/>
        <w:ind w:left="6237"/>
        <w:contextualSpacing/>
        <w:jc w:val="center"/>
        <w:rPr>
          <w:rFonts w:ascii="Times New Roman" w:hAnsi="Times New Roman" w:cs="Times New Roman"/>
          <w:color w:val="000000"/>
          <w:sz w:val="24"/>
          <w:szCs w:val="24"/>
          <w:lang w:val="kk-KZ"/>
        </w:rPr>
      </w:pPr>
    </w:p>
    <w:p w:rsidR="001F4E4E" w:rsidRDefault="001F4E4E" w:rsidP="009C74F3">
      <w:pPr>
        <w:tabs>
          <w:tab w:val="left" w:pos="578"/>
        </w:tabs>
        <w:spacing w:after="0"/>
        <w:contextualSpacing/>
        <w:rPr>
          <w:rFonts w:ascii="Times New Roman" w:hAnsi="Times New Roman" w:cs="Times New Roman"/>
          <w:color w:val="000000"/>
          <w:sz w:val="24"/>
          <w:szCs w:val="24"/>
          <w:lang w:val="kk-KZ"/>
        </w:rPr>
      </w:pPr>
    </w:p>
    <w:p w:rsidR="0067633C" w:rsidRPr="001F4E4E" w:rsidRDefault="0067633C" w:rsidP="0067633C">
      <w:pPr>
        <w:tabs>
          <w:tab w:val="left" w:pos="578"/>
        </w:tabs>
        <w:spacing w:after="0"/>
        <w:ind w:left="6237"/>
        <w:contextualSpacing/>
        <w:jc w:val="center"/>
        <w:rPr>
          <w:rFonts w:ascii="Times New Roman" w:hAnsi="Times New Roman" w:cs="Times New Roman"/>
          <w:color w:val="000000"/>
          <w:sz w:val="24"/>
          <w:szCs w:val="24"/>
        </w:rPr>
      </w:pPr>
      <w:r w:rsidRPr="001F4E4E">
        <w:rPr>
          <w:rFonts w:ascii="Times New Roman" w:hAnsi="Times New Roman" w:cs="Times New Roman"/>
          <w:color w:val="000000"/>
          <w:sz w:val="24"/>
          <w:szCs w:val="24"/>
        </w:rPr>
        <w:t>Приложение 3</w:t>
      </w:r>
    </w:p>
    <w:p w:rsidR="0067633C" w:rsidRPr="001F4E4E" w:rsidRDefault="0067633C" w:rsidP="0067633C">
      <w:pPr>
        <w:tabs>
          <w:tab w:val="left" w:pos="578"/>
        </w:tabs>
        <w:spacing w:after="0" w:line="240" w:lineRule="auto"/>
        <w:ind w:left="567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к Правилам проведения конкурса на занятие административной государственной должности корпуса «Б»</w:t>
      </w: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right"/>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b/>
          <w:color w:val="000000"/>
          <w:sz w:val="24"/>
          <w:szCs w:val="24"/>
        </w:rPr>
      </w:pPr>
      <w:r w:rsidRPr="001F4E4E">
        <w:rPr>
          <w:rFonts w:ascii="Times New Roman" w:hAnsi="Times New Roman" w:cs="Times New Roman"/>
          <w:color w:val="000000"/>
          <w:sz w:val="24"/>
          <w:szCs w:val="24"/>
        </w:rPr>
        <w:t>Форма</w:t>
      </w:r>
    </w:p>
    <w:p w:rsidR="0067633C" w:rsidRPr="001F4E4E" w:rsidRDefault="0067633C" w:rsidP="0067633C">
      <w:pPr>
        <w:tabs>
          <w:tab w:val="left" w:pos="578"/>
        </w:tabs>
        <w:spacing w:after="0"/>
        <w:contextualSpacing/>
        <w:jc w:val="both"/>
        <w:rPr>
          <w:rFonts w:ascii="Times New Roman" w:hAnsi="Times New Roman" w:cs="Times New Roman"/>
          <w:b/>
          <w:color w:val="000000"/>
          <w:sz w:val="24"/>
          <w:szCs w:val="24"/>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rPr>
        <w:t>«</w:t>
      </w:r>
      <w:r w:rsidRPr="001F4E4E">
        <w:rPr>
          <w:rFonts w:ascii="Times New Roman" w:hAnsi="Times New Roman" w:cs="Times New Roman"/>
          <w:color w:val="000000"/>
          <w:sz w:val="24"/>
          <w:szCs w:val="24"/>
          <w:lang w:val="kk-KZ"/>
        </w:rPr>
        <w:t xml:space="preserve">Б» КОРПУСЫНЫҢ ӘКІМШІЛІК МЕМЛЕКЕТТІК ЛАУАЗЫМЫНА КАНДИДАТТЫҢ </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ҚЫЗМЕТТIК ТIЗIМІ</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ПОСЛУЖНОЙ СПИСОК</w:t>
      </w:r>
    </w:p>
    <w:p w:rsidR="0067633C" w:rsidRPr="001F4E4E" w:rsidRDefault="0067633C" w:rsidP="0067633C">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 КАНДИДАТА НА АДМИНИСТРАТИВНУЮ ГОСУДАРСТВЕННУЮ ДОЛЖНОСТЬ КОРПУСА «Б»</w:t>
      </w:r>
    </w:p>
    <w:p w:rsidR="0067633C" w:rsidRPr="001F4E4E" w:rsidRDefault="0067633C" w:rsidP="0067633C">
      <w:pPr>
        <w:tabs>
          <w:tab w:val="left" w:pos="578"/>
        </w:tabs>
        <w:spacing w:after="0"/>
        <w:contextualSpacing/>
        <w:jc w:val="center"/>
        <w:rPr>
          <w:rFonts w:ascii="Times New Roman" w:hAnsi="Times New Roman" w:cs="Times New Roman"/>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050"/>
        <w:gridCol w:w="3157"/>
        <w:gridCol w:w="2848"/>
      </w:tblGrid>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тегі, аты және әкесінің аты (болған жағдайда) /</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91"/>
            </w:tblGrid>
            <w:tr w:rsidR="0067633C" w:rsidRPr="001F4E4E" w:rsidTr="00EA6A72">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ФОТО</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(түрлі түсті/ цветное,</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3х4)</w:t>
                  </w:r>
                </w:p>
              </w:tc>
            </w:tr>
          </w:tbl>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лауазымы/должность, санаты/категория</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(болған жағдайда/при наличии)</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c>
          <w:tcPr>
            <w:tcW w:w="0" w:type="auto"/>
            <w:vMerge/>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p>
        </w:tc>
      </w:tr>
      <w:tr w:rsidR="0067633C" w:rsidRPr="001F4E4E" w:rsidTr="00EA6A72">
        <w:trPr>
          <w:trHeight w:val="30"/>
        </w:trPr>
        <w:tc>
          <w:tcPr>
            <w:tcW w:w="0" w:type="auto"/>
            <w:gridSpan w:val="3"/>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_______________________________________ </w:t>
            </w:r>
          </w:p>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(жеке сәйкестендіру нөмірі / индивидуальный</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идентификационный номер)</w:t>
            </w:r>
          </w:p>
        </w:tc>
        <w:tc>
          <w:tcPr>
            <w:tcW w:w="0" w:type="auto"/>
            <w:vMerge/>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gridSpan w:val="4"/>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ЖЕКЕ МӘЛІМЕТТЕР / ЛИЧНЫЕ ДАННЫЕ</w:t>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Туған күні және жері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место рождения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2.</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Ұлты (қалауы бойынша)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3. </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Отбасылық жағдайы, балалардың бар болуы /</w:t>
            </w:r>
          </w:p>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4.</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Оқу орнын бітірген жылы және оныңатауы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5.</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Мамандығы бойынша біліктілігі, ғылыми дәрежесі, ғылыми атағы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6.</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Шетел тілдерін білуі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7.</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Мемлекеттік наградалары, құрметті атақтары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8.</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Дипломатиялық дәрежесі, әскери, арнайы атақтары, </w:t>
            </w:r>
            <w:r w:rsidRPr="001F4E4E">
              <w:rPr>
                <w:rFonts w:ascii="Times New Roman" w:hAnsi="Times New Roman" w:cs="Times New Roman"/>
                <w:color w:val="000000"/>
                <w:sz w:val="24"/>
                <w:szCs w:val="24"/>
                <w:lang w:val="kk-KZ"/>
              </w:rPr>
              <w:lastRenderedPageBreak/>
              <w:t>сыныптық шені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lastRenderedPageBreak/>
              <w:br/>
            </w:r>
          </w:p>
        </w:tc>
      </w:tr>
      <w:tr w:rsidR="0067633C" w:rsidRPr="001F4E4E" w:rsidTr="00EA6A72">
        <w:trPr>
          <w:trHeight w:val="30"/>
        </w:trPr>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lastRenderedPageBreak/>
              <w:t>9.</w:t>
            </w:r>
          </w:p>
        </w:tc>
        <w:tc>
          <w:tcPr>
            <w:tcW w:w="0" w:type="auto"/>
            <w:gridSpan w:val="2"/>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Жаза түрі, оны тағайындау күні мен негізі (болған жағдайда)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67633C" w:rsidRPr="001F4E4E" w:rsidRDefault="0067633C" w:rsidP="00EA6A72">
            <w:pPr>
              <w:tabs>
                <w:tab w:val="left" w:pos="578"/>
              </w:tabs>
              <w:spacing w:after="0"/>
              <w:contextualSpacing/>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ЕҢБЕК ЖОЛЫ/ТРУДОВАЯ ДЕЯТЕЛЬНОСТЬ</w:t>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Күні / 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center"/>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 xml:space="preserve">қызметі, жұмыс орны, мекеменің орналасқан жері / </w:t>
            </w:r>
          </w:p>
          <w:p w:rsidR="0067633C" w:rsidRPr="001F4E4E" w:rsidRDefault="0067633C" w:rsidP="00EA6A72">
            <w:pPr>
              <w:tabs>
                <w:tab w:val="left" w:pos="578"/>
              </w:tabs>
              <w:spacing w:after="0"/>
              <w:contextualSpacing/>
              <w:jc w:val="center"/>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должность*, место работы, местонахождение организации</w:t>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қабылданған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приема</w:t>
            </w:r>
          </w:p>
        </w:tc>
        <w:tc>
          <w:tcPr>
            <w:tcW w:w="0" w:type="auto"/>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босатылған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увольнения</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bottom w:val="single" w:sz="4" w:space="0" w:color="auto"/>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c>
          <w:tcPr>
            <w:tcW w:w="0" w:type="auto"/>
            <w:tcBorders>
              <w:bottom w:val="single" w:sz="4" w:space="0" w:color="auto"/>
            </w:tcBorders>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sz w:val="24"/>
                <w:szCs w:val="24"/>
                <w:lang w:val="kk-KZ"/>
              </w:rPr>
              <w:br/>
            </w:r>
          </w:p>
        </w:tc>
      </w:tr>
      <w:tr w:rsidR="0067633C" w:rsidRPr="001F4E4E" w:rsidTr="00EA6A72">
        <w:trPr>
          <w:trHeight w:val="30"/>
        </w:trPr>
        <w:tc>
          <w:tcPr>
            <w:tcW w:w="0" w:type="auto"/>
            <w:tcBorders>
              <w:right w:val="nil"/>
            </w:tcBorders>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p>
        </w:tc>
        <w:tc>
          <w:tcPr>
            <w:tcW w:w="0" w:type="auto"/>
            <w:gridSpan w:val="2"/>
            <w:tcBorders>
              <w:left w:val="nil"/>
            </w:tcBorders>
            <w:vAlign w:val="center"/>
          </w:tcPr>
          <w:p w:rsidR="0067633C" w:rsidRPr="001F4E4E" w:rsidRDefault="0067633C" w:rsidP="00EA6A72">
            <w:pPr>
              <w:tabs>
                <w:tab w:val="left" w:pos="578"/>
              </w:tabs>
              <w:spacing w:after="0"/>
              <w:contextualSpacing/>
              <w:jc w:val="both"/>
              <w:rPr>
                <w:rFonts w:ascii="Times New Roman" w:hAnsi="Times New Roman" w:cs="Times New Roman"/>
                <w:color w:val="000000"/>
                <w:sz w:val="24"/>
                <w:szCs w:val="24"/>
                <w:lang w:val="kk-KZ"/>
              </w:rPr>
            </w:pPr>
            <w:r w:rsidRPr="001F4E4E">
              <w:rPr>
                <w:rFonts w:ascii="Times New Roman" w:hAnsi="Times New Roman" w:cs="Times New Roman"/>
                <w:color w:val="000000"/>
                <w:sz w:val="24"/>
                <w:szCs w:val="24"/>
                <w:lang w:val="kk-KZ"/>
              </w:rPr>
              <w:t>_____________________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Кандидаттың қолы /</w:t>
            </w:r>
          </w:p>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Подпись кандидата</w:t>
            </w:r>
          </w:p>
        </w:tc>
        <w:tc>
          <w:tcPr>
            <w:tcW w:w="0" w:type="auto"/>
            <w:tcMar>
              <w:top w:w="15" w:type="dxa"/>
              <w:left w:w="15" w:type="dxa"/>
              <w:bottom w:w="15" w:type="dxa"/>
              <w:right w:w="15" w:type="dxa"/>
            </w:tcMar>
            <w:vAlign w:val="center"/>
          </w:tcPr>
          <w:p w:rsidR="0067633C" w:rsidRPr="001F4E4E" w:rsidRDefault="0067633C" w:rsidP="00EA6A72">
            <w:pPr>
              <w:tabs>
                <w:tab w:val="left" w:pos="578"/>
              </w:tabs>
              <w:spacing w:after="0"/>
              <w:contextualSpacing/>
              <w:jc w:val="both"/>
              <w:rPr>
                <w:rFonts w:ascii="Times New Roman" w:hAnsi="Times New Roman" w:cs="Times New Roman"/>
                <w:sz w:val="24"/>
                <w:szCs w:val="24"/>
                <w:lang w:val="kk-KZ"/>
              </w:rPr>
            </w:pPr>
            <w:r w:rsidRPr="001F4E4E">
              <w:rPr>
                <w:rFonts w:ascii="Times New Roman" w:hAnsi="Times New Roman" w:cs="Times New Roman"/>
                <w:color w:val="000000"/>
                <w:sz w:val="24"/>
                <w:szCs w:val="24"/>
                <w:lang w:val="kk-KZ"/>
              </w:rPr>
              <w:t>_______________</w:t>
            </w:r>
            <w:r w:rsidRPr="001F4E4E">
              <w:rPr>
                <w:rFonts w:ascii="Times New Roman" w:hAnsi="Times New Roman" w:cs="Times New Roman"/>
                <w:sz w:val="24"/>
                <w:szCs w:val="24"/>
                <w:lang w:val="kk-KZ"/>
              </w:rPr>
              <w:br/>
            </w:r>
            <w:r w:rsidRPr="001F4E4E">
              <w:rPr>
                <w:rFonts w:ascii="Times New Roman" w:hAnsi="Times New Roman" w:cs="Times New Roman"/>
                <w:color w:val="000000"/>
                <w:sz w:val="24"/>
                <w:szCs w:val="24"/>
                <w:lang w:val="kk-KZ"/>
              </w:rPr>
              <w:t>күні / дата</w:t>
            </w:r>
          </w:p>
        </w:tc>
      </w:tr>
    </w:tbl>
    <w:p w:rsidR="0067633C" w:rsidRPr="001F4E4E" w:rsidRDefault="0067633C" w:rsidP="0067633C">
      <w:pPr>
        <w:tabs>
          <w:tab w:val="left" w:pos="578"/>
        </w:tabs>
        <w:adjustRightInd w:val="0"/>
        <w:spacing w:after="0"/>
        <w:contextualSpacing/>
        <w:jc w:val="both"/>
        <w:rPr>
          <w:rFonts w:ascii="Times New Roman" w:hAnsi="Times New Roman" w:cs="Times New Roman"/>
          <w:color w:val="000000"/>
          <w:sz w:val="24"/>
          <w:szCs w:val="24"/>
        </w:rPr>
      </w:pPr>
    </w:p>
    <w:p w:rsidR="0067633C" w:rsidRPr="001F4E4E" w:rsidRDefault="0067633C" w:rsidP="0067633C">
      <w:pPr>
        <w:spacing w:after="0"/>
        <w:contextualSpacing/>
        <w:jc w:val="both"/>
        <w:rPr>
          <w:rFonts w:ascii="Times New Roman" w:hAnsi="Times New Roman" w:cs="Times New Roman"/>
          <w:sz w:val="24"/>
          <w:szCs w:val="24"/>
        </w:rPr>
      </w:pPr>
      <w:r w:rsidRPr="001F4E4E">
        <w:rPr>
          <w:rFonts w:ascii="Times New Roman" w:hAnsi="Times New Roman" w:cs="Times New Roman"/>
          <w:color w:val="000000"/>
          <w:sz w:val="24"/>
          <w:szCs w:val="24"/>
        </w:rPr>
        <w:t>* Примечание: в послужном списке каждая занимаемая должность заполняется в отдельной графе</w:t>
      </w:r>
    </w:p>
    <w:p w:rsidR="00F23748" w:rsidRPr="001F4E4E" w:rsidRDefault="00F23748" w:rsidP="00F23748">
      <w:pPr>
        <w:spacing w:after="0"/>
        <w:rPr>
          <w:rFonts w:ascii="Times New Roman" w:eastAsia="Times New Roman" w:hAnsi="Times New Roman" w:cs="Times New Roman"/>
          <w:b/>
          <w:bCs/>
          <w:iCs/>
          <w:sz w:val="24"/>
          <w:szCs w:val="24"/>
        </w:rPr>
      </w:pPr>
    </w:p>
    <w:p w:rsidR="00F23748" w:rsidRPr="001F4E4E"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1F4E4E"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1D" w:rsidRDefault="00DA0D1D" w:rsidP="00537B9A">
      <w:pPr>
        <w:spacing w:after="0" w:line="240" w:lineRule="auto"/>
      </w:pPr>
      <w:r>
        <w:separator/>
      </w:r>
    </w:p>
  </w:endnote>
  <w:endnote w:type="continuationSeparator" w:id="0">
    <w:p w:rsidR="00DA0D1D" w:rsidRDefault="00DA0D1D"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1D" w:rsidRDefault="00DA0D1D" w:rsidP="00537B9A">
      <w:pPr>
        <w:spacing w:after="0" w:line="240" w:lineRule="auto"/>
      </w:pPr>
      <w:r>
        <w:separator/>
      </w:r>
    </w:p>
  </w:footnote>
  <w:footnote w:type="continuationSeparator" w:id="0">
    <w:p w:rsidR="00DA0D1D" w:rsidRDefault="00DA0D1D"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E74558">
    <w:pPr>
      <w:pStyle w:val="a6"/>
    </w:pPr>
    <w:r>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6A7E"/>
    <w:rsid w:val="000A033F"/>
    <w:rsid w:val="000A4F44"/>
    <w:rsid w:val="000A5E43"/>
    <w:rsid w:val="000A6015"/>
    <w:rsid w:val="000B0ADB"/>
    <w:rsid w:val="000C2A2C"/>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61AD"/>
    <w:rsid w:val="001D1DCA"/>
    <w:rsid w:val="001D4041"/>
    <w:rsid w:val="001E4318"/>
    <w:rsid w:val="001E7C6A"/>
    <w:rsid w:val="001F08C3"/>
    <w:rsid w:val="001F4295"/>
    <w:rsid w:val="001F4E4E"/>
    <w:rsid w:val="00201D66"/>
    <w:rsid w:val="00203478"/>
    <w:rsid w:val="00212A25"/>
    <w:rsid w:val="00225694"/>
    <w:rsid w:val="00227197"/>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96927"/>
    <w:rsid w:val="002A2684"/>
    <w:rsid w:val="002B2868"/>
    <w:rsid w:val="002B548A"/>
    <w:rsid w:val="002C1BD8"/>
    <w:rsid w:val="002C24F6"/>
    <w:rsid w:val="002C3349"/>
    <w:rsid w:val="002C7512"/>
    <w:rsid w:val="002D2888"/>
    <w:rsid w:val="002D2FE8"/>
    <w:rsid w:val="002D6614"/>
    <w:rsid w:val="002E1CB2"/>
    <w:rsid w:val="002E200A"/>
    <w:rsid w:val="002E3E45"/>
    <w:rsid w:val="002F5D82"/>
    <w:rsid w:val="00303A69"/>
    <w:rsid w:val="0030520E"/>
    <w:rsid w:val="003054D3"/>
    <w:rsid w:val="003109AE"/>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86DEF"/>
    <w:rsid w:val="00395541"/>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4789"/>
    <w:rsid w:val="00435505"/>
    <w:rsid w:val="0044284C"/>
    <w:rsid w:val="0044362B"/>
    <w:rsid w:val="004503AE"/>
    <w:rsid w:val="00453D77"/>
    <w:rsid w:val="00463265"/>
    <w:rsid w:val="00463429"/>
    <w:rsid w:val="0046545A"/>
    <w:rsid w:val="00473D97"/>
    <w:rsid w:val="00480811"/>
    <w:rsid w:val="00487AA4"/>
    <w:rsid w:val="00495CDE"/>
    <w:rsid w:val="004A6549"/>
    <w:rsid w:val="004B42A8"/>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7633C"/>
    <w:rsid w:val="00681ABE"/>
    <w:rsid w:val="00687984"/>
    <w:rsid w:val="00690385"/>
    <w:rsid w:val="00691824"/>
    <w:rsid w:val="006941A6"/>
    <w:rsid w:val="006A02AA"/>
    <w:rsid w:val="006A155B"/>
    <w:rsid w:val="006A4149"/>
    <w:rsid w:val="006B2B3B"/>
    <w:rsid w:val="006B33C2"/>
    <w:rsid w:val="006B3F76"/>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340DA"/>
    <w:rsid w:val="00745BF6"/>
    <w:rsid w:val="00746BB1"/>
    <w:rsid w:val="00746EC2"/>
    <w:rsid w:val="007544D1"/>
    <w:rsid w:val="0075783C"/>
    <w:rsid w:val="00762359"/>
    <w:rsid w:val="00776800"/>
    <w:rsid w:val="00781264"/>
    <w:rsid w:val="00784DEB"/>
    <w:rsid w:val="0079202D"/>
    <w:rsid w:val="007A1195"/>
    <w:rsid w:val="007A463B"/>
    <w:rsid w:val="007A69FE"/>
    <w:rsid w:val="007A7F35"/>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42C8"/>
    <w:rsid w:val="00986764"/>
    <w:rsid w:val="009903D2"/>
    <w:rsid w:val="009A0FD0"/>
    <w:rsid w:val="009A286D"/>
    <w:rsid w:val="009A4C9A"/>
    <w:rsid w:val="009B2A82"/>
    <w:rsid w:val="009B5449"/>
    <w:rsid w:val="009C6323"/>
    <w:rsid w:val="009C74F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5ADF"/>
    <w:rsid w:val="00AE5B09"/>
    <w:rsid w:val="00AE6E63"/>
    <w:rsid w:val="00AE7899"/>
    <w:rsid w:val="00AF443E"/>
    <w:rsid w:val="00B0497E"/>
    <w:rsid w:val="00B04AE7"/>
    <w:rsid w:val="00B0550F"/>
    <w:rsid w:val="00B0659A"/>
    <w:rsid w:val="00B2279F"/>
    <w:rsid w:val="00B22B68"/>
    <w:rsid w:val="00B316AB"/>
    <w:rsid w:val="00B357F8"/>
    <w:rsid w:val="00B37A6B"/>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2E58"/>
    <w:rsid w:val="00C03E72"/>
    <w:rsid w:val="00C11E8B"/>
    <w:rsid w:val="00C22CA1"/>
    <w:rsid w:val="00C24936"/>
    <w:rsid w:val="00C26FA2"/>
    <w:rsid w:val="00C30D70"/>
    <w:rsid w:val="00C3108E"/>
    <w:rsid w:val="00C32A76"/>
    <w:rsid w:val="00C3710E"/>
    <w:rsid w:val="00C44433"/>
    <w:rsid w:val="00C5116B"/>
    <w:rsid w:val="00C66DA6"/>
    <w:rsid w:val="00C67046"/>
    <w:rsid w:val="00C765EA"/>
    <w:rsid w:val="00C81CB5"/>
    <w:rsid w:val="00C820C1"/>
    <w:rsid w:val="00C91C13"/>
    <w:rsid w:val="00C92215"/>
    <w:rsid w:val="00C937C2"/>
    <w:rsid w:val="00C94B57"/>
    <w:rsid w:val="00CA3F46"/>
    <w:rsid w:val="00CA61F9"/>
    <w:rsid w:val="00CB5298"/>
    <w:rsid w:val="00CB7A0A"/>
    <w:rsid w:val="00CC2ACE"/>
    <w:rsid w:val="00CC67BD"/>
    <w:rsid w:val="00CD1E78"/>
    <w:rsid w:val="00CD797D"/>
    <w:rsid w:val="00CF0C27"/>
    <w:rsid w:val="00CF1541"/>
    <w:rsid w:val="00CF39E3"/>
    <w:rsid w:val="00D029E5"/>
    <w:rsid w:val="00D045AF"/>
    <w:rsid w:val="00D04677"/>
    <w:rsid w:val="00D139A1"/>
    <w:rsid w:val="00D16656"/>
    <w:rsid w:val="00D23D19"/>
    <w:rsid w:val="00D24B0F"/>
    <w:rsid w:val="00D357BB"/>
    <w:rsid w:val="00D3624F"/>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0D1D"/>
    <w:rsid w:val="00DA1251"/>
    <w:rsid w:val="00DA5DE1"/>
    <w:rsid w:val="00DA5E3A"/>
    <w:rsid w:val="00DB0CF0"/>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4FE"/>
    <w:rsid w:val="00F30C79"/>
    <w:rsid w:val="00F334BE"/>
    <w:rsid w:val="00F33C15"/>
    <w:rsid w:val="00F34165"/>
    <w:rsid w:val="00F3555A"/>
    <w:rsid w:val="00F57EC2"/>
    <w:rsid w:val="00F64238"/>
    <w:rsid w:val="00F65746"/>
    <w:rsid w:val="00F75B02"/>
    <w:rsid w:val="00F76127"/>
    <w:rsid w:val="00F80CBA"/>
    <w:rsid w:val="00F80E13"/>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rmal (Web)"/>
    <w:basedOn w:val="a"/>
    <w:uiPriority w:val="99"/>
    <w:semiHidden/>
    <w:unhideWhenUsed/>
    <w:rsid w:val="00D362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0">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556553579">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917329978">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67258622">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 w:id="2051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69AAB-4D47-4DC2-BD75-1512BAFD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2690</Words>
  <Characters>15337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24</cp:revision>
  <cp:lastPrinted>2019-04-11T06:23:00Z</cp:lastPrinted>
  <dcterms:created xsi:type="dcterms:W3CDTF">2019-07-04T06:47:00Z</dcterms:created>
  <dcterms:modified xsi:type="dcterms:W3CDTF">2020-07-09T04:56:00Z</dcterms:modified>
</cp:coreProperties>
</file>