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21118" w:rsidTr="00021118">
        <w:tblPrEx>
          <w:tblCellMar>
            <w:top w:w="0" w:type="dxa"/>
            <w:bottom w:w="0" w:type="dxa"/>
          </w:tblCellMar>
        </w:tblPrEx>
        <w:tc>
          <w:tcPr>
            <w:tcW w:w="9571" w:type="dxa"/>
            <w:shd w:val="clear" w:color="auto" w:fill="auto"/>
          </w:tcPr>
          <w:p w:rsidR="00021118" w:rsidRDefault="00021118" w:rsidP="00D7082E">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07.10.2019-ғы № ЕМКБ-ЕУГД-10-10/8173 шығыс хаты</w:t>
            </w:r>
          </w:p>
          <w:p w:rsidR="00021118" w:rsidRPr="00021118" w:rsidRDefault="00021118" w:rsidP="00D7082E">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07.10.2019-ғы № 41444 кіріс хаты</w:t>
            </w:r>
          </w:p>
        </w:tc>
      </w:tr>
    </w:tbl>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бос және уақытша бос мемлекеттік әкімшілік лауазымдарына орналасу үшін </w:t>
      </w:r>
      <w:r w:rsidR="00BE0BFD" w:rsidRPr="00BE0BFD">
        <w:rPr>
          <w:rFonts w:ascii="Times New Roman" w:hAnsi="Times New Roman"/>
          <w:b/>
          <w:color w:val="000000"/>
          <w:sz w:val="24"/>
          <w:szCs w:val="24"/>
          <w:lang w:val="kk-KZ"/>
        </w:rPr>
        <w:t>барлық мемлекеттік органдардың барлық мемлекеттік қызметшілері</w:t>
      </w:r>
      <w:r w:rsidR="00BE0BFD" w:rsidRPr="00075B42">
        <w:rPr>
          <w:rFonts w:ascii="Times New Roman" w:hAnsi="Times New Roman"/>
          <w:color w:val="000000"/>
          <w:sz w:val="28"/>
          <w:szCs w:val="28"/>
          <w:lang w:val="kk-KZ"/>
        </w:rPr>
        <w:t xml:space="preserve"> </w:t>
      </w:r>
      <w:r>
        <w:rPr>
          <w:rFonts w:ascii="Times New Roman" w:hAnsi="Times New Roman"/>
          <w:b/>
          <w:sz w:val="24"/>
          <w:szCs w:val="24"/>
          <w:lang w:val="kk-KZ"/>
        </w:rPr>
        <w:t>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w:t>
      </w:r>
      <w:bookmarkStart w:id="0" w:name="_GoBack"/>
      <w:bookmarkEnd w:id="0"/>
      <w:r>
        <w:rPr>
          <w:rFonts w:ascii="Times New Roman" w:hAnsi="Times New Roman"/>
          <w:b/>
          <w:sz w:val="24"/>
          <w:szCs w:val="24"/>
          <w:lang w:val="kk-KZ"/>
        </w:rPr>
        <w:t>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max</w:t>
            </w:r>
          </w:p>
        </w:tc>
      </w:tr>
      <w:tr w:rsidR="00192DE7" w:rsidRPr="00E85519" w:rsidTr="00BD4604">
        <w:tc>
          <w:tcPr>
            <w:tcW w:w="1701"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hyperlink r:id="rId7" w:history="1">
        <w:r w:rsidR="00197B3D" w:rsidRPr="003E0EC8">
          <w:rPr>
            <w:rStyle w:val="a4"/>
            <w:rFonts w:ascii="Times New Roman" w:hAnsi="Times New Roman" w:cs="Times New Roman"/>
            <w:b/>
            <w:i/>
            <w:sz w:val="24"/>
            <w:szCs w:val="24"/>
            <w:lang w:val="kk-KZ"/>
          </w:rPr>
          <w:t>r.kadyrbaeva@kgd.gov.kz</w:t>
        </w:r>
      </w:hyperlink>
      <w:r w:rsidR="00197B3D">
        <w:rPr>
          <w:rFonts w:ascii="Times New Roman" w:hAnsi="Times New Roman"/>
          <w:b/>
          <w:i/>
          <w:sz w:val="24"/>
          <w:szCs w:val="24"/>
          <w:u w:val="single"/>
          <w:lang w:val="kk-KZ"/>
        </w:rPr>
        <w:t xml:space="preserve"> </w:t>
      </w:r>
      <w:r>
        <w:rPr>
          <w:rFonts w:ascii="Times New Roman" w:hAnsi="Times New Roman"/>
          <w:b/>
          <w:sz w:val="24"/>
          <w:szCs w:val="24"/>
          <w:lang w:val="kk-KZ"/>
        </w:rPr>
        <w:t xml:space="preserve">«Б» корпусының бос </w:t>
      </w:r>
      <w:r w:rsidR="00643686">
        <w:rPr>
          <w:rFonts w:ascii="Times New Roman" w:hAnsi="Times New Roman"/>
          <w:b/>
          <w:sz w:val="24"/>
          <w:szCs w:val="24"/>
          <w:lang w:val="kk-KZ"/>
        </w:rPr>
        <w:t xml:space="preserve">және уақытша бос </w:t>
      </w:r>
      <w:r>
        <w:rPr>
          <w:rFonts w:ascii="Times New Roman" w:hAnsi="Times New Roman"/>
          <w:b/>
          <w:sz w:val="24"/>
          <w:szCs w:val="24"/>
          <w:lang w:val="kk-KZ"/>
        </w:rPr>
        <w:t xml:space="preserve">мемлекеттік әкімшілік лауазымына орналасу үшін </w:t>
      </w:r>
      <w:r w:rsidR="00BE0BFD" w:rsidRPr="00BE0BFD">
        <w:rPr>
          <w:rFonts w:ascii="Times New Roman" w:hAnsi="Times New Roman"/>
          <w:b/>
          <w:color w:val="000000"/>
          <w:sz w:val="24"/>
          <w:szCs w:val="24"/>
          <w:lang w:val="kk-KZ"/>
        </w:rPr>
        <w:t>барлық мемлекеттік органдардың барлық мемлекеттік қызметшілері</w:t>
      </w:r>
      <w:r>
        <w:rPr>
          <w:rFonts w:ascii="Times New Roman" w:hAnsi="Times New Roman"/>
          <w:b/>
          <w:sz w:val="24"/>
          <w:szCs w:val="24"/>
          <w:lang w:val="kk-KZ"/>
        </w:rPr>
        <w:t xml:space="preserve"> арасындағы ішкі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28701E" w:rsidRPr="0009426B" w:rsidRDefault="000B330B" w:rsidP="00AE0565">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sz w:val="24"/>
          <w:szCs w:val="24"/>
          <w:lang w:val="kk-KZ"/>
        </w:rPr>
        <w:t xml:space="preserve">1. </w:t>
      </w:r>
      <w:r w:rsidR="0028701E" w:rsidRPr="0028701E">
        <w:rPr>
          <w:rFonts w:ascii="Times New Roman" w:hAnsi="Times New Roman"/>
          <w:b/>
          <w:bCs/>
          <w:sz w:val="24"/>
          <w:szCs w:val="24"/>
          <w:lang w:val="kk-KZ"/>
        </w:rPr>
        <w:t>Заң</w:t>
      </w:r>
      <w:r w:rsidR="00AE0565">
        <w:rPr>
          <w:rFonts w:ascii="Times New Roman" w:hAnsi="Times New Roman"/>
          <w:b/>
          <w:bCs/>
          <w:sz w:val="24"/>
          <w:szCs w:val="24"/>
          <w:lang w:val="kk-KZ"/>
        </w:rPr>
        <w:t xml:space="preserve"> </w:t>
      </w:r>
      <w:r w:rsidR="0028701E">
        <w:rPr>
          <w:rFonts w:ascii="Times New Roman" w:hAnsi="Times New Roman"/>
          <w:b/>
          <w:sz w:val="24"/>
          <w:szCs w:val="24"/>
          <w:lang w:val="kk-KZ"/>
        </w:rPr>
        <w:t xml:space="preserve">бөлімінің бас маманы, </w:t>
      </w:r>
      <w:r w:rsidR="0028701E">
        <w:rPr>
          <w:rFonts w:ascii="Times New Roman" w:hAnsi="Times New Roman"/>
          <w:b/>
          <w:color w:val="000000"/>
          <w:sz w:val="24"/>
          <w:szCs w:val="24"/>
          <w:lang w:val="kk-KZ"/>
        </w:rPr>
        <w:t xml:space="preserve">С-R-4 санаты, (1 бірлік) </w:t>
      </w:r>
    </w:p>
    <w:p w:rsidR="0028701E" w:rsidRPr="0028701E" w:rsidRDefault="0028701E" w:rsidP="0028701E">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Pr>
          <w:rFonts w:ascii="Times New Roman" w:hAnsi="Times New Roman"/>
          <w:b/>
          <w:sz w:val="24"/>
          <w:szCs w:val="24"/>
          <w:lang w:val="kk-KZ"/>
        </w:rPr>
        <w:t>Қызметтік міндеттері:</w:t>
      </w:r>
      <w:r w:rsidRPr="0028701E">
        <w:rPr>
          <w:rFonts w:ascii="Times New Roman" w:eastAsia="Times New Roman" w:hAnsi="Times New Roman"/>
          <w:sz w:val="24"/>
          <w:szCs w:val="24"/>
          <w:lang w:val="kk-KZ"/>
        </w:rPr>
        <w:t xml:space="preserve">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w:t>
      </w:r>
      <w:r w:rsidRPr="0028701E">
        <w:rPr>
          <w:rStyle w:val="tlid-translation"/>
          <w:rFonts w:ascii="Times New Roman" w:hAnsi="Times New Roman"/>
          <w:sz w:val="24"/>
          <w:szCs w:val="24"/>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w:t>
      </w:r>
      <w:r w:rsidRPr="0028701E">
        <w:rPr>
          <w:rFonts w:ascii="Times New Roman" w:eastAsia="Times New Roman" w:hAnsi="Times New Roman"/>
          <w:sz w:val="24"/>
          <w:szCs w:val="24"/>
          <w:lang w:val="kk-KZ"/>
        </w:rPr>
        <w:t xml:space="preserve">. </w:t>
      </w:r>
      <w:r w:rsidRPr="0028701E">
        <w:rPr>
          <w:rStyle w:val="tlid-translation"/>
          <w:rFonts w:ascii="Times New Roman" w:hAnsi="Times New Roman"/>
          <w:sz w:val="24"/>
          <w:szCs w:val="24"/>
          <w:lang w:val="kk-KZ"/>
        </w:rPr>
        <w:t xml:space="preserve">Қазақстан Республикасының Заңына сәйкес жеке және заңды тұлғалардың өтініштерін қарау тәртібі мен мерзімдерінің сақталуын қамтамасыз етеді. </w:t>
      </w:r>
      <w:r w:rsidRPr="0028701E">
        <w:rPr>
          <w:rStyle w:val="tlid-translation"/>
          <w:rFonts w:ascii="Times New Roman" w:hAnsi="Times New Roman"/>
          <w:sz w:val="24"/>
          <w:szCs w:val="24"/>
          <w:lang w:val="kk-KZ"/>
        </w:rPr>
        <w:lastRenderedPageBreak/>
        <w:t>Бөлімге жүктелген міндеттер мен функцияларды уақтылы және сапалы орындау үшін жеке жауапкершілік етеді.</w:t>
      </w:r>
    </w:p>
    <w:p w:rsidR="002F068B" w:rsidRPr="0028701E" w:rsidRDefault="0028701E" w:rsidP="0028701E">
      <w:pPr>
        <w:widowControl w:val="0"/>
        <w:shd w:val="clear" w:color="auto" w:fill="FFFFFF" w:themeFill="background1"/>
        <w:spacing w:after="0" w:line="240" w:lineRule="auto"/>
        <w:ind w:firstLine="708"/>
        <w:jc w:val="both"/>
        <w:rPr>
          <w:rFonts w:ascii="Times New Roman" w:hAnsi="Times New Roman"/>
          <w:sz w:val="24"/>
          <w:szCs w:val="24"/>
          <w:lang w:val="kk-KZ"/>
        </w:rPr>
      </w:pPr>
      <w:r w:rsidRPr="0028701E">
        <w:rPr>
          <w:rFonts w:ascii="Times New Roman" w:hAnsi="Times New Roman"/>
          <w:b/>
          <w:sz w:val="24"/>
          <w:szCs w:val="24"/>
          <w:lang w:val="kk-KZ"/>
        </w:rPr>
        <w:t xml:space="preserve">Конкурсқа қатысушыларға қойылатын талаптар: </w:t>
      </w:r>
      <w:r w:rsidRPr="0028701E">
        <w:rPr>
          <w:rFonts w:ascii="Times New Roman" w:hAnsi="Times New Roman"/>
          <w:sz w:val="24"/>
          <w:szCs w:val="24"/>
          <w:lang w:val="kk-KZ"/>
        </w:rPr>
        <w:t>Құқық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0B6407" w:rsidRPr="000B6407" w:rsidRDefault="000B6407" w:rsidP="000B330B">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w:t>
      </w:r>
      <w:r>
        <w:rPr>
          <w:rFonts w:ascii="Times New Roman" w:hAnsi="Times New Roman"/>
          <w:sz w:val="24"/>
          <w:szCs w:val="24"/>
          <w:lang w:val="kk-KZ"/>
        </w:rPr>
        <w:lastRenderedPageBreak/>
        <w:t>кандидаттар қатысатын конкурс рәсімдерінде олардың техникалық жазба құралдарын қолдануға жол 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___________________________</w:t>
      </w:r>
      <w:r>
        <w:rPr>
          <w:lang w:val="kk-KZ"/>
        </w:rPr>
        <w:br/>
        <w:t xml:space="preserve">(мемлекеттік орган)   </w:t>
      </w: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r>
        <w:rPr>
          <w:rFonts w:ascii="Times New Roman" w:hAnsi="Times New Roman"/>
          <w:b w:val="0"/>
          <w:i w:val="0"/>
          <w:color w:val="auto"/>
          <w:lang w:val="kk-KZ"/>
        </w:rPr>
        <w:t>Өтініш</w:t>
      </w:r>
    </w:p>
    <w:p w:rsidR="000E20CE" w:rsidRDefault="000E20CE" w:rsidP="000E20CE">
      <w:pPr>
        <w:rPr>
          <w:lang w:val="kk-KZ"/>
        </w:rPr>
      </w:pPr>
    </w:p>
    <w:p w:rsidR="000E20CE" w:rsidRDefault="000E20CE" w:rsidP="000E20CE">
      <w:pPr>
        <w:pStyle w:val="1"/>
        <w:spacing w:before="0" w:beforeAutospacing="0" w:after="0" w:afterAutospacing="0"/>
        <w:jc w:val="both"/>
        <w:rPr>
          <w:lang w:val="kk-KZ"/>
        </w:rPr>
      </w:pPr>
      <w:r>
        <w:rPr>
          <w:lang w:val="kk-KZ"/>
        </w:rPr>
        <w:t>      Мені ___________________________________________________________</w:t>
      </w:r>
      <w:r>
        <w:rPr>
          <w:lang w:val="kk-KZ"/>
        </w:rPr>
        <w:br/>
        <w:t>___________________________________________________________________________</w:t>
      </w:r>
      <w:r>
        <w:rPr>
          <w:lang w:val="kk-KZ"/>
        </w:rPr>
        <w:br/>
        <w:t>____________________________________ бос мемлекеттік әкімшілік лауазымына орналасу конкурсына қатысуға жiберуiңiздi сұраймын.</w:t>
      </w:r>
      <w:r>
        <w:rPr>
          <w:lang w:val="kk-KZ"/>
        </w:rPr>
        <w:br/>
        <w:t>   Мемлекеттiк әкiмшiлiк лауазымдарға орналасуға конкурс өткiзу</w:t>
      </w:r>
      <w:r>
        <w:rPr>
          <w:lang w:val="kk-KZ"/>
        </w:rPr>
        <w:br/>
        <w:t>және конкурс комиссиясын қалыптастыру қағидаларының негiзгi</w:t>
      </w:r>
      <w:r>
        <w:rPr>
          <w:lang w:val="kk-KZ"/>
        </w:rPr>
        <w:br/>
        <w:t>талаптарымен таныстым, олармен келiсемiн және орындауға мiндеттеме</w:t>
      </w:r>
      <w:r>
        <w:rPr>
          <w:lang w:val="kk-KZ"/>
        </w:rPr>
        <w:br/>
        <w:t>аламын.</w:t>
      </w:r>
      <w:r>
        <w:rPr>
          <w:lang w:val="kk-KZ"/>
        </w:rPr>
        <w:br/>
        <w:t xml:space="preserve">      Ұсынылып отырған құжаттарымның дәйектiлiгiне жауап беремiн. </w:t>
      </w:r>
    </w:p>
    <w:p w:rsidR="000E20CE" w:rsidRDefault="000E20CE" w:rsidP="000E20CE">
      <w:pPr>
        <w:pStyle w:val="1"/>
        <w:spacing w:before="0" w:beforeAutospacing="0" w:after="0" w:afterAutospacing="0"/>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0E20CE" w:rsidRPr="000E20CE" w:rsidRDefault="000E20CE" w:rsidP="000E20CE">
      <w:pPr>
        <w:pStyle w:val="1"/>
        <w:spacing w:before="0" w:beforeAutospacing="0" w:after="0" w:afterAutospacing="0"/>
        <w:rPr>
          <w:lang w:val="kk-KZ"/>
        </w:rPr>
      </w:pPr>
      <w:r>
        <w:rPr>
          <w:lang w:val="kk-KZ"/>
        </w:rPr>
        <w:t>Мекен-жайы, телефоны:</w:t>
      </w:r>
      <w:r w:rsidRPr="000E20CE">
        <w:rPr>
          <w:lang w:val="kk-KZ"/>
        </w:rPr>
        <w:t xml:space="preserve"> ________________________________________________________</w:t>
      </w:r>
    </w:p>
    <w:p w:rsidR="000E20CE" w:rsidRPr="000E20CE" w:rsidRDefault="000E20CE" w:rsidP="000E20CE">
      <w:pPr>
        <w:pStyle w:val="1"/>
        <w:spacing w:before="0" w:beforeAutospacing="0" w:after="0" w:afterAutospacing="0"/>
        <w:rPr>
          <w:lang w:val="kk-KZ"/>
        </w:rPr>
      </w:pPr>
      <w:r w:rsidRPr="000E20CE">
        <w:rPr>
          <w:lang w:val="kk-KZ"/>
        </w:rPr>
        <w:t>__________________________________________________________________________________________________________________________________________________________</w:t>
      </w:r>
    </w:p>
    <w:p w:rsidR="000E20CE" w:rsidRDefault="000E20CE" w:rsidP="000E20CE">
      <w:pPr>
        <w:pStyle w:val="1"/>
        <w:spacing w:before="0" w:beforeAutospacing="0" w:after="0" w:afterAutospacing="0"/>
        <w:rPr>
          <w:lang w:val="kk-KZ"/>
        </w:rPr>
      </w:pPr>
      <w:r>
        <w:rPr>
          <w:lang w:val="kk-KZ"/>
        </w:rPr>
        <w:t>__________                                                           _______________________________</w:t>
      </w:r>
      <w:r>
        <w:rPr>
          <w:lang w:val="kk-KZ"/>
        </w:rPr>
        <w:br/>
        <w:t xml:space="preserve">    (қолы)                                                                          (Т.А.Ә. (болған жағдайда)</w:t>
      </w:r>
    </w:p>
    <w:p w:rsidR="000E20CE" w:rsidRDefault="000E20CE" w:rsidP="000E20CE">
      <w:pPr>
        <w:pStyle w:val="1"/>
        <w:spacing w:before="0" w:beforeAutospacing="0" w:after="0" w:afterAutospacing="0"/>
        <w:rPr>
          <w:lang w:val="kk-KZ"/>
        </w:rPr>
      </w:pPr>
      <w:r>
        <w:rPr>
          <w:lang w:val="kk-KZ"/>
        </w:rPr>
        <w:t>«____» _______________ 20__ ж.</w:t>
      </w:r>
    </w:p>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r>
            <w:r>
              <w:rPr>
                <w:rFonts w:ascii="Times New Roman" w:hAnsi="Times New Roman"/>
                <w:sz w:val="24"/>
                <w:szCs w:val="24"/>
              </w:rPr>
              <w:lastRenderedPageBreak/>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BB29B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45" w:rsidRDefault="00D81645" w:rsidP="00021118">
      <w:pPr>
        <w:spacing w:after="0" w:line="240" w:lineRule="auto"/>
      </w:pPr>
      <w:r>
        <w:separator/>
      </w:r>
    </w:p>
  </w:endnote>
  <w:endnote w:type="continuationSeparator" w:id="0">
    <w:p w:rsidR="00D81645" w:rsidRDefault="00D81645" w:rsidP="0002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45" w:rsidRDefault="00D81645" w:rsidP="00021118">
      <w:pPr>
        <w:spacing w:after="0" w:line="240" w:lineRule="auto"/>
      </w:pPr>
      <w:r>
        <w:separator/>
      </w:r>
    </w:p>
  </w:footnote>
  <w:footnote w:type="continuationSeparator" w:id="0">
    <w:p w:rsidR="00D81645" w:rsidRDefault="00D81645" w:rsidP="00021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18" w:rsidRDefault="00A32606">
    <w:pPr>
      <w:pStyle w:val="a6"/>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118" w:rsidRPr="00021118" w:rsidRDefault="00021118">
                          <w:pPr>
                            <w:rPr>
                              <w:rFonts w:ascii="Times New Roman" w:hAnsi="Times New Roman"/>
                              <w:color w:val="0C0000"/>
                              <w:sz w:val="14"/>
                            </w:rPr>
                          </w:pPr>
                          <w:r>
                            <w:rPr>
                              <w:rFonts w:ascii="Times New Roman" w:hAnsi="Times New Roman"/>
                              <w:color w:val="0C0000"/>
                              <w:sz w:val="14"/>
                            </w:rPr>
                            <w:t xml:space="preserve">07.10.2019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21118" w:rsidRPr="00021118" w:rsidRDefault="00021118">
                    <w:pPr>
                      <w:rPr>
                        <w:rFonts w:ascii="Times New Roman" w:hAnsi="Times New Roman"/>
                        <w:color w:val="0C0000"/>
                        <w:sz w:val="14"/>
                      </w:rPr>
                    </w:pPr>
                    <w:r>
                      <w:rPr>
                        <w:rFonts w:ascii="Times New Roman" w:hAnsi="Times New Roman"/>
                        <w:color w:val="0C0000"/>
                        <w:sz w:val="14"/>
                      </w:rPr>
                      <w:t xml:space="preserve">07.10.2019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21118"/>
    <w:rsid w:val="000B330B"/>
    <w:rsid w:val="000B6407"/>
    <w:rsid w:val="000E20CE"/>
    <w:rsid w:val="00192DE7"/>
    <w:rsid w:val="00197B3D"/>
    <w:rsid w:val="00252AC3"/>
    <w:rsid w:val="0028701E"/>
    <w:rsid w:val="002F068B"/>
    <w:rsid w:val="00302650"/>
    <w:rsid w:val="00381638"/>
    <w:rsid w:val="00414E74"/>
    <w:rsid w:val="00441C79"/>
    <w:rsid w:val="00494B7A"/>
    <w:rsid w:val="00643686"/>
    <w:rsid w:val="00711161"/>
    <w:rsid w:val="00855FE0"/>
    <w:rsid w:val="00914634"/>
    <w:rsid w:val="00A32606"/>
    <w:rsid w:val="00A50BF1"/>
    <w:rsid w:val="00AE0565"/>
    <w:rsid w:val="00BA2EE6"/>
    <w:rsid w:val="00BB29B6"/>
    <w:rsid w:val="00BE0BFD"/>
    <w:rsid w:val="00C32FCC"/>
    <w:rsid w:val="00C45DF8"/>
    <w:rsid w:val="00D7082E"/>
    <w:rsid w:val="00D81645"/>
    <w:rsid w:val="00E87BB4"/>
    <w:rsid w:val="00ED2897"/>
    <w:rsid w:val="00EF7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0211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1118"/>
    <w:rPr>
      <w:rFonts w:ascii="Calibri" w:eastAsia="Calibri" w:hAnsi="Calibri" w:cs="Times New Roman"/>
    </w:rPr>
  </w:style>
  <w:style w:type="paragraph" w:styleId="a8">
    <w:name w:val="footer"/>
    <w:basedOn w:val="a"/>
    <w:link w:val="a9"/>
    <w:uiPriority w:val="99"/>
    <w:unhideWhenUsed/>
    <w:rsid w:val="000211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11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0211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1118"/>
    <w:rPr>
      <w:rFonts w:ascii="Calibri" w:eastAsia="Calibri" w:hAnsi="Calibri" w:cs="Times New Roman"/>
    </w:rPr>
  </w:style>
  <w:style w:type="paragraph" w:styleId="a8">
    <w:name w:val="footer"/>
    <w:basedOn w:val="a"/>
    <w:link w:val="a9"/>
    <w:uiPriority w:val="99"/>
    <w:unhideWhenUsed/>
    <w:rsid w:val="000211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11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kadyrbae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1689</Words>
  <Characters>9632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2019-10-07T11:19:00Z</dcterms:created>
  <dcterms:modified xsi:type="dcterms:W3CDTF">2019-10-07T11:19:00Z</dcterms:modified>
</cp:coreProperties>
</file>