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9B8" w:rsidRPr="001C39B8" w:rsidRDefault="001C39B8" w:rsidP="0065171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1C39B8">
        <w:rPr>
          <w:rFonts w:ascii="Times New Roman" w:eastAsia="Times New Roman" w:hAnsi="Times New Roman" w:cs="Times New Roman"/>
          <w:b/>
          <w:bCs/>
          <w:kern w:val="36"/>
          <w:sz w:val="48"/>
          <w:szCs w:val="48"/>
          <w:lang w:eastAsia="ru-RU"/>
        </w:rPr>
        <w:t>Об утверждении Правил совершения таможенных операций при таможенном декларировании и выпуске товаров до подачи таможенной декларации</w:t>
      </w:r>
    </w:p>
    <w:p w:rsidR="001C39B8" w:rsidRPr="001C39B8" w:rsidRDefault="001C39B8" w:rsidP="001C39B8">
      <w:pPr>
        <w:spacing w:before="100" w:beforeAutospacing="1" w:after="100" w:afterAutospacing="1" w:line="240" w:lineRule="auto"/>
        <w:rPr>
          <w:rFonts w:ascii="Times New Roman" w:eastAsia="Times New Roman" w:hAnsi="Times New Roman" w:cs="Times New Roman"/>
          <w:sz w:val="24"/>
          <w:szCs w:val="24"/>
          <w:lang w:eastAsia="ru-RU"/>
        </w:rPr>
      </w:pPr>
      <w:r w:rsidRPr="001C39B8">
        <w:rPr>
          <w:rFonts w:ascii="Times New Roman" w:eastAsia="Times New Roman" w:hAnsi="Times New Roman" w:cs="Times New Roman"/>
          <w:sz w:val="24"/>
          <w:szCs w:val="24"/>
          <w:lang w:eastAsia="ru-RU"/>
        </w:rPr>
        <w:t>Приказ Министра финансов Республики Казахстан от 23 февраля 2015 года № 112. Зарегистрирован в Министерстве юстиции Республики Казахстан 26 марта 2015 года № 10526</w:t>
      </w:r>
    </w:p>
    <w:p w:rsidR="001C39B8" w:rsidRPr="001C39B8" w:rsidRDefault="001C39B8" w:rsidP="0065171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9B8">
        <w:rPr>
          <w:rFonts w:ascii="Times New Roman" w:eastAsia="Times New Roman" w:hAnsi="Times New Roman" w:cs="Times New Roman"/>
          <w:sz w:val="24"/>
          <w:szCs w:val="24"/>
          <w:lang w:eastAsia="ru-RU"/>
        </w:rPr>
        <w:t>      В соответствии со </w:t>
      </w:r>
      <w:hyperlink r:id="rId6" w:anchor="z2995" w:history="1">
        <w:r w:rsidRPr="001C39B8">
          <w:rPr>
            <w:rFonts w:ascii="Times New Roman" w:eastAsia="Times New Roman" w:hAnsi="Times New Roman" w:cs="Times New Roman"/>
            <w:color w:val="0000FF"/>
            <w:sz w:val="24"/>
            <w:szCs w:val="24"/>
            <w:u w:val="single"/>
            <w:lang w:eastAsia="ru-RU"/>
          </w:rPr>
          <w:t>статьей 298</w:t>
        </w:r>
      </w:hyperlink>
      <w:r w:rsidRPr="001C39B8">
        <w:rPr>
          <w:rFonts w:ascii="Times New Roman" w:eastAsia="Times New Roman" w:hAnsi="Times New Roman" w:cs="Times New Roman"/>
          <w:sz w:val="24"/>
          <w:szCs w:val="24"/>
          <w:lang w:eastAsia="ru-RU"/>
        </w:rPr>
        <w:t xml:space="preserve"> Кодекса Республики Казахстан от 30 июня 2010 года «О таможенном деле в Республике Казахстан» </w:t>
      </w:r>
      <w:r w:rsidRPr="001C39B8">
        <w:rPr>
          <w:rFonts w:ascii="Times New Roman" w:eastAsia="Times New Roman" w:hAnsi="Times New Roman" w:cs="Times New Roman"/>
          <w:b/>
          <w:bCs/>
          <w:sz w:val="24"/>
          <w:szCs w:val="24"/>
          <w:lang w:eastAsia="ru-RU"/>
        </w:rPr>
        <w:t>ПРИКАЗЫВАЮ:</w:t>
      </w:r>
      <w:r w:rsidRPr="001C39B8">
        <w:rPr>
          <w:rFonts w:ascii="Times New Roman" w:eastAsia="Times New Roman" w:hAnsi="Times New Roman" w:cs="Times New Roman"/>
          <w:sz w:val="24"/>
          <w:szCs w:val="24"/>
          <w:lang w:eastAsia="ru-RU"/>
        </w:rPr>
        <w:br/>
      </w:r>
      <w:bookmarkStart w:id="0" w:name="z1"/>
      <w:bookmarkEnd w:id="0"/>
      <w:r w:rsidRPr="001C39B8">
        <w:rPr>
          <w:rFonts w:ascii="Times New Roman" w:eastAsia="Times New Roman" w:hAnsi="Times New Roman" w:cs="Times New Roman"/>
          <w:sz w:val="24"/>
          <w:szCs w:val="24"/>
          <w:lang w:eastAsia="ru-RU"/>
        </w:rPr>
        <w:t>      1. Утвердить прилагаемые </w:t>
      </w:r>
      <w:hyperlink r:id="rId7" w:anchor="z4" w:history="1">
        <w:r w:rsidRPr="001C39B8">
          <w:rPr>
            <w:rFonts w:ascii="Times New Roman" w:eastAsia="Times New Roman" w:hAnsi="Times New Roman" w:cs="Times New Roman"/>
            <w:color w:val="0000FF"/>
            <w:sz w:val="24"/>
            <w:szCs w:val="24"/>
            <w:u w:val="single"/>
            <w:lang w:eastAsia="ru-RU"/>
          </w:rPr>
          <w:t>Правила</w:t>
        </w:r>
      </w:hyperlink>
      <w:r w:rsidRPr="001C39B8">
        <w:rPr>
          <w:rFonts w:ascii="Times New Roman" w:eastAsia="Times New Roman" w:hAnsi="Times New Roman" w:cs="Times New Roman"/>
          <w:sz w:val="24"/>
          <w:szCs w:val="24"/>
          <w:lang w:eastAsia="ru-RU"/>
        </w:rPr>
        <w:t xml:space="preserve"> совершения таможенных операций при таможенном декларировании и выпуске товаров до подачи таможенной декларации.</w:t>
      </w:r>
      <w:r w:rsidRPr="001C39B8">
        <w:rPr>
          <w:rFonts w:ascii="Times New Roman" w:eastAsia="Times New Roman" w:hAnsi="Times New Roman" w:cs="Times New Roman"/>
          <w:sz w:val="24"/>
          <w:szCs w:val="24"/>
          <w:lang w:eastAsia="ru-RU"/>
        </w:rPr>
        <w:br/>
      </w:r>
      <w:bookmarkStart w:id="1" w:name="z2"/>
      <w:bookmarkEnd w:id="1"/>
      <w:r w:rsidRPr="001C39B8">
        <w:rPr>
          <w:rFonts w:ascii="Times New Roman" w:eastAsia="Times New Roman" w:hAnsi="Times New Roman" w:cs="Times New Roman"/>
          <w:sz w:val="24"/>
          <w:szCs w:val="24"/>
          <w:lang w:eastAsia="ru-RU"/>
        </w:rPr>
        <w:t xml:space="preserve">      2. </w:t>
      </w:r>
      <w:proofErr w:type="gramStart"/>
      <w:r w:rsidRPr="001C39B8">
        <w:rPr>
          <w:rFonts w:ascii="Times New Roman" w:eastAsia="Times New Roman" w:hAnsi="Times New Roman" w:cs="Times New Roman"/>
          <w:sz w:val="24"/>
          <w:szCs w:val="24"/>
          <w:lang w:eastAsia="ru-RU"/>
        </w:rPr>
        <w:t>Комитету государственных доходов Министерства финансов Республики Казахстан (</w:t>
      </w:r>
      <w:proofErr w:type="spellStart"/>
      <w:r w:rsidRPr="001C39B8">
        <w:rPr>
          <w:rFonts w:ascii="Times New Roman" w:eastAsia="Times New Roman" w:hAnsi="Times New Roman" w:cs="Times New Roman"/>
          <w:sz w:val="24"/>
          <w:szCs w:val="24"/>
          <w:lang w:eastAsia="ru-RU"/>
        </w:rPr>
        <w:t>Ергожин</w:t>
      </w:r>
      <w:proofErr w:type="spellEnd"/>
      <w:r w:rsidRPr="001C39B8">
        <w:rPr>
          <w:rFonts w:ascii="Times New Roman" w:eastAsia="Times New Roman" w:hAnsi="Times New Roman" w:cs="Times New Roman"/>
          <w:sz w:val="24"/>
          <w:szCs w:val="24"/>
          <w:lang w:eastAsia="ru-RU"/>
        </w:rPr>
        <w:t xml:space="preserve"> Д.Е.) в установленном законодательством порядке обеспечить:</w:t>
      </w:r>
      <w:r w:rsidRPr="001C39B8">
        <w:rPr>
          <w:rFonts w:ascii="Times New Roman" w:eastAsia="Times New Roman" w:hAnsi="Times New Roman" w:cs="Times New Roman"/>
          <w:sz w:val="24"/>
          <w:szCs w:val="24"/>
          <w:lang w:eastAsia="ru-RU"/>
        </w:rPr>
        <w:br/>
        <w:t>      1) государственную регистрацию настоящего приказа в Министерстве юстиции Республики Казахстан;</w:t>
      </w:r>
      <w:r w:rsidRPr="001C39B8">
        <w:rPr>
          <w:rFonts w:ascii="Times New Roman" w:eastAsia="Times New Roman" w:hAnsi="Times New Roman" w:cs="Times New Roman"/>
          <w:sz w:val="24"/>
          <w:szCs w:val="24"/>
          <w:lang w:eastAsia="ru-RU"/>
        </w:rPr>
        <w:b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w:t>
      </w:r>
      <w:proofErr w:type="spellStart"/>
      <w:r w:rsidRPr="001C39B8">
        <w:rPr>
          <w:rFonts w:ascii="Times New Roman" w:eastAsia="Times New Roman" w:hAnsi="Times New Roman" w:cs="Times New Roman"/>
          <w:sz w:val="24"/>
          <w:szCs w:val="24"/>
          <w:lang w:eastAsia="ru-RU"/>
        </w:rPr>
        <w:t>Әділет</w:t>
      </w:r>
      <w:proofErr w:type="spellEnd"/>
      <w:r w:rsidRPr="001C39B8">
        <w:rPr>
          <w:rFonts w:ascii="Times New Roman" w:eastAsia="Times New Roman" w:hAnsi="Times New Roman" w:cs="Times New Roman"/>
          <w:sz w:val="24"/>
          <w:szCs w:val="24"/>
          <w:lang w:eastAsia="ru-RU"/>
        </w:rPr>
        <w:t>»;</w:t>
      </w:r>
      <w:proofErr w:type="gramEnd"/>
      <w:r w:rsidRPr="001C39B8">
        <w:rPr>
          <w:rFonts w:ascii="Times New Roman" w:eastAsia="Times New Roman" w:hAnsi="Times New Roman" w:cs="Times New Roman"/>
          <w:sz w:val="24"/>
          <w:szCs w:val="24"/>
          <w:lang w:eastAsia="ru-RU"/>
        </w:rPr>
        <w:t xml:space="preserve"> </w:t>
      </w:r>
      <w:r w:rsidRPr="001C39B8">
        <w:rPr>
          <w:rFonts w:ascii="Times New Roman" w:eastAsia="Times New Roman" w:hAnsi="Times New Roman" w:cs="Times New Roman"/>
          <w:sz w:val="24"/>
          <w:szCs w:val="24"/>
          <w:lang w:eastAsia="ru-RU"/>
        </w:rPr>
        <w:br/>
        <w:t>      3) размещение настоящего приказа на интернет–ресурсе Министерства финансов Республики Казахстан.</w:t>
      </w:r>
      <w:r w:rsidRPr="001C39B8">
        <w:rPr>
          <w:rFonts w:ascii="Times New Roman" w:eastAsia="Times New Roman" w:hAnsi="Times New Roman" w:cs="Times New Roman"/>
          <w:sz w:val="24"/>
          <w:szCs w:val="24"/>
          <w:lang w:eastAsia="ru-RU"/>
        </w:rPr>
        <w:br/>
      </w:r>
      <w:bookmarkStart w:id="2" w:name="z3"/>
      <w:bookmarkEnd w:id="2"/>
      <w:r w:rsidRPr="001C39B8">
        <w:rPr>
          <w:rFonts w:ascii="Times New Roman" w:eastAsia="Times New Roman" w:hAnsi="Times New Roman" w:cs="Times New Roman"/>
          <w:sz w:val="24"/>
          <w:szCs w:val="24"/>
          <w:lang w:eastAsia="ru-RU"/>
        </w:rPr>
        <w:t xml:space="preserve">      3. Настоящий приказ вводится в действие по истечении десяти календарных дней со дня его первого официального опубликования. </w:t>
      </w:r>
    </w:p>
    <w:p w:rsidR="001C39B8" w:rsidRPr="001C39B8" w:rsidRDefault="001C39B8" w:rsidP="0065171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9B8">
        <w:rPr>
          <w:rFonts w:ascii="Times New Roman" w:eastAsia="Times New Roman" w:hAnsi="Times New Roman" w:cs="Times New Roman"/>
          <w:sz w:val="24"/>
          <w:szCs w:val="24"/>
          <w:lang w:eastAsia="ru-RU"/>
        </w:rPr>
        <w:t>      </w:t>
      </w:r>
      <w:r w:rsidRPr="001C39B8">
        <w:rPr>
          <w:rFonts w:ascii="Times New Roman" w:eastAsia="Times New Roman" w:hAnsi="Times New Roman" w:cs="Times New Roman"/>
          <w:i/>
          <w:iCs/>
          <w:sz w:val="24"/>
          <w:szCs w:val="24"/>
          <w:lang w:eastAsia="ru-RU"/>
        </w:rPr>
        <w:t>Министр                                          Б. Султанов</w:t>
      </w:r>
      <w:r w:rsidRPr="001C39B8">
        <w:rPr>
          <w:rFonts w:ascii="Times New Roman" w:eastAsia="Times New Roman" w:hAnsi="Times New Roman" w:cs="Times New Roman"/>
          <w:sz w:val="24"/>
          <w:szCs w:val="24"/>
          <w:lang w:eastAsia="ru-RU"/>
        </w:rPr>
        <w:t>      </w:t>
      </w:r>
    </w:p>
    <w:p w:rsidR="001C39B8" w:rsidRDefault="001C39B8" w:rsidP="001C39B8">
      <w:pPr>
        <w:spacing w:before="100" w:beforeAutospacing="1" w:after="100" w:afterAutospacing="1" w:line="240" w:lineRule="auto"/>
        <w:jc w:val="right"/>
        <w:rPr>
          <w:rFonts w:ascii="Times New Roman" w:eastAsia="Times New Roman" w:hAnsi="Times New Roman" w:cs="Times New Roman"/>
          <w:sz w:val="24"/>
          <w:szCs w:val="24"/>
          <w:lang w:val="kk-KZ" w:eastAsia="ru-RU"/>
        </w:rPr>
      </w:pPr>
    </w:p>
    <w:p w:rsidR="001C39B8" w:rsidRDefault="001C39B8" w:rsidP="001C39B8">
      <w:pPr>
        <w:spacing w:before="100" w:beforeAutospacing="1" w:after="100" w:afterAutospacing="1" w:line="240" w:lineRule="auto"/>
        <w:jc w:val="right"/>
        <w:rPr>
          <w:rFonts w:ascii="Times New Roman" w:eastAsia="Times New Roman" w:hAnsi="Times New Roman" w:cs="Times New Roman"/>
          <w:sz w:val="24"/>
          <w:szCs w:val="24"/>
          <w:lang w:val="kk-KZ" w:eastAsia="ru-RU"/>
        </w:rPr>
      </w:pPr>
    </w:p>
    <w:p w:rsidR="001C39B8" w:rsidRPr="001C39B8" w:rsidRDefault="001C39B8" w:rsidP="001C39B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C39B8">
        <w:rPr>
          <w:rFonts w:ascii="Times New Roman" w:eastAsia="Times New Roman" w:hAnsi="Times New Roman" w:cs="Times New Roman"/>
          <w:sz w:val="24"/>
          <w:szCs w:val="24"/>
          <w:lang w:eastAsia="ru-RU"/>
        </w:rPr>
        <w:t xml:space="preserve">Утверждены            </w:t>
      </w:r>
      <w:r w:rsidRPr="001C39B8">
        <w:rPr>
          <w:rFonts w:ascii="Times New Roman" w:eastAsia="Times New Roman" w:hAnsi="Times New Roman" w:cs="Times New Roman"/>
          <w:sz w:val="24"/>
          <w:szCs w:val="24"/>
          <w:lang w:eastAsia="ru-RU"/>
        </w:rPr>
        <w:br/>
        <w:t xml:space="preserve">      приказом Министра финансов  </w:t>
      </w:r>
      <w:r w:rsidRPr="001C39B8">
        <w:rPr>
          <w:rFonts w:ascii="Times New Roman" w:eastAsia="Times New Roman" w:hAnsi="Times New Roman" w:cs="Times New Roman"/>
          <w:sz w:val="24"/>
          <w:szCs w:val="24"/>
          <w:lang w:eastAsia="ru-RU"/>
        </w:rPr>
        <w:br/>
        <w:t xml:space="preserve">Республики Казахстан      </w:t>
      </w:r>
      <w:r w:rsidRPr="001C39B8">
        <w:rPr>
          <w:rFonts w:ascii="Times New Roman" w:eastAsia="Times New Roman" w:hAnsi="Times New Roman" w:cs="Times New Roman"/>
          <w:sz w:val="24"/>
          <w:szCs w:val="24"/>
          <w:lang w:eastAsia="ru-RU"/>
        </w:rPr>
        <w:br/>
        <w:t xml:space="preserve">от 23 февраля 2015 года № 112  </w:t>
      </w:r>
      <w:r w:rsidRPr="001C39B8">
        <w:rPr>
          <w:rFonts w:ascii="Times New Roman" w:eastAsia="Times New Roman" w:hAnsi="Times New Roman" w:cs="Times New Roman"/>
          <w:sz w:val="24"/>
          <w:szCs w:val="24"/>
          <w:lang w:eastAsia="ru-RU"/>
        </w:rPr>
        <w:br/>
        <w:t> </w:t>
      </w:r>
    </w:p>
    <w:p w:rsidR="001C39B8" w:rsidRPr="001C39B8" w:rsidRDefault="001C39B8" w:rsidP="0065171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C39B8">
        <w:rPr>
          <w:rFonts w:ascii="Times New Roman" w:eastAsia="Times New Roman" w:hAnsi="Times New Roman" w:cs="Times New Roman"/>
          <w:b/>
          <w:bCs/>
          <w:sz w:val="27"/>
          <w:szCs w:val="27"/>
          <w:lang w:eastAsia="ru-RU"/>
        </w:rPr>
        <w:t>Правила совершения таможенных операций при таможенном декларировании и выпуске товаров до подачи таможенной декларации</w:t>
      </w:r>
    </w:p>
    <w:p w:rsidR="001C39B8" w:rsidRPr="001C39B8" w:rsidRDefault="001C39B8" w:rsidP="0065171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C39B8">
        <w:rPr>
          <w:rFonts w:ascii="Times New Roman" w:eastAsia="Times New Roman" w:hAnsi="Times New Roman" w:cs="Times New Roman"/>
          <w:b/>
          <w:bCs/>
          <w:sz w:val="27"/>
          <w:szCs w:val="27"/>
          <w:lang w:eastAsia="ru-RU"/>
        </w:rPr>
        <w:t>1. Общие положения</w:t>
      </w:r>
    </w:p>
    <w:p w:rsidR="001C39B8" w:rsidRPr="001C39B8" w:rsidRDefault="001C39B8" w:rsidP="0065171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9B8">
        <w:rPr>
          <w:rFonts w:ascii="Times New Roman" w:eastAsia="Times New Roman" w:hAnsi="Times New Roman" w:cs="Times New Roman"/>
          <w:sz w:val="24"/>
          <w:szCs w:val="24"/>
          <w:lang w:eastAsia="ru-RU"/>
        </w:rPr>
        <w:t>      1. Настоящие Правила разработаны в соответствии со </w:t>
      </w:r>
      <w:hyperlink r:id="rId8" w:anchor="z2995" w:history="1">
        <w:r w:rsidRPr="001C39B8">
          <w:rPr>
            <w:rFonts w:ascii="Times New Roman" w:eastAsia="Times New Roman" w:hAnsi="Times New Roman" w:cs="Times New Roman"/>
            <w:color w:val="0000FF"/>
            <w:sz w:val="24"/>
            <w:szCs w:val="24"/>
            <w:u w:val="single"/>
            <w:lang w:eastAsia="ru-RU"/>
          </w:rPr>
          <w:t>статьей 298</w:t>
        </w:r>
      </w:hyperlink>
      <w:r w:rsidRPr="001C39B8">
        <w:rPr>
          <w:rFonts w:ascii="Times New Roman" w:eastAsia="Times New Roman" w:hAnsi="Times New Roman" w:cs="Times New Roman"/>
          <w:sz w:val="24"/>
          <w:szCs w:val="24"/>
          <w:lang w:eastAsia="ru-RU"/>
        </w:rPr>
        <w:t xml:space="preserve"> Кодекса Республики Казахстан от 30 июня 2010 года «О таможенном деле в Республике Казахстан» (далее – Кодекс) и определяют порядок действий декларантов и должностных лиц территориальных органов государственных доходов по таможенному декларированию и выпуску товаров до подачи таможенной декларации.</w:t>
      </w:r>
      <w:r w:rsidRPr="001C39B8">
        <w:rPr>
          <w:rFonts w:ascii="Times New Roman" w:eastAsia="Times New Roman" w:hAnsi="Times New Roman" w:cs="Times New Roman"/>
          <w:sz w:val="24"/>
          <w:szCs w:val="24"/>
          <w:lang w:eastAsia="ru-RU"/>
        </w:rPr>
        <w:br/>
        <w:t>      В соответствии со </w:t>
      </w:r>
      <w:hyperlink r:id="rId9" w:anchor="z2995" w:history="1">
        <w:r w:rsidRPr="001C39B8">
          <w:rPr>
            <w:rFonts w:ascii="Times New Roman" w:eastAsia="Times New Roman" w:hAnsi="Times New Roman" w:cs="Times New Roman"/>
            <w:color w:val="0000FF"/>
            <w:sz w:val="24"/>
            <w:szCs w:val="24"/>
            <w:u w:val="single"/>
            <w:lang w:eastAsia="ru-RU"/>
          </w:rPr>
          <w:t>статьей 298</w:t>
        </w:r>
      </w:hyperlink>
      <w:r w:rsidRPr="001C39B8">
        <w:rPr>
          <w:rFonts w:ascii="Times New Roman" w:eastAsia="Times New Roman" w:hAnsi="Times New Roman" w:cs="Times New Roman"/>
          <w:sz w:val="24"/>
          <w:szCs w:val="24"/>
          <w:lang w:eastAsia="ru-RU"/>
        </w:rPr>
        <w:t xml:space="preserve"> Кодекса выпуск товаров до подачи таможенной декларации осуществляется в следующих случаях:</w:t>
      </w:r>
      <w:r w:rsidRPr="001C39B8">
        <w:rPr>
          <w:rFonts w:ascii="Times New Roman" w:eastAsia="Times New Roman" w:hAnsi="Times New Roman" w:cs="Times New Roman"/>
          <w:sz w:val="24"/>
          <w:szCs w:val="24"/>
          <w:lang w:eastAsia="ru-RU"/>
        </w:rPr>
        <w:br/>
        <w:t xml:space="preserve">      1) при применении специальных упрощений в отношении уполномоченных </w:t>
      </w:r>
      <w:r w:rsidRPr="001C39B8">
        <w:rPr>
          <w:rFonts w:ascii="Times New Roman" w:eastAsia="Times New Roman" w:hAnsi="Times New Roman" w:cs="Times New Roman"/>
          <w:sz w:val="24"/>
          <w:szCs w:val="24"/>
          <w:lang w:eastAsia="ru-RU"/>
        </w:rPr>
        <w:lastRenderedPageBreak/>
        <w:t>экономических операторов в соответствии с </w:t>
      </w:r>
      <w:hyperlink r:id="rId10" w:anchor="z663" w:history="1">
        <w:r w:rsidRPr="001C39B8">
          <w:rPr>
            <w:rFonts w:ascii="Times New Roman" w:eastAsia="Times New Roman" w:hAnsi="Times New Roman" w:cs="Times New Roman"/>
            <w:color w:val="0000FF"/>
            <w:sz w:val="24"/>
            <w:szCs w:val="24"/>
            <w:u w:val="single"/>
            <w:lang w:eastAsia="ru-RU"/>
          </w:rPr>
          <w:t>пунктом 2</w:t>
        </w:r>
      </w:hyperlink>
      <w:r w:rsidRPr="001C39B8">
        <w:rPr>
          <w:rFonts w:ascii="Times New Roman" w:eastAsia="Times New Roman" w:hAnsi="Times New Roman" w:cs="Times New Roman"/>
          <w:sz w:val="24"/>
          <w:szCs w:val="24"/>
          <w:lang w:eastAsia="ru-RU"/>
        </w:rPr>
        <w:t xml:space="preserve"> статьи 65 Кодекса;</w:t>
      </w:r>
      <w:r w:rsidRPr="001C39B8">
        <w:rPr>
          <w:rFonts w:ascii="Times New Roman" w:eastAsia="Times New Roman" w:hAnsi="Times New Roman" w:cs="Times New Roman"/>
          <w:sz w:val="24"/>
          <w:szCs w:val="24"/>
          <w:lang w:eastAsia="ru-RU"/>
        </w:rPr>
        <w:br/>
        <w:t>      2) при помещении в первоочередном порядке под таможенные процедуры, за исключением таможенной процедуры таможенного транзита, ввозимых (ввезенных) на таможенную территорию Таможенного союза отдельных категорий товаров, указанных в </w:t>
      </w:r>
      <w:hyperlink r:id="rId11" w:anchor="z2737" w:history="1">
        <w:r w:rsidRPr="001C39B8">
          <w:rPr>
            <w:rFonts w:ascii="Times New Roman" w:eastAsia="Times New Roman" w:hAnsi="Times New Roman" w:cs="Times New Roman"/>
            <w:color w:val="0000FF"/>
            <w:sz w:val="24"/>
            <w:szCs w:val="24"/>
            <w:u w:val="single"/>
            <w:lang w:eastAsia="ru-RU"/>
          </w:rPr>
          <w:t>статье 276</w:t>
        </w:r>
      </w:hyperlink>
      <w:r w:rsidRPr="001C39B8">
        <w:rPr>
          <w:rFonts w:ascii="Times New Roman" w:eastAsia="Times New Roman" w:hAnsi="Times New Roman" w:cs="Times New Roman"/>
          <w:sz w:val="24"/>
          <w:szCs w:val="24"/>
          <w:lang w:eastAsia="ru-RU"/>
        </w:rPr>
        <w:t xml:space="preserve"> Кодекса.</w:t>
      </w:r>
      <w:r w:rsidRPr="001C39B8">
        <w:rPr>
          <w:rFonts w:ascii="Times New Roman" w:eastAsia="Times New Roman" w:hAnsi="Times New Roman" w:cs="Times New Roman"/>
          <w:sz w:val="24"/>
          <w:szCs w:val="24"/>
          <w:lang w:eastAsia="ru-RU"/>
        </w:rPr>
        <w:br/>
      </w:r>
      <w:bookmarkStart w:id="3" w:name="z7"/>
      <w:bookmarkEnd w:id="3"/>
      <w:r w:rsidRPr="001C39B8">
        <w:rPr>
          <w:rFonts w:ascii="Times New Roman" w:eastAsia="Times New Roman" w:hAnsi="Times New Roman" w:cs="Times New Roman"/>
          <w:sz w:val="24"/>
          <w:szCs w:val="24"/>
          <w:lang w:eastAsia="ru-RU"/>
        </w:rPr>
        <w:t xml:space="preserve">      2. </w:t>
      </w:r>
      <w:proofErr w:type="gramStart"/>
      <w:r w:rsidRPr="001C39B8">
        <w:rPr>
          <w:rFonts w:ascii="Times New Roman" w:eastAsia="Times New Roman" w:hAnsi="Times New Roman" w:cs="Times New Roman"/>
          <w:sz w:val="24"/>
          <w:szCs w:val="24"/>
          <w:lang w:eastAsia="ru-RU"/>
        </w:rPr>
        <w:t>В отношении товаров, указанных в </w:t>
      </w:r>
      <w:hyperlink r:id="rId12" w:anchor="z2737" w:history="1">
        <w:r w:rsidRPr="001C39B8">
          <w:rPr>
            <w:rFonts w:ascii="Times New Roman" w:eastAsia="Times New Roman" w:hAnsi="Times New Roman" w:cs="Times New Roman"/>
            <w:color w:val="0000FF"/>
            <w:sz w:val="24"/>
            <w:szCs w:val="24"/>
            <w:u w:val="single"/>
            <w:lang w:eastAsia="ru-RU"/>
          </w:rPr>
          <w:t>статье 276</w:t>
        </w:r>
      </w:hyperlink>
      <w:r w:rsidRPr="001C39B8">
        <w:rPr>
          <w:rFonts w:ascii="Times New Roman" w:eastAsia="Times New Roman" w:hAnsi="Times New Roman" w:cs="Times New Roman"/>
          <w:sz w:val="24"/>
          <w:szCs w:val="24"/>
          <w:lang w:eastAsia="ru-RU"/>
        </w:rPr>
        <w:t xml:space="preserve"> Кодекса, за исключением товаров, необходимых 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выполнения акций по поддержанию мира либо проведению учений, ценностей в виде валюты (в том числе иностранной валюты) и аффинированного золота, ввозимых Национальным Банком Республики Казахстан и его филиалами, а также гуманитарной и</w:t>
      </w:r>
      <w:proofErr w:type="gramEnd"/>
      <w:r w:rsidRPr="001C39B8">
        <w:rPr>
          <w:rFonts w:ascii="Times New Roman" w:eastAsia="Times New Roman" w:hAnsi="Times New Roman" w:cs="Times New Roman"/>
          <w:sz w:val="24"/>
          <w:szCs w:val="24"/>
          <w:lang w:eastAsia="ru-RU"/>
        </w:rPr>
        <w:t xml:space="preserve"> технической помощи при их выпуске до подачи таможенной декларации представляется обеспечение уплаты таможенных пошлин, налогов.</w:t>
      </w:r>
      <w:r w:rsidRPr="001C39B8">
        <w:rPr>
          <w:rFonts w:ascii="Times New Roman" w:eastAsia="Times New Roman" w:hAnsi="Times New Roman" w:cs="Times New Roman"/>
          <w:sz w:val="24"/>
          <w:szCs w:val="24"/>
          <w:lang w:eastAsia="ru-RU"/>
        </w:rPr>
        <w:br/>
        <w:t>      Обеспечение предоставляется в территориальный орган государственных доходов в соответствии с </w:t>
      </w:r>
      <w:hyperlink r:id="rId13" w:anchor="z1356" w:history="1">
        <w:r w:rsidRPr="001C39B8">
          <w:rPr>
            <w:rFonts w:ascii="Times New Roman" w:eastAsia="Times New Roman" w:hAnsi="Times New Roman" w:cs="Times New Roman"/>
            <w:color w:val="0000FF"/>
            <w:sz w:val="24"/>
            <w:szCs w:val="24"/>
            <w:u w:val="single"/>
            <w:lang w:eastAsia="ru-RU"/>
          </w:rPr>
          <w:t>главой 16</w:t>
        </w:r>
      </w:hyperlink>
      <w:r w:rsidRPr="001C39B8">
        <w:rPr>
          <w:rFonts w:ascii="Times New Roman" w:eastAsia="Times New Roman" w:hAnsi="Times New Roman" w:cs="Times New Roman"/>
          <w:sz w:val="24"/>
          <w:szCs w:val="24"/>
          <w:lang w:eastAsia="ru-RU"/>
        </w:rPr>
        <w:t xml:space="preserve"> Кодекса.</w:t>
      </w:r>
      <w:r w:rsidRPr="001C39B8">
        <w:rPr>
          <w:rFonts w:ascii="Times New Roman" w:eastAsia="Times New Roman" w:hAnsi="Times New Roman" w:cs="Times New Roman"/>
          <w:sz w:val="24"/>
          <w:szCs w:val="24"/>
          <w:lang w:eastAsia="ru-RU"/>
        </w:rPr>
        <w:br/>
        <w:t>      Выпуск до подачи таможенной декларации товаров, декларантом которых выступает уполномоченный экономический оператор, применяется при условии, что сумма подлежащих уплате ввозных таможенных пошлин, налогов не превышает сумму обеспечения уплаты таможенных пошлин, налогов, предоставленного уполномоченным экономическим оператором в соответствии со </w:t>
      </w:r>
      <w:hyperlink r:id="rId14" w:anchor="z624" w:history="1">
        <w:r w:rsidRPr="001C39B8">
          <w:rPr>
            <w:rFonts w:ascii="Times New Roman" w:eastAsia="Times New Roman" w:hAnsi="Times New Roman" w:cs="Times New Roman"/>
            <w:color w:val="0000FF"/>
            <w:sz w:val="24"/>
            <w:szCs w:val="24"/>
            <w:u w:val="single"/>
            <w:lang w:eastAsia="ru-RU"/>
          </w:rPr>
          <w:t>статьей 62</w:t>
        </w:r>
      </w:hyperlink>
      <w:r w:rsidRPr="001C39B8">
        <w:rPr>
          <w:rFonts w:ascii="Times New Roman" w:eastAsia="Times New Roman" w:hAnsi="Times New Roman" w:cs="Times New Roman"/>
          <w:sz w:val="24"/>
          <w:szCs w:val="24"/>
          <w:lang w:eastAsia="ru-RU"/>
        </w:rPr>
        <w:t xml:space="preserve"> Кодекса.      </w:t>
      </w:r>
    </w:p>
    <w:p w:rsidR="001C39B8" w:rsidRPr="001C39B8" w:rsidRDefault="001C39B8" w:rsidP="0065171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C39B8">
        <w:rPr>
          <w:rFonts w:ascii="Times New Roman" w:eastAsia="Times New Roman" w:hAnsi="Times New Roman" w:cs="Times New Roman"/>
          <w:b/>
          <w:bCs/>
          <w:sz w:val="27"/>
          <w:szCs w:val="27"/>
          <w:lang w:eastAsia="ru-RU"/>
        </w:rPr>
        <w:t>2. Последовательность действий декларантов и должностных лиц органа государственных доходов при таможенном декларировании и выпуске товаров до подачи таможенной декларации</w:t>
      </w:r>
    </w:p>
    <w:p w:rsidR="001C39B8" w:rsidRPr="001C39B8" w:rsidRDefault="001C39B8" w:rsidP="0065171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9B8">
        <w:rPr>
          <w:rFonts w:ascii="Times New Roman" w:eastAsia="Times New Roman" w:hAnsi="Times New Roman" w:cs="Times New Roman"/>
          <w:sz w:val="24"/>
          <w:szCs w:val="24"/>
          <w:lang w:eastAsia="ru-RU"/>
        </w:rPr>
        <w:t>      3. Для выпуска товаров до подачи таможенной декларации декларант представляет в территориальный орган государственных доходов документы, предусмотренные </w:t>
      </w:r>
      <w:hyperlink r:id="rId15" w:anchor="z2995" w:history="1">
        <w:r w:rsidRPr="001C39B8">
          <w:rPr>
            <w:rFonts w:ascii="Times New Roman" w:eastAsia="Times New Roman" w:hAnsi="Times New Roman" w:cs="Times New Roman"/>
            <w:color w:val="0000FF"/>
            <w:sz w:val="24"/>
            <w:szCs w:val="24"/>
            <w:u w:val="single"/>
            <w:lang w:eastAsia="ru-RU"/>
          </w:rPr>
          <w:t>статьей 298</w:t>
        </w:r>
      </w:hyperlink>
      <w:r w:rsidRPr="001C39B8">
        <w:rPr>
          <w:rFonts w:ascii="Times New Roman" w:eastAsia="Times New Roman" w:hAnsi="Times New Roman" w:cs="Times New Roman"/>
          <w:sz w:val="24"/>
          <w:szCs w:val="24"/>
          <w:lang w:eastAsia="ru-RU"/>
        </w:rPr>
        <w:t xml:space="preserve"> Кодекса. </w:t>
      </w:r>
      <w:r w:rsidRPr="001C39B8">
        <w:rPr>
          <w:rFonts w:ascii="Times New Roman" w:eastAsia="Times New Roman" w:hAnsi="Times New Roman" w:cs="Times New Roman"/>
          <w:sz w:val="24"/>
          <w:szCs w:val="24"/>
          <w:lang w:eastAsia="ru-RU"/>
        </w:rPr>
        <w:br/>
        <w:t xml:space="preserve">      </w:t>
      </w:r>
      <w:proofErr w:type="gramStart"/>
      <w:r w:rsidRPr="001C39B8">
        <w:rPr>
          <w:rFonts w:ascii="Times New Roman" w:eastAsia="Times New Roman" w:hAnsi="Times New Roman" w:cs="Times New Roman"/>
          <w:sz w:val="24"/>
          <w:szCs w:val="24"/>
          <w:lang w:eastAsia="ru-RU"/>
        </w:rPr>
        <w:t>Должностное лицо органа государственных доходов, производящее таможенную очистку и выпуск товаров, (далее – должностное лицо) осуществляет проверку на наличие следующих документов:</w:t>
      </w:r>
      <w:r w:rsidRPr="001C39B8">
        <w:rPr>
          <w:rFonts w:ascii="Times New Roman" w:eastAsia="Times New Roman" w:hAnsi="Times New Roman" w:cs="Times New Roman"/>
          <w:sz w:val="24"/>
          <w:szCs w:val="24"/>
          <w:lang w:eastAsia="ru-RU"/>
        </w:rPr>
        <w:br/>
        <w:t>      1) коммерческих или транспортных (перевозочных) документов, содержащих сведения об отправителе и получателе товаров, стране отправления и назначения товаров, наименование, описание, классификационный код товара по Товарной номенклатуре внешнеэкономической деятельности на уровне не менее первых четырех знаков, количество, вес брутто и стоимость</w:t>
      </w:r>
      <w:proofErr w:type="gramEnd"/>
      <w:r w:rsidRPr="001C39B8">
        <w:rPr>
          <w:rFonts w:ascii="Times New Roman" w:eastAsia="Times New Roman" w:hAnsi="Times New Roman" w:cs="Times New Roman"/>
          <w:sz w:val="24"/>
          <w:szCs w:val="24"/>
          <w:lang w:eastAsia="ru-RU"/>
        </w:rPr>
        <w:t xml:space="preserve"> товаров;</w:t>
      </w:r>
      <w:r w:rsidRPr="001C39B8">
        <w:rPr>
          <w:rFonts w:ascii="Times New Roman" w:eastAsia="Times New Roman" w:hAnsi="Times New Roman" w:cs="Times New Roman"/>
          <w:sz w:val="24"/>
          <w:szCs w:val="24"/>
          <w:lang w:eastAsia="ru-RU"/>
        </w:rPr>
        <w:br/>
        <w:t>      2) обязательства о подаче декларантом таможенной декларации и представлении необходимых документов по форме, установленной в </w:t>
      </w:r>
      <w:hyperlink r:id="rId16" w:anchor="z16" w:history="1">
        <w:r w:rsidRPr="001C39B8">
          <w:rPr>
            <w:rFonts w:ascii="Times New Roman" w:eastAsia="Times New Roman" w:hAnsi="Times New Roman" w:cs="Times New Roman"/>
            <w:color w:val="0000FF"/>
            <w:sz w:val="24"/>
            <w:szCs w:val="24"/>
            <w:u w:val="single"/>
            <w:lang w:eastAsia="ru-RU"/>
          </w:rPr>
          <w:t>приложении 1</w:t>
        </w:r>
      </w:hyperlink>
      <w:r w:rsidRPr="001C39B8">
        <w:rPr>
          <w:rFonts w:ascii="Times New Roman" w:eastAsia="Times New Roman" w:hAnsi="Times New Roman" w:cs="Times New Roman"/>
          <w:sz w:val="24"/>
          <w:szCs w:val="24"/>
          <w:lang w:eastAsia="ru-RU"/>
        </w:rPr>
        <w:t xml:space="preserve"> к настоящим Правилам;</w:t>
      </w:r>
      <w:r w:rsidRPr="001C39B8">
        <w:rPr>
          <w:rFonts w:ascii="Times New Roman" w:eastAsia="Times New Roman" w:hAnsi="Times New Roman" w:cs="Times New Roman"/>
          <w:sz w:val="24"/>
          <w:szCs w:val="24"/>
          <w:lang w:eastAsia="ru-RU"/>
        </w:rPr>
        <w:br/>
        <w:t>      3) документов и сведений, подтверждающих соблюдение запретов и ограничений.</w:t>
      </w:r>
      <w:r w:rsidRPr="001C39B8">
        <w:rPr>
          <w:rFonts w:ascii="Times New Roman" w:eastAsia="Times New Roman" w:hAnsi="Times New Roman" w:cs="Times New Roman"/>
          <w:sz w:val="24"/>
          <w:szCs w:val="24"/>
          <w:lang w:eastAsia="ru-RU"/>
        </w:rPr>
        <w:br/>
      </w:r>
      <w:bookmarkStart w:id="4" w:name="z10"/>
      <w:bookmarkEnd w:id="4"/>
      <w:r w:rsidRPr="001C39B8">
        <w:rPr>
          <w:rFonts w:ascii="Times New Roman" w:eastAsia="Times New Roman" w:hAnsi="Times New Roman" w:cs="Times New Roman"/>
          <w:sz w:val="24"/>
          <w:szCs w:val="24"/>
          <w:lang w:eastAsia="ru-RU"/>
        </w:rPr>
        <w:t xml:space="preserve">      4. Должностное лицо регистрирует обязательство о подаче декларантом таможенной декларации и представлении необходимых </w:t>
      </w:r>
      <w:proofErr w:type="gramStart"/>
      <w:r w:rsidRPr="001C39B8">
        <w:rPr>
          <w:rFonts w:ascii="Times New Roman" w:eastAsia="Times New Roman" w:hAnsi="Times New Roman" w:cs="Times New Roman"/>
          <w:sz w:val="24"/>
          <w:szCs w:val="24"/>
          <w:lang w:eastAsia="ru-RU"/>
        </w:rPr>
        <w:t>документов</w:t>
      </w:r>
      <w:proofErr w:type="gramEnd"/>
      <w:r w:rsidRPr="001C39B8">
        <w:rPr>
          <w:rFonts w:ascii="Times New Roman" w:eastAsia="Times New Roman" w:hAnsi="Times New Roman" w:cs="Times New Roman"/>
          <w:sz w:val="24"/>
          <w:szCs w:val="24"/>
          <w:lang w:eastAsia="ru-RU"/>
        </w:rPr>
        <w:t xml:space="preserve"> если:</w:t>
      </w:r>
      <w:r w:rsidRPr="001C39B8">
        <w:rPr>
          <w:rFonts w:ascii="Times New Roman" w:eastAsia="Times New Roman" w:hAnsi="Times New Roman" w:cs="Times New Roman"/>
          <w:sz w:val="24"/>
          <w:szCs w:val="24"/>
          <w:lang w:eastAsia="ru-RU"/>
        </w:rPr>
        <w:br/>
        <w:t>      1) товары находятся под таможенным контролем в зоне деятельности территориального органа государственных доходов, которому поданы документы;</w:t>
      </w:r>
      <w:r w:rsidRPr="001C39B8">
        <w:rPr>
          <w:rFonts w:ascii="Times New Roman" w:eastAsia="Times New Roman" w:hAnsi="Times New Roman" w:cs="Times New Roman"/>
          <w:sz w:val="24"/>
          <w:szCs w:val="24"/>
          <w:lang w:eastAsia="ru-RU"/>
        </w:rPr>
        <w:br/>
        <w:t>      2) документы поданы уполномоченным лицом (декларантом или таможенным представителем);</w:t>
      </w:r>
      <w:r w:rsidRPr="001C39B8">
        <w:rPr>
          <w:rFonts w:ascii="Times New Roman" w:eastAsia="Times New Roman" w:hAnsi="Times New Roman" w:cs="Times New Roman"/>
          <w:sz w:val="24"/>
          <w:szCs w:val="24"/>
          <w:lang w:eastAsia="ru-RU"/>
        </w:rPr>
        <w:br/>
        <w:t>      3) документы, указанные в </w:t>
      </w:r>
      <w:hyperlink r:id="rId17" w:anchor="z9" w:history="1">
        <w:r w:rsidRPr="001C39B8">
          <w:rPr>
            <w:rFonts w:ascii="Times New Roman" w:eastAsia="Times New Roman" w:hAnsi="Times New Roman" w:cs="Times New Roman"/>
            <w:color w:val="0000FF"/>
            <w:sz w:val="24"/>
            <w:szCs w:val="24"/>
            <w:u w:val="single"/>
            <w:lang w:eastAsia="ru-RU"/>
          </w:rPr>
          <w:t>пункте 3</w:t>
        </w:r>
      </w:hyperlink>
      <w:r w:rsidRPr="001C39B8">
        <w:rPr>
          <w:rFonts w:ascii="Times New Roman" w:eastAsia="Times New Roman" w:hAnsi="Times New Roman" w:cs="Times New Roman"/>
          <w:sz w:val="24"/>
          <w:szCs w:val="24"/>
          <w:lang w:eastAsia="ru-RU"/>
        </w:rPr>
        <w:t xml:space="preserve"> настоящих Правил, представлены в полном объеме. </w:t>
      </w:r>
      <w:r w:rsidRPr="001C39B8">
        <w:rPr>
          <w:rFonts w:ascii="Times New Roman" w:eastAsia="Times New Roman" w:hAnsi="Times New Roman" w:cs="Times New Roman"/>
          <w:sz w:val="24"/>
          <w:szCs w:val="24"/>
          <w:lang w:eastAsia="ru-RU"/>
        </w:rPr>
        <w:br/>
      </w:r>
      <w:bookmarkStart w:id="5" w:name="z11"/>
      <w:bookmarkEnd w:id="5"/>
      <w:r w:rsidRPr="001C39B8">
        <w:rPr>
          <w:rFonts w:ascii="Times New Roman" w:eastAsia="Times New Roman" w:hAnsi="Times New Roman" w:cs="Times New Roman"/>
          <w:sz w:val="24"/>
          <w:szCs w:val="24"/>
          <w:lang w:eastAsia="ru-RU"/>
        </w:rPr>
        <w:t>      5. Регистрация обязательства осуществляется в Журнале регистрации обязательств о подаче таможенной декларации и представлении необходимых документов и сведений по форме, установленной </w:t>
      </w:r>
      <w:hyperlink r:id="rId18" w:anchor="z18" w:history="1">
        <w:r w:rsidRPr="001C39B8">
          <w:rPr>
            <w:rFonts w:ascii="Times New Roman" w:eastAsia="Times New Roman" w:hAnsi="Times New Roman" w:cs="Times New Roman"/>
            <w:color w:val="0000FF"/>
            <w:sz w:val="24"/>
            <w:szCs w:val="24"/>
            <w:u w:val="single"/>
            <w:lang w:eastAsia="ru-RU"/>
          </w:rPr>
          <w:t>приложением 2</w:t>
        </w:r>
      </w:hyperlink>
      <w:r w:rsidRPr="001C39B8">
        <w:rPr>
          <w:rFonts w:ascii="Times New Roman" w:eastAsia="Times New Roman" w:hAnsi="Times New Roman" w:cs="Times New Roman"/>
          <w:sz w:val="24"/>
          <w:szCs w:val="24"/>
          <w:lang w:eastAsia="ru-RU"/>
        </w:rPr>
        <w:t xml:space="preserve"> к настоящим Правилам. </w:t>
      </w:r>
      <w:r w:rsidRPr="001C39B8">
        <w:rPr>
          <w:rFonts w:ascii="Times New Roman" w:eastAsia="Times New Roman" w:hAnsi="Times New Roman" w:cs="Times New Roman"/>
          <w:sz w:val="24"/>
          <w:szCs w:val="24"/>
          <w:lang w:eastAsia="ru-RU"/>
        </w:rPr>
        <w:br/>
        <w:t>      Регистрационный номер проставляется в левом верхнем углу обязательства и состоит из следующих элементов /</w:t>
      </w:r>
      <w:proofErr w:type="spellStart"/>
      <w:r w:rsidRPr="001C39B8">
        <w:rPr>
          <w:rFonts w:ascii="Times New Roman" w:eastAsia="Times New Roman" w:hAnsi="Times New Roman" w:cs="Times New Roman"/>
          <w:sz w:val="24"/>
          <w:szCs w:val="24"/>
          <w:lang w:eastAsia="ru-RU"/>
        </w:rPr>
        <w:t>ххххх</w:t>
      </w:r>
      <w:proofErr w:type="spellEnd"/>
      <w:r w:rsidRPr="001C39B8">
        <w:rPr>
          <w:rFonts w:ascii="Times New Roman" w:eastAsia="Times New Roman" w:hAnsi="Times New Roman" w:cs="Times New Roman"/>
          <w:sz w:val="24"/>
          <w:szCs w:val="24"/>
          <w:lang w:eastAsia="ru-RU"/>
        </w:rPr>
        <w:t>/</w:t>
      </w:r>
      <w:proofErr w:type="spellStart"/>
      <w:r w:rsidRPr="001C39B8">
        <w:rPr>
          <w:rFonts w:ascii="Times New Roman" w:eastAsia="Times New Roman" w:hAnsi="Times New Roman" w:cs="Times New Roman"/>
          <w:sz w:val="24"/>
          <w:szCs w:val="24"/>
          <w:lang w:eastAsia="ru-RU"/>
        </w:rPr>
        <w:t>хххххх</w:t>
      </w:r>
      <w:proofErr w:type="spellEnd"/>
      <w:r w:rsidRPr="001C39B8">
        <w:rPr>
          <w:rFonts w:ascii="Times New Roman" w:eastAsia="Times New Roman" w:hAnsi="Times New Roman" w:cs="Times New Roman"/>
          <w:sz w:val="24"/>
          <w:szCs w:val="24"/>
          <w:lang w:eastAsia="ru-RU"/>
        </w:rPr>
        <w:t>/</w:t>
      </w:r>
      <w:proofErr w:type="spellStart"/>
      <w:r w:rsidRPr="001C39B8">
        <w:rPr>
          <w:rFonts w:ascii="Times New Roman" w:eastAsia="Times New Roman" w:hAnsi="Times New Roman" w:cs="Times New Roman"/>
          <w:sz w:val="24"/>
          <w:szCs w:val="24"/>
          <w:lang w:eastAsia="ru-RU"/>
        </w:rPr>
        <w:t>ххххх</w:t>
      </w:r>
      <w:proofErr w:type="spellEnd"/>
      <w:r w:rsidRPr="001C39B8">
        <w:rPr>
          <w:rFonts w:ascii="Times New Roman" w:eastAsia="Times New Roman" w:hAnsi="Times New Roman" w:cs="Times New Roman"/>
          <w:sz w:val="24"/>
          <w:szCs w:val="24"/>
          <w:lang w:eastAsia="ru-RU"/>
        </w:rPr>
        <w:t>/</w:t>
      </w:r>
      <w:proofErr w:type="spellStart"/>
      <w:r w:rsidRPr="001C39B8">
        <w:rPr>
          <w:rFonts w:ascii="Times New Roman" w:eastAsia="Times New Roman" w:hAnsi="Times New Roman" w:cs="Times New Roman"/>
          <w:sz w:val="24"/>
          <w:szCs w:val="24"/>
          <w:lang w:eastAsia="ru-RU"/>
        </w:rPr>
        <w:t>вдт</w:t>
      </w:r>
      <w:proofErr w:type="spellEnd"/>
      <w:r w:rsidRPr="001C39B8">
        <w:rPr>
          <w:rFonts w:ascii="Times New Roman" w:eastAsia="Times New Roman" w:hAnsi="Times New Roman" w:cs="Times New Roman"/>
          <w:sz w:val="24"/>
          <w:szCs w:val="24"/>
          <w:lang w:eastAsia="ru-RU"/>
        </w:rPr>
        <w:t xml:space="preserve">, </w:t>
      </w:r>
      <w:r w:rsidRPr="001C39B8">
        <w:rPr>
          <w:rFonts w:ascii="Times New Roman" w:eastAsia="Times New Roman" w:hAnsi="Times New Roman" w:cs="Times New Roman"/>
          <w:sz w:val="24"/>
          <w:szCs w:val="24"/>
          <w:lang w:eastAsia="ru-RU"/>
        </w:rPr>
        <w:br/>
        <w:t xml:space="preserve">   1     2     3     </w:t>
      </w:r>
      <w:proofErr w:type="gramStart"/>
      <w:r w:rsidRPr="001C39B8">
        <w:rPr>
          <w:rFonts w:ascii="Times New Roman" w:eastAsia="Times New Roman" w:hAnsi="Times New Roman" w:cs="Times New Roman"/>
          <w:sz w:val="24"/>
          <w:szCs w:val="24"/>
          <w:lang w:eastAsia="ru-RU"/>
        </w:rPr>
        <w:t>4</w:t>
      </w:r>
      <w:proofErr w:type="gramEnd"/>
      <w:r w:rsidRPr="001C39B8">
        <w:rPr>
          <w:rFonts w:ascii="Times New Roman" w:eastAsia="Times New Roman" w:hAnsi="Times New Roman" w:cs="Times New Roman"/>
          <w:sz w:val="24"/>
          <w:szCs w:val="24"/>
          <w:lang w:eastAsia="ru-RU"/>
        </w:rPr>
        <w:t xml:space="preserve"> </w:t>
      </w:r>
      <w:r w:rsidRPr="001C39B8">
        <w:rPr>
          <w:rFonts w:ascii="Times New Roman" w:eastAsia="Times New Roman" w:hAnsi="Times New Roman" w:cs="Times New Roman"/>
          <w:sz w:val="24"/>
          <w:szCs w:val="24"/>
          <w:lang w:eastAsia="ru-RU"/>
        </w:rPr>
        <w:br/>
        <w:t>      где 1 – код территориального органа государственных доходов в соответствии с классификатором органов государственных доходов;</w:t>
      </w:r>
      <w:r w:rsidRPr="001C39B8">
        <w:rPr>
          <w:rFonts w:ascii="Times New Roman" w:eastAsia="Times New Roman" w:hAnsi="Times New Roman" w:cs="Times New Roman"/>
          <w:sz w:val="24"/>
          <w:szCs w:val="24"/>
          <w:lang w:eastAsia="ru-RU"/>
        </w:rPr>
        <w:br/>
      </w:r>
      <w:r w:rsidRPr="001C39B8">
        <w:rPr>
          <w:rFonts w:ascii="Times New Roman" w:eastAsia="Times New Roman" w:hAnsi="Times New Roman" w:cs="Times New Roman"/>
          <w:sz w:val="24"/>
          <w:szCs w:val="24"/>
          <w:lang w:eastAsia="ru-RU"/>
        </w:rPr>
        <w:lastRenderedPageBreak/>
        <w:t>      2 – дата регистрации;</w:t>
      </w:r>
      <w:r w:rsidRPr="001C39B8">
        <w:rPr>
          <w:rFonts w:ascii="Times New Roman" w:eastAsia="Times New Roman" w:hAnsi="Times New Roman" w:cs="Times New Roman"/>
          <w:sz w:val="24"/>
          <w:szCs w:val="24"/>
          <w:lang w:eastAsia="ru-RU"/>
        </w:rPr>
        <w:br/>
        <w:t>      3 – порядковый номер обязательства;</w:t>
      </w:r>
      <w:r w:rsidRPr="001C39B8">
        <w:rPr>
          <w:rFonts w:ascii="Times New Roman" w:eastAsia="Times New Roman" w:hAnsi="Times New Roman" w:cs="Times New Roman"/>
          <w:sz w:val="24"/>
          <w:szCs w:val="24"/>
          <w:lang w:eastAsia="ru-RU"/>
        </w:rPr>
        <w:br/>
        <w:t>      4 – признак выпуска товаров до подачи таможенной декларации.</w:t>
      </w:r>
      <w:r w:rsidRPr="001C39B8">
        <w:rPr>
          <w:rFonts w:ascii="Times New Roman" w:eastAsia="Times New Roman" w:hAnsi="Times New Roman" w:cs="Times New Roman"/>
          <w:sz w:val="24"/>
          <w:szCs w:val="24"/>
          <w:lang w:eastAsia="ru-RU"/>
        </w:rPr>
        <w:br/>
      </w:r>
      <w:bookmarkStart w:id="6" w:name="z12"/>
      <w:bookmarkEnd w:id="6"/>
      <w:r w:rsidRPr="001C39B8">
        <w:rPr>
          <w:rFonts w:ascii="Times New Roman" w:eastAsia="Times New Roman" w:hAnsi="Times New Roman" w:cs="Times New Roman"/>
          <w:sz w:val="24"/>
          <w:szCs w:val="24"/>
          <w:lang w:eastAsia="ru-RU"/>
        </w:rPr>
        <w:t>      6. В целях проведения таможенного контроля, в том числе с применением системы управления рисками, должностное лицо выполняет следующие действия:</w:t>
      </w:r>
      <w:r w:rsidRPr="001C39B8">
        <w:rPr>
          <w:rFonts w:ascii="Times New Roman" w:eastAsia="Times New Roman" w:hAnsi="Times New Roman" w:cs="Times New Roman"/>
          <w:sz w:val="24"/>
          <w:szCs w:val="24"/>
          <w:lang w:eastAsia="ru-RU"/>
        </w:rPr>
        <w:br/>
        <w:t>      1) производит проверку сведений о товарах, указанных в документах;</w:t>
      </w:r>
      <w:r w:rsidRPr="001C39B8">
        <w:rPr>
          <w:rFonts w:ascii="Times New Roman" w:eastAsia="Times New Roman" w:hAnsi="Times New Roman" w:cs="Times New Roman"/>
          <w:sz w:val="24"/>
          <w:szCs w:val="24"/>
          <w:lang w:eastAsia="ru-RU"/>
        </w:rPr>
        <w:br/>
        <w:t>      2) при наличии неавтоматизированных профилей риска производит сверку сведений, заявленных в представленных документах, со сведениями, содержащимися в профилях риска;</w:t>
      </w:r>
      <w:r w:rsidRPr="001C39B8">
        <w:rPr>
          <w:rFonts w:ascii="Times New Roman" w:eastAsia="Times New Roman" w:hAnsi="Times New Roman" w:cs="Times New Roman"/>
          <w:sz w:val="24"/>
          <w:szCs w:val="24"/>
          <w:lang w:eastAsia="ru-RU"/>
        </w:rPr>
        <w:br/>
        <w:t>      3) при совпадении индикаторов риска применяет меры по предотвращению и (или) минимизации рисков в соответствии с рекомендациями системы управления рисками.</w:t>
      </w:r>
      <w:r w:rsidRPr="001C39B8">
        <w:rPr>
          <w:rFonts w:ascii="Times New Roman" w:eastAsia="Times New Roman" w:hAnsi="Times New Roman" w:cs="Times New Roman"/>
          <w:sz w:val="24"/>
          <w:szCs w:val="24"/>
          <w:lang w:eastAsia="ru-RU"/>
        </w:rPr>
        <w:br/>
        <w:t>      При наличии потенциального риска нарушения таможенного законодательства должностное лицо с письменного разрешения руководителя таможенного поста территориального органа государственных доходов либо лица, его замещающего, применяет дополнительные формы таможенного контроля.</w:t>
      </w:r>
      <w:r w:rsidRPr="001C39B8">
        <w:rPr>
          <w:rFonts w:ascii="Times New Roman" w:eastAsia="Times New Roman" w:hAnsi="Times New Roman" w:cs="Times New Roman"/>
          <w:sz w:val="24"/>
          <w:szCs w:val="24"/>
          <w:lang w:eastAsia="ru-RU"/>
        </w:rPr>
        <w:br/>
      </w:r>
      <w:bookmarkStart w:id="7" w:name="z13"/>
      <w:bookmarkEnd w:id="7"/>
      <w:r w:rsidRPr="001C39B8">
        <w:rPr>
          <w:rFonts w:ascii="Times New Roman" w:eastAsia="Times New Roman" w:hAnsi="Times New Roman" w:cs="Times New Roman"/>
          <w:sz w:val="24"/>
          <w:szCs w:val="24"/>
          <w:lang w:eastAsia="ru-RU"/>
        </w:rPr>
        <w:t>      7. Выпуск товаров или отказ в выпуске производится по основаниям, установленным </w:t>
      </w:r>
      <w:hyperlink r:id="rId19" w:anchor="z2981" w:history="1">
        <w:r w:rsidRPr="001C39B8">
          <w:rPr>
            <w:rFonts w:ascii="Times New Roman" w:eastAsia="Times New Roman" w:hAnsi="Times New Roman" w:cs="Times New Roman"/>
            <w:color w:val="0000FF"/>
            <w:sz w:val="24"/>
            <w:szCs w:val="24"/>
            <w:u w:val="single"/>
            <w:lang w:eastAsia="ru-RU"/>
          </w:rPr>
          <w:t>статьями 296</w:t>
        </w:r>
      </w:hyperlink>
      <w:r w:rsidRPr="001C39B8">
        <w:rPr>
          <w:rFonts w:ascii="Times New Roman" w:eastAsia="Times New Roman" w:hAnsi="Times New Roman" w:cs="Times New Roman"/>
          <w:sz w:val="24"/>
          <w:szCs w:val="24"/>
          <w:lang w:eastAsia="ru-RU"/>
        </w:rPr>
        <w:t xml:space="preserve"> и </w:t>
      </w:r>
      <w:hyperlink r:id="rId20" w:anchor="z3032" w:history="1">
        <w:r w:rsidRPr="001C39B8">
          <w:rPr>
            <w:rFonts w:ascii="Times New Roman" w:eastAsia="Times New Roman" w:hAnsi="Times New Roman" w:cs="Times New Roman"/>
            <w:color w:val="0000FF"/>
            <w:sz w:val="24"/>
            <w:szCs w:val="24"/>
            <w:u w:val="single"/>
            <w:lang w:eastAsia="ru-RU"/>
          </w:rPr>
          <w:t>302</w:t>
        </w:r>
      </w:hyperlink>
      <w:r w:rsidRPr="001C39B8">
        <w:rPr>
          <w:rFonts w:ascii="Times New Roman" w:eastAsia="Times New Roman" w:hAnsi="Times New Roman" w:cs="Times New Roman"/>
          <w:sz w:val="24"/>
          <w:szCs w:val="24"/>
          <w:lang w:eastAsia="ru-RU"/>
        </w:rPr>
        <w:t xml:space="preserve"> Кодекса. </w:t>
      </w:r>
      <w:r w:rsidRPr="001C39B8">
        <w:rPr>
          <w:rFonts w:ascii="Times New Roman" w:eastAsia="Times New Roman" w:hAnsi="Times New Roman" w:cs="Times New Roman"/>
          <w:sz w:val="24"/>
          <w:szCs w:val="24"/>
          <w:lang w:eastAsia="ru-RU"/>
        </w:rPr>
        <w:br/>
        <w:t>      В случае</w:t>
      </w:r>
      <w:proofErr w:type="gramStart"/>
      <w:r w:rsidRPr="001C39B8">
        <w:rPr>
          <w:rFonts w:ascii="Times New Roman" w:eastAsia="Times New Roman" w:hAnsi="Times New Roman" w:cs="Times New Roman"/>
          <w:sz w:val="24"/>
          <w:szCs w:val="24"/>
          <w:lang w:eastAsia="ru-RU"/>
        </w:rPr>
        <w:t>,</w:t>
      </w:r>
      <w:proofErr w:type="gramEnd"/>
      <w:r w:rsidRPr="001C39B8">
        <w:rPr>
          <w:rFonts w:ascii="Times New Roman" w:eastAsia="Times New Roman" w:hAnsi="Times New Roman" w:cs="Times New Roman"/>
          <w:sz w:val="24"/>
          <w:szCs w:val="24"/>
          <w:lang w:eastAsia="ru-RU"/>
        </w:rPr>
        <w:t xml:space="preserve"> если при осуществлении таможенного контроля обнаружены признаки нарушения прав на объекты интеллектуальной собственности, должностное лицо приостанавливает выпуск товаров до подачи таможенной декларации в соответствии со </w:t>
      </w:r>
      <w:hyperlink r:id="rId21" w:anchor="z3982" w:history="1">
        <w:r w:rsidRPr="001C39B8">
          <w:rPr>
            <w:rFonts w:ascii="Times New Roman" w:eastAsia="Times New Roman" w:hAnsi="Times New Roman" w:cs="Times New Roman"/>
            <w:color w:val="0000FF"/>
            <w:sz w:val="24"/>
            <w:szCs w:val="24"/>
            <w:u w:val="single"/>
            <w:lang w:eastAsia="ru-RU"/>
          </w:rPr>
          <w:t>статьями 440</w:t>
        </w:r>
      </w:hyperlink>
      <w:r w:rsidRPr="001C39B8">
        <w:rPr>
          <w:rFonts w:ascii="Times New Roman" w:eastAsia="Times New Roman" w:hAnsi="Times New Roman" w:cs="Times New Roman"/>
          <w:sz w:val="24"/>
          <w:szCs w:val="24"/>
          <w:lang w:eastAsia="ru-RU"/>
        </w:rPr>
        <w:t xml:space="preserve"> и </w:t>
      </w:r>
      <w:hyperlink r:id="rId22" w:anchor="z3988" w:history="1">
        <w:r w:rsidRPr="001C39B8">
          <w:rPr>
            <w:rFonts w:ascii="Times New Roman" w:eastAsia="Times New Roman" w:hAnsi="Times New Roman" w:cs="Times New Roman"/>
            <w:color w:val="0000FF"/>
            <w:sz w:val="24"/>
            <w:szCs w:val="24"/>
            <w:u w:val="single"/>
            <w:lang w:eastAsia="ru-RU"/>
          </w:rPr>
          <w:t>441</w:t>
        </w:r>
      </w:hyperlink>
      <w:r w:rsidRPr="001C39B8">
        <w:rPr>
          <w:rFonts w:ascii="Times New Roman" w:eastAsia="Times New Roman" w:hAnsi="Times New Roman" w:cs="Times New Roman"/>
          <w:sz w:val="24"/>
          <w:szCs w:val="24"/>
          <w:lang w:eastAsia="ru-RU"/>
        </w:rPr>
        <w:t xml:space="preserve"> Кодекса.</w:t>
      </w:r>
      <w:r w:rsidRPr="001C39B8">
        <w:rPr>
          <w:rFonts w:ascii="Times New Roman" w:eastAsia="Times New Roman" w:hAnsi="Times New Roman" w:cs="Times New Roman"/>
          <w:sz w:val="24"/>
          <w:szCs w:val="24"/>
          <w:lang w:eastAsia="ru-RU"/>
        </w:rPr>
        <w:br/>
        <w:t xml:space="preserve">      При выпуске товаров до подачи таможенной декларации должностное лицо на коммерческих и транспортных (перевозочных) документах проставляет штамп «Выпуск до подачи таможенной декларации» и личную номерную печать с указанием на них регистрационного номера обязательства. </w:t>
      </w:r>
      <w:r w:rsidRPr="001C39B8">
        <w:rPr>
          <w:rFonts w:ascii="Times New Roman" w:eastAsia="Times New Roman" w:hAnsi="Times New Roman" w:cs="Times New Roman"/>
          <w:sz w:val="24"/>
          <w:szCs w:val="24"/>
          <w:lang w:eastAsia="ru-RU"/>
        </w:rPr>
        <w:br/>
        <w:t>      При отказе в выпуске товаров должностное лицо на оборотной стороне обязательства проставляет штамп «Отказано в выпуске» и личную номерную печать с указанием причины отказа.</w:t>
      </w:r>
      <w:r w:rsidRPr="001C39B8">
        <w:rPr>
          <w:rFonts w:ascii="Times New Roman" w:eastAsia="Times New Roman" w:hAnsi="Times New Roman" w:cs="Times New Roman"/>
          <w:sz w:val="24"/>
          <w:szCs w:val="24"/>
          <w:lang w:eastAsia="ru-RU"/>
        </w:rPr>
        <w:br/>
      </w:r>
      <w:bookmarkStart w:id="8" w:name="z14"/>
      <w:bookmarkEnd w:id="8"/>
      <w:r w:rsidRPr="001C39B8">
        <w:rPr>
          <w:rFonts w:ascii="Times New Roman" w:eastAsia="Times New Roman" w:hAnsi="Times New Roman" w:cs="Times New Roman"/>
          <w:sz w:val="24"/>
          <w:szCs w:val="24"/>
          <w:lang w:eastAsia="ru-RU"/>
        </w:rPr>
        <w:t>      8. Копии коммерческих или транспортных (перевозочных) документов, представленные декларантом при выпуске товаров до подачи таможенной декларации, остаются в территориальном органе государственных доходов, зарегистрировавшем обязательство о предоставлении таможенной декларации и необходимых документов.</w:t>
      </w:r>
      <w:r w:rsidRPr="001C39B8">
        <w:rPr>
          <w:rFonts w:ascii="Times New Roman" w:eastAsia="Times New Roman" w:hAnsi="Times New Roman" w:cs="Times New Roman"/>
          <w:sz w:val="24"/>
          <w:szCs w:val="24"/>
          <w:lang w:eastAsia="ru-RU"/>
        </w:rPr>
        <w:br/>
      </w:r>
      <w:bookmarkStart w:id="9" w:name="z15"/>
      <w:bookmarkEnd w:id="9"/>
      <w:r w:rsidRPr="001C39B8">
        <w:rPr>
          <w:rFonts w:ascii="Times New Roman" w:eastAsia="Times New Roman" w:hAnsi="Times New Roman" w:cs="Times New Roman"/>
          <w:sz w:val="24"/>
          <w:szCs w:val="24"/>
          <w:lang w:eastAsia="ru-RU"/>
        </w:rPr>
        <w:t xml:space="preserve">      9. После выпуска товаров должностное лицо осуществляет </w:t>
      </w:r>
      <w:proofErr w:type="gramStart"/>
      <w:r w:rsidRPr="001C39B8">
        <w:rPr>
          <w:rFonts w:ascii="Times New Roman" w:eastAsia="Times New Roman" w:hAnsi="Times New Roman" w:cs="Times New Roman"/>
          <w:sz w:val="24"/>
          <w:szCs w:val="24"/>
          <w:lang w:eastAsia="ru-RU"/>
        </w:rPr>
        <w:t>контроль за</w:t>
      </w:r>
      <w:proofErr w:type="gramEnd"/>
      <w:r w:rsidRPr="001C39B8">
        <w:rPr>
          <w:rFonts w:ascii="Times New Roman" w:eastAsia="Times New Roman" w:hAnsi="Times New Roman" w:cs="Times New Roman"/>
          <w:sz w:val="24"/>
          <w:szCs w:val="24"/>
          <w:lang w:eastAsia="ru-RU"/>
        </w:rPr>
        <w:t xml:space="preserve"> сроками подачи таможенной декларации. </w:t>
      </w:r>
    </w:p>
    <w:p w:rsidR="001C39B8" w:rsidRDefault="001C39B8" w:rsidP="00651717">
      <w:pPr>
        <w:spacing w:before="100" w:beforeAutospacing="1" w:after="100" w:afterAutospacing="1" w:line="240" w:lineRule="auto"/>
        <w:jc w:val="both"/>
        <w:rPr>
          <w:rFonts w:ascii="Times New Roman" w:eastAsia="Times New Roman" w:hAnsi="Times New Roman" w:cs="Times New Roman"/>
          <w:sz w:val="24"/>
          <w:szCs w:val="24"/>
          <w:lang w:val="kk-KZ" w:eastAsia="ru-RU"/>
        </w:rPr>
      </w:pPr>
    </w:p>
    <w:p w:rsidR="001C39B8" w:rsidRDefault="001C39B8" w:rsidP="00651717">
      <w:pPr>
        <w:spacing w:before="100" w:beforeAutospacing="1" w:after="100" w:afterAutospacing="1" w:line="240" w:lineRule="auto"/>
        <w:jc w:val="both"/>
        <w:rPr>
          <w:rFonts w:ascii="Times New Roman" w:eastAsia="Times New Roman" w:hAnsi="Times New Roman" w:cs="Times New Roman"/>
          <w:sz w:val="24"/>
          <w:szCs w:val="24"/>
          <w:lang w:val="kk-KZ" w:eastAsia="ru-RU"/>
        </w:rPr>
      </w:pPr>
    </w:p>
    <w:p w:rsidR="001C39B8" w:rsidRDefault="001C39B8" w:rsidP="001C39B8">
      <w:pPr>
        <w:spacing w:before="100" w:beforeAutospacing="1" w:after="100" w:afterAutospacing="1" w:line="240" w:lineRule="auto"/>
        <w:jc w:val="right"/>
        <w:rPr>
          <w:rFonts w:ascii="Times New Roman" w:eastAsia="Times New Roman" w:hAnsi="Times New Roman" w:cs="Times New Roman"/>
          <w:sz w:val="24"/>
          <w:szCs w:val="24"/>
          <w:lang w:val="kk-KZ" w:eastAsia="ru-RU"/>
        </w:rPr>
      </w:pPr>
    </w:p>
    <w:p w:rsidR="001C39B8" w:rsidRDefault="001C39B8" w:rsidP="001C39B8">
      <w:pPr>
        <w:spacing w:before="100" w:beforeAutospacing="1" w:after="100" w:afterAutospacing="1" w:line="240" w:lineRule="auto"/>
        <w:jc w:val="right"/>
        <w:rPr>
          <w:rFonts w:ascii="Times New Roman" w:eastAsia="Times New Roman" w:hAnsi="Times New Roman" w:cs="Times New Roman"/>
          <w:sz w:val="24"/>
          <w:szCs w:val="24"/>
          <w:lang w:val="kk-KZ" w:eastAsia="ru-RU"/>
        </w:rPr>
      </w:pPr>
    </w:p>
    <w:p w:rsidR="001C39B8" w:rsidRDefault="001C39B8" w:rsidP="001C39B8">
      <w:pPr>
        <w:spacing w:before="100" w:beforeAutospacing="1" w:after="100" w:afterAutospacing="1" w:line="240" w:lineRule="auto"/>
        <w:jc w:val="right"/>
        <w:rPr>
          <w:rFonts w:ascii="Times New Roman" w:eastAsia="Times New Roman" w:hAnsi="Times New Roman" w:cs="Times New Roman"/>
          <w:sz w:val="24"/>
          <w:szCs w:val="24"/>
          <w:lang w:val="kk-KZ" w:eastAsia="ru-RU"/>
        </w:rPr>
      </w:pPr>
    </w:p>
    <w:p w:rsidR="001C39B8" w:rsidRDefault="001C39B8" w:rsidP="001C39B8">
      <w:pPr>
        <w:spacing w:before="100" w:beforeAutospacing="1" w:after="100" w:afterAutospacing="1" w:line="240" w:lineRule="auto"/>
        <w:jc w:val="right"/>
        <w:rPr>
          <w:rFonts w:ascii="Times New Roman" w:eastAsia="Times New Roman" w:hAnsi="Times New Roman" w:cs="Times New Roman"/>
          <w:sz w:val="24"/>
          <w:szCs w:val="24"/>
          <w:lang w:val="kk-KZ" w:eastAsia="ru-RU"/>
        </w:rPr>
      </w:pPr>
    </w:p>
    <w:p w:rsidR="001C39B8" w:rsidRDefault="001C39B8" w:rsidP="001C39B8">
      <w:pPr>
        <w:spacing w:before="100" w:beforeAutospacing="1" w:after="100" w:afterAutospacing="1" w:line="240" w:lineRule="auto"/>
        <w:jc w:val="right"/>
        <w:rPr>
          <w:rFonts w:ascii="Times New Roman" w:eastAsia="Times New Roman" w:hAnsi="Times New Roman" w:cs="Times New Roman"/>
          <w:sz w:val="24"/>
          <w:szCs w:val="24"/>
          <w:lang w:val="kk-KZ" w:eastAsia="ru-RU"/>
        </w:rPr>
      </w:pPr>
    </w:p>
    <w:p w:rsidR="001C39B8" w:rsidRDefault="001C39B8" w:rsidP="001C39B8">
      <w:pPr>
        <w:spacing w:before="100" w:beforeAutospacing="1" w:after="100" w:afterAutospacing="1" w:line="240" w:lineRule="auto"/>
        <w:jc w:val="right"/>
        <w:rPr>
          <w:rFonts w:ascii="Times New Roman" w:eastAsia="Times New Roman" w:hAnsi="Times New Roman" w:cs="Times New Roman"/>
          <w:sz w:val="24"/>
          <w:szCs w:val="24"/>
          <w:lang w:val="kk-KZ" w:eastAsia="ru-RU"/>
        </w:rPr>
      </w:pPr>
    </w:p>
    <w:p w:rsidR="001C39B8" w:rsidRDefault="001C39B8" w:rsidP="001C39B8">
      <w:pPr>
        <w:spacing w:before="100" w:beforeAutospacing="1" w:after="100" w:afterAutospacing="1" w:line="240" w:lineRule="auto"/>
        <w:jc w:val="right"/>
        <w:rPr>
          <w:rFonts w:ascii="Times New Roman" w:eastAsia="Times New Roman" w:hAnsi="Times New Roman" w:cs="Times New Roman"/>
          <w:sz w:val="24"/>
          <w:szCs w:val="24"/>
          <w:lang w:val="kk-KZ" w:eastAsia="ru-RU"/>
        </w:rPr>
      </w:pPr>
    </w:p>
    <w:p w:rsidR="001C39B8" w:rsidRPr="001C39B8" w:rsidRDefault="001C39B8" w:rsidP="001C39B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C39B8">
        <w:rPr>
          <w:rFonts w:ascii="Times New Roman" w:eastAsia="Times New Roman" w:hAnsi="Times New Roman" w:cs="Times New Roman"/>
          <w:sz w:val="24"/>
          <w:szCs w:val="24"/>
          <w:lang w:eastAsia="ru-RU"/>
        </w:rPr>
        <w:lastRenderedPageBreak/>
        <w:t xml:space="preserve">Приложение 1         </w:t>
      </w:r>
      <w:r w:rsidRPr="001C39B8">
        <w:rPr>
          <w:rFonts w:ascii="Times New Roman" w:eastAsia="Times New Roman" w:hAnsi="Times New Roman" w:cs="Times New Roman"/>
          <w:sz w:val="24"/>
          <w:szCs w:val="24"/>
          <w:lang w:eastAsia="ru-RU"/>
        </w:rPr>
        <w:br/>
        <w:t xml:space="preserve">к Правилам совершения     </w:t>
      </w:r>
      <w:r w:rsidRPr="001C39B8">
        <w:rPr>
          <w:rFonts w:ascii="Times New Roman" w:eastAsia="Times New Roman" w:hAnsi="Times New Roman" w:cs="Times New Roman"/>
          <w:sz w:val="24"/>
          <w:szCs w:val="24"/>
          <w:lang w:eastAsia="ru-RU"/>
        </w:rPr>
        <w:br/>
        <w:t xml:space="preserve">таможенных операций     </w:t>
      </w:r>
      <w:r w:rsidRPr="001C39B8">
        <w:rPr>
          <w:rFonts w:ascii="Times New Roman" w:eastAsia="Times New Roman" w:hAnsi="Times New Roman" w:cs="Times New Roman"/>
          <w:sz w:val="24"/>
          <w:szCs w:val="24"/>
          <w:lang w:eastAsia="ru-RU"/>
        </w:rPr>
        <w:br/>
        <w:t xml:space="preserve">при таможенном декларировании </w:t>
      </w:r>
      <w:r w:rsidRPr="001C39B8">
        <w:rPr>
          <w:rFonts w:ascii="Times New Roman" w:eastAsia="Times New Roman" w:hAnsi="Times New Roman" w:cs="Times New Roman"/>
          <w:sz w:val="24"/>
          <w:szCs w:val="24"/>
          <w:lang w:eastAsia="ru-RU"/>
        </w:rPr>
        <w:br/>
        <w:t xml:space="preserve">и выпуске товаров до подачи  </w:t>
      </w:r>
      <w:r w:rsidRPr="001C39B8">
        <w:rPr>
          <w:rFonts w:ascii="Times New Roman" w:eastAsia="Times New Roman" w:hAnsi="Times New Roman" w:cs="Times New Roman"/>
          <w:sz w:val="24"/>
          <w:szCs w:val="24"/>
          <w:lang w:eastAsia="ru-RU"/>
        </w:rPr>
        <w:br/>
        <w:t xml:space="preserve">таможенной декларации     </w:t>
      </w:r>
    </w:p>
    <w:p w:rsidR="001C39B8" w:rsidRPr="001C39B8" w:rsidRDefault="001C39B8" w:rsidP="001C39B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C39B8">
        <w:rPr>
          <w:rFonts w:ascii="Times New Roman" w:eastAsia="Times New Roman" w:hAnsi="Times New Roman" w:cs="Times New Roman"/>
          <w:sz w:val="24"/>
          <w:szCs w:val="24"/>
          <w:lang w:eastAsia="ru-RU"/>
        </w:rPr>
        <w:t xml:space="preserve">Форма      </w:t>
      </w:r>
    </w:p>
    <w:p w:rsidR="001C39B8" w:rsidRPr="001C39B8" w:rsidRDefault="001C39B8" w:rsidP="001C39B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C39B8">
        <w:rPr>
          <w:rFonts w:ascii="Times New Roman" w:eastAsia="Times New Roman" w:hAnsi="Times New Roman" w:cs="Times New Roman"/>
          <w:b/>
          <w:bCs/>
          <w:sz w:val="24"/>
          <w:szCs w:val="24"/>
          <w:lang w:eastAsia="ru-RU"/>
        </w:rPr>
        <w:t xml:space="preserve">Руководителю         </w:t>
      </w:r>
      <w:r w:rsidRPr="001C39B8">
        <w:rPr>
          <w:rFonts w:ascii="Times New Roman" w:eastAsia="Times New Roman" w:hAnsi="Times New Roman" w:cs="Times New Roman"/>
          <w:sz w:val="24"/>
          <w:szCs w:val="24"/>
          <w:lang w:eastAsia="ru-RU"/>
        </w:rPr>
        <w:br/>
      </w:r>
      <w:r w:rsidRPr="001C39B8">
        <w:rPr>
          <w:rFonts w:ascii="Times New Roman" w:eastAsia="Times New Roman" w:hAnsi="Times New Roman" w:cs="Times New Roman"/>
          <w:b/>
          <w:bCs/>
          <w:sz w:val="24"/>
          <w:szCs w:val="24"/>
          <w:lang w:eastAsia="ru-RU"/>
        </w:rPr>
        <w:t>______________________________</w:t>
      </w:r>
      <w:r w:rsidRPr="001C39B8">
        <w:rPr>
          <w:rFonts w:ascii="Times New Roman" w:eastAsia="Times New Roman" w:hAnsi="Times New Roman" w:cs="Times New Roman"/>
          <w:sz w:val="24"/>
          <w:szCs w:val="24"/>
          <w:lang w:eastAsia="ru-RU"/>
        </w:rPr>
        <w:br/>
        <w:t xml:space="preserve">Наименование таможенного поста </w:t>
      </w:r>
      <w:r w:rsidRPr="001C39B8">
        <w:rPr>
          <w:rFonts w:ascii="Times New Roman" w:eastAsia="Times New Roman" w:hAnsi="Times New Roman" w:cs="Times New Roman"/>
          <w:sz w:val="24"/>
          <w:szCs w:val="24"/>
          <w:lang w:eastAsia="ru-RU"/>
        </w:rPr>
        <w:br/>
        <w:t xml:space="preserve">Департамента государственных </w:t>
      </w:r>
      <w:r w:rsidRPr="001C39B8">
        <w:rPr>
          <w:rFonts w:ascii="Times New Roman" w:eastAsia="Times New Roman" w:hAnsi="Times New Roman" w:cs="Times New Roman"/>
          <w:sz w:val="24"/>
          <w:szCs w:val="24"/>
          <w:lang w:eastAsia="ru-RU"/>
        </w:rPr>
        <w:br/>
        <w:t xml:space="preserve">доходов/таможни       </w:t>
      </w:r>
      <w:r w:rsidRPr="001C39B8">
        <w:rPr>
          <w:rFonts w:ascii="Times New Roman" w:eastAsia="Times New Roman" w:hAnsi="Times New Roman" w:cs="Times New Roman"/>
          <w:sz w:val="24"/>
          <w:szCs w:val="24"/>
          <w:lang w:eastAsia="ru-RU"/>
        </w:rPr>
        <w:br/>
      </w:r>
      <w:r w:rsidRPr="001C39B8">
        <w:rPr>
          <w:rFonts w:ascii="Times New Roman" w:eastAsia="Times New Roman" w:hAnsi="Times New Roman" w:cs="Times New Roman"/>
          <w:b/>
          <w:bCs/>
          <w:sz w:val="24"/>
          <w:szCs w:val="24"/>
          <w:lang w:eastAsia="ru-RU"/>
        </w:rPr>
        <w:t>______________________________</w:t>
      </w:r>
      <w:r w:rsidRPr="001C39B8">
        <w:rPr>
          <w:rFonts w:ascii="Times New Roman" w:eastAsia="Times New Roman" w:hAnsi="Times New Roman" w:cs="Times New Roman"/>
          <w:sz w:val="24"/>
          <w:szCs w:val="24"/>
          <w:lang w:eastAsia="ru-RU"/>
        </w:rPr>
        <w:br/>
        <w:t xml:space="preserve">Ф.И.О. (отчество при наличии) </w:t>
      </w:r>
      <w:r w:rsidRPr="001C39B8">
        <w:rPr>
          <w:rFonts w:ascii="Times New Roman" w:eastAsia="Times New Roman" w:hAnsi="Times New Roman" w:cs="Times New Roman"/>
          <w:sz w:val="24"/>
          <w:szCs w:val="24"/>
          <w:lang w:eastAsia="ru-RU"/>
        </w:rPr>
        <w:br/>
        <w:t xml:space="preserve">руководителя       </w:t>
      </w:r>
    </w:p>
    <w:p w:rsidR="001C39B8" w:rsidRPr="001C39B8" w:rsidRDefault="001C39B8" w:rsidP="006517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39B8">
        <w:rPr>
          <w:rFonts w:ascii="Times New Roman" w:eastAsia="Times New Roman" w:hAnsi="Times New Roman" w:cs="Times New Roman"/>
          <w:b/>
          <w:bCs/>
          <w:sz w:val="24"/>
          <w:szCs w:val="24"/>
          <w:lang w:eastAsia="ru-RU"/>
        </w:rPr>
        <w:t>Обязательство</w:t>
      </w:r>
      <w:r w:rsidRPr="001C39B8">
        <w:rPr>
          <w:rFonts w:ascii="Times New Roman" w:eastAsia="Times New Roman" w:hAnsi="Times New Roman" w:cs="Times New Roman"/>
          <w:sz w:val="24"/>
          <w:szCs w:val="24"/>
          <w:lang w:eastAsia="ru-RU"/>
        </w:rPr>
        <w:br/>
      </w:r>
      <w:r w:rsidRPr="001C39B8">
        <w:rPr>
          <w:rFonts w:ascii="Times New Roman" w:eastAsia="Times New Roman" w:hAnsi="Times New Roman" w:cs="Times New Roman"/>
          <w:b/>
          <w:bCs/>
          <w:sz w:val="24"/>
          <w:szCs w:val="24"/>
          <w:lang w:eastAsia="ru-RU"/>
        </w:rPr>
        <w:t>                    о подаче таможенной декларации и</w:t>
      </w:r>
      <w:r w:rsidRPr="001C39B8">
        <w:rPr>
          <w:rFonts w:ascii="Times New Roman" w:eastAsia="Times New Roman" w:hAnsi="Times New Roman" w:cs="Times New Roman"/>
          <w:sz w:val="24"/>
          <w:szCs w:val="24"/>
          <w:lang w:eastAsia="ru-RU"/>
        </w:rPr>
        <w:br/>
      </w:r>
      <w:r w:rsidRPr="001C39B8">
        <w:rPr>
          <w:rFonts w:ascii="Times New Roman" w:eastAsia="Times New Roman" w:hAnsi="Times New Roman" w:cs="Times New Roman"/>
          <w:b/>
          <w:bCs/>
          <w:sz w:val="24"/>
          <w:szCs w:val="24"/>
          <w:lang w:eastAsia="ru-RU"/>
        </w:rPr>
        <w:t>                  представл</w:t>
      </w:r>
      <w:bookmarkStart w:id="10" w:name="_GoBack"/>
      <w:bookmarkEnd w:id="10"/>
      <w:r w:rsidRPr="001C39B8">
        <w:rPr>
          <w:rFonts w:ascii="Times New Roman" w:eastAsia="Times New Roman" w:hAnsi="Times New Roman" w:cs="Times New Roman"/>
          <w:b/>
          <w:bCs/>
          <w:sz w:val="24"/>
          <w:szCs w:val="24"/>
          <w:lang w:eastAsia="ru-RU"/>
        </w:rPr>
        <w:t>ении необходимых документов</w:t>
      </w:r>
    </w:p>
    <w:p w:rsidR="001C39B8" w:rsidRPr="001C39B8" w:rsidRDefault="001C39B8" w:rsidP="001C39B8">
      <w:pPr>
        <w:spacing w:before="100" w:beforeAutospacing="1" w:after="100" w:afterAutospacing="1" w:line="240" w:lineRule="auto"/>
        <w:rPr>
          <w:rFonts w:ascii="Times New Roman" w:eastAsia="Times New Roman" w:hAnsi="Times New Roman" w:cs="Times New Roman"/>
          <w:sz w:val="24"/>
          <w:szCs w:val="24"/>
          <w:lang w:eastAsia="ru-RU"/>
        </w:rPr>
      </w:pPr>
      <w:r w:rsidRPr="001C39B8">
        <w:rPr>
          <w:rFonts w:ascii="Times New Roman" w:eastAsia="Times New Roman" w:hAnsi="Times New Roman" w:cs="Times New Roman"/>
          <w:sz w:val="24"/>
          <w:szCs w:val="24"/>
          <w:lang w:eastAsia="ru-RU"/>
        </w:rPr>
        <w:t>Наименование декларанта</w:t>
      </w:r>
      <w:proofErr w:type="gramStart"/>
      <w:r w:rsidRPr="001C39B8">
        <w:rPr>
          <w:rFonts w:ascii="Times New Roman" w:eastAsia="Times New Roman" w:hAnsi="Times New Roman" w:cs="Times New Roman"/>
          <w:sz w:val="24"/>
          <w:szCs w:val="24"/>
          <w:lang w:eastAsia="ru-RU"/>
        </w:rPr>
        <w:t xml:space="preserve"> _____________________________________________</w:t>
      </w:r>
      <w:r w:rsidRPr="001C39B8">
        <w:rPr>
          <w:rFonts w:ascii="Times New Roman" w:eastAsia="Times New Roman" w:hAnsi="Times New Roman" w:cs="Times New Roman"/>
          <w:sz w:val="24"/>
          <w:szCs w:val="24"/>
          <w:lang w:eastAsia="ru-RU"/>
        </w:rPr>
        <w:br/>
        <w:t>В</w:t>
      </w:r>
      <w:proofErr w:type="gramEnd"/>
      <w:r w:rsidRPr="001C39B8">
        <w:rPr>
          <w:rFonts w:ascii="Times New Roman" w:eastAsia="Times New Roman" w:hAnsi="Times New Roman" w:cs="Times New Roman"/>
          <w:sz w:val="24"/>
          <w:szCs w:val="24"/>
          <w:lang w:eastAsia="ru-RU"/>
        </w:rPr>
        <w:t xml:space="preserve"> лице ______________________________________________________________</w:t>
      </w:r>
      <w:r w:rsidRPr="001C39B8">
        <w:rPr>
          <w:rFonts w:ascii="Times New Roman" w:eastAsia="Times New Roman" w:hAnsi="Times New Roman" w:cs="Times New Roman"/>
          <w:sz w:val="24"/>
          <w:szCs w:val="24"/>
          <w:lang w:eastAsia="ru-RU"/>
        </w:rPr>
        <w:br/>
        <w:t>            (ФИО должностного лица предприятия, организации либо</w:t>
      </w:r>
      <w:r w:rsidRPr="001C39B8">
        <w:rPr>
          <w:rFonts w:ascii="Times New Roman" w:eastAsia="Times New Roman" w:hAnsi="Times New Roman" w:cs="Times New Roman"/>
          <w:sz w:val="24"/>
          <w:szCs w:val="24"/>
          <w:lang w:eastAsia="ru-RU"/>
        </w:rPr>
        <w:br/>
        <w:t>                     специалиста по таможенному оформлению)</w:t>
      </w:r>
      <w:r w:rsidRPr="001C39B8">
        <w:rPr>
          <w:rFonts w:ascii="Times New Roman" w:eastAsia="Times New Roman" w:hAnsi="Times New Roman" w:cs="Times New Roman"/>
          <w:sz w:val="24"/>
          <w:szCs w:val="24"/>
          <w:lang w:eastAsia="ru-RU"/>
        </w:rPr>
        <w:br/>
        <w:t>Обязуется подать таможенную декларацию и необходимые к ней документы</w:t>
      </w:r>
      <w:r w:rsidRPr="001C39B8">
        <w:rPr>
          <w:rFonts w:ascii="Times New Roman" w:eastAsia="Times New Roman" w:hAnsi="Times New Roman" w:cs="Times New Roman"/>
          <w:sz w:val="24"/>
          <w:szCs w:val="24"/>
          <w:lang w:eastAsia="ru-RU"/>
        </w:rPr>
        <w:br/>
        <w:t>в срок до 10 «______» 20____г. по товарам, помещаемым под таможенную</w:t>
      </w:r>
      <w:r w:rsidRPr="001C39B8">
        <w:rPr>
          <w:rFonts w:ascii="Times New Roman" w:eastAsia="Times New Roman" w:hAnsi="Times New Roman" w:cs="Times New Roman"/>
          <w:sz w:val="24"/>
          <w:szCs w:val="24"/>
          <w:lang w:eastAsia="ru-RU"/>
        </w:rPr>
        <w:br/>
        <w:t>процедуру ___________________________________________________________</w:t>
      </w:r>
      <w:r w:rsidRPr="001C39B8">
        <w:rPr>
          <w:rFonts w:ascii="Times New Roman" w:eastAsia="Times New Roman" w:hAnsi="Times New Roman" w:cs="Times New Roman"/>
          <w:sz w:val="24"/>
          <w:szCs w:val="24"/>
          <w:lang w:eastAsia="ru-RU"/>
        </w:rPr>
        <w:br/>
        <w:t>Наименование товаров ________________________________________________</w:t>
      </w:r>
      <w:r w:rsidRPr="001C39B8">
        <w:rPr>
          <w:rFonts w:ascii="Times New Roman" w:eastAsia="Times New Roman" w:hAnsi="Times New Roman" w:cs="Times New Roman"/>
          <w:sz w:val="24"/>
          <w:szCs w:val="24"/>
          <w:lang w:eastAsia="ru-RU"/>
        </w:rPr>
        <w:br/>
        <w:t>Код товара ТН ВЭД ТС (на уровне не менее 4 первых знаков) ___________</w:t>
      </w:r>
      <w:r w:rsidRPr="001C39B8">
        <w:rPr>
          <w:rFonts w:ascii="Times New Roman" w:eastAsia="Times New Roman" w:hAnsi="Times New Roman" w:cs="Times New Roman"/>
          <w:sz w:val="24"/>
          <w:szCs w:val="24"/>
          <w:lang w:eastAsia="ru-RU"/>
        </w:rPr>
        <w:br/>
        <w:t>Общая стоимость товаров _____________________________________________</w:t>
      </w:r>
      <w:r w:rsidRPr="001C39B8">
        <w:rPr>
          <w:rFonts w:ascii="Times New Roman" w:eastAsia="Times New Roman" w:hAnsi="Times New Roman" w:cs="Times New Roman"/>
          <w:sz w:val="24"/>
          <w:szCs w:val="24"/>
          <w:lang w:eastAsia="ru-RU"/>
        </w:rPr>
        <w:br/>
        <w:t>Место нахождения товаров ____________________________________________</w:t>
      </w:r>
      <w:r w:rsidRPr="001C39B8">
        <w:rPr>
          <w:rFonts w:ascii="Times New Roman" w:eastAsia="Times New Roman" w:hAnsi="Times New Roman" w:cs="Times New Roman"/>
          <w:sz w:val="24"/>
          <w:szCs w:val="24"/>
          <w:lang w:eastAsia="ru-RU"/>
        </w:rPr>
        <w:br/>
        <w:t>Номер транзитной декларации (при наличии) ___________________________</w:t>
      </w:r>
      <w:r w:rsidRPr="001C39B8">
        <w:rPr>
          <w:rFonts w:ascii="Times New Roman" w:eastAsia="Times New Roman" w:hAnsi="Times New Roman" w:cs="Times New Roman"/>
          <w:sz w:val="24"/>
          <w:szCs w:val="24"/>
          <w:lang w:eastAsia="ru-RU"/>
        </w:rPr>
        <w:br/>
        <w:t>Товары будут использованы на территории Таможенного союза в целях ___</w:t>
      </w:r>
      <w:r w:rsidRPr="001C39B8">
        <w:rPr>
          <w:rFonts w:ascii="Times New Roman" w:eastAsia="Times New Roman" w:hAnsi="Times New Roman" w:cs="Times New Roman"/>
          <w:sz w:val="24"/>
          <w:szCs w:val="24"/>
          <w:lang w:eastAsia="ru-RU"/>
        </w:rPr>
        <w:br/>
        <w:t>Обеспечение уплаты таможенных платежей и налогов представлено в виде</w:t>
      </w:r>
      <w:r w:rsidRPr="001C39B8">
        <w:rPr>
          <w:rFonts w:ascii="Times New Roman" w:eastAsia="Times New Roman" w:hAnsi="Times New Roman" w:cs="Times New Roman"/>
          <w:sz w:val="24"/>
          <w:szCs w:val="24"/>
          <w:lang w:eastAsia="ru-RU"/>
        </w:rPr>
        <w:br/>
        <w:t>(при необходимости) _________________________________________________</w:t>
      </w:r>
      <w:r w:rsidRPr="001C39B8">
        <w:rPr>
          <w:rFonts w:ascii="Times New Roman" w:eastAsia="Times New Roman" w:hAnsi="Times New Roman" w:cs="Times New Roman"/>
          <w:sz w:val="24"/>
          <w:szCs w:val="24"/>
          <w:lang w:eastAsia="ru-RU"/>
        </w:rPr>
        <w:br/>
        <w:t>Прилагаются копии документов: _______________________________________</w:t>
      </w:r>
      <w:r w:rsidRPr="001C39B8">
        <w:rPr>
          <w:rFonts w:ascii="Times New Roman" w:eastAsia="Times New Roman" w:hAnsi="Times New Roman" w:cs="Times New Roman"/>
          <w:sz w:val="24"/>
          <w:szCs w:val="24"/>
          <w:lang w:eastAsia="ru-RU"/>
        </w:rPr>
        <w:br/>
        <w:t>Приложения на ____________ листах.</w:t>
      </w:r>
      <w:r w:rsidRPr="001C39B8">
        <w:rPr>
          <w:rFonts w:ascii="Times New Roman" w:eastAsia="Times New Roman" w:hAnsi="Times New Roman" w:cs="Times New Roman"/>
          <w:sz w:val="24"/>
          <w:szCs w:val="24"/>
          <w:lang w:eastAsia="ru-RU"/>
        </w:rPr>
        <w:br/>
        <w:t>Дата, подпись</w:t>
      </w:r>
      <w:r w:rsidRPr="001C39B8">
        <w:rPr>
          <w:rFonts w:ascii="Times New Roman" w:eastAsia="Times New Roman" w:hAnsi="Times New Roman" w:cs="Times New Roman"/>
          <w:sz w:val="24"/>
          <w:szCs w:val="24"/>
          <w:lang w:eastAsia="ru-RU"/>
        </w:rPr>
        <w:br/>
        <w:t>Адрес, телефон</w:t>
      </w:r>
    </w:p>
    <w:p w:rsidR="001C39B8" w:rsidRDefault="001C39B8" w:rsidP="001C39B8">
      <w:pPr>
        <w:spacing w:before="100" w:beforeAutospacing="1" w:after="100" w:afterAutospacing="1" w:line="240" w:lineRule="auto"/>
        <w:jc w:val="right"/>
        <w:rPr>
          <w:rFonts w:ascii="Times New Roman" w:eastAsia="Times New Roman" w:hAnsi="Times New Roman" w:cs="Times New Roman"/>
          <w:sz w:val="24"/>
          <w:szCs w:val="24"/>
          <w:lang w:val="kk-KZ" w:eastAsia="ru-RU"/>
        </w:rPr>
      </w:pPr>
    </w:p>
    <w:p w:rsidR="001C39B8" w:rsidRDefault="001C39B8" w:rsidP="001C39B8">
      <w:pPr>
        <w:spacing w:before="100" w:beforeAutospacing="1" w:after="100" w:afterAutospacing="1" w:line="240" w:lineRule="auto"/>
        <w:jc w:val="right"/>
        <w:rPr>
          <w:rFonts w:ascii="Times New Roman" w:eastAsia="Times New Roman" w:hAnsi="Times New Roman" w:cs="Times New Roman"/>
          <w:sz w:val="24"/>
          <w:szCs w:val="24"/>
          <w:lang w:val="kk-KZ" w:eastAsia="ru-RU"/>
        </w:rPr>
      </w:pPr>
    </w:p>
    <w:p w:rsidR="001C39B8" w:rsidRDefault="001C39B8" w:rsidP="001C39B8">
      <w:pPr>
        <w:spacing w:before="100" w:beforeAutospacing="1" w:after="100" w:afterAutospacing="1" w:line="240" w:lineRule="auto"/>
        <w:jc w:val="right"/>
        <w:rPr>
          <w:rFonts w:ascii="Times New Roman" w:eastAsia="Times New Roman" w:hAnsi="Times New Roman" w:cs="Times New Roman"/>
          <w:sz w:val="24"/>
          <w:szCs w:val="24"/>
          <w:lang w:val="kk-KZ" w:eastAsia="ru-RU"/>
        </w:rPr>
      </w:pPr>
    </w:p>
    <w:p w:rsidR="001C39B8" w:rsidRDefault="001C39B8" w:rsidP="001C39B8">
      <w:pPr>
        <w:spacing w:before="100" w:beforeAutospacing="1" w:after="100" w:afterAutospacing="1" w:line="240" w:lineRule="auto"/>
        <w:jc w:val="right"/>
        <w:rPr>
          <w:rFonts w:ascii="Times New Roman" w:eastAsia="Times New Roman" w:hAnsi="Times New Roman" w:cs="Times New Roman"/>
          <w:sz w:val="24"/>
          <w:szCs w:val="24"/>
          <w:lang w:val="kk-KZ" w:eastAsia="ru-RU"/>
        </w:rPr>
      </w:pPr>
    </w:p>
    <w:p w:rsidR="001C39B8" w:rsidRDefault="001C39B8" w:rsidP="001C39B8">
      <w:pPr>
        <w:spacing w:before="100" w:beforeAutospacing="1" w:after="100" w:afterAutospacing="1" w:line="240" w:lineRule="auto"/>
        <w:jc w:val="right"/>
        <w:rPr>
          <w:rFonts w:ascii="Times New Roman" w:eastAsia="Times New Roman" w:hAnsi="Times New Roman" w:cs="Times New Roman"/>
          <w:sz w:val="24"/>
          <w:szCs w:val="24"/>
          <w:lang w:val="kk-KZ" w:eastAsia="ru-RU"/>
        </w:rPr>
      </w:pPr>
    </w:p>
    <w:p w:rsidR="001C39B8" w:rsidRDefault="001C39B8" w:rsidP="001C39B8">
      <w:pPr>
        <w:spacing w:before="100" w:beforeAutospacing="1" w:after="100" w:afterAutospacing="1" w:line="240" w:lineRule="auto"/>
        <w:jc w:val="right"/>
        <w:rPr>
          <w:rFonts w:ascii="Times New Roman" w:eastAsia="Times New Roman" w:hAnsi="Times New Roman" w:cs="Times New Roman"/>
          <w:sz w:val="24"/>
          <w:szCs w:val="24"/>
          <w:lang w:val="kk-KZ" w:eastAsia="ru-RU"/>
        </w:rPr>
      </w:pPr>
    </w:p>
    <w:p w:rsidR="001C39B8" w:rsidRPr="001C39B8" w:rsidRDefault="001C39B8" w:rsidP="001C39B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C39B8">
        <w:rPr>
          <w:rFonts w:ascii="Times New Roman" w:eastAsia="Times New Roman" w:hAnsi="Times New Roman" w:cs="Times New Roman"/>
          <w:sz w:val="24"/>
          <w:szCs w:val="24"/>
          <w:lang w:eastAsia="ru-RU"/>
        </w:rPr>
        <w:lastRenderedPageBreak/>
        <w:t xml:space="preserve">Приложение 2      </w:t>
      </w:r>
      <w:r w:rsidRPr="001C39B8">
        <w:rPr>
          <w:rFonts w:ascii="Times New Roman" w:eastAsia="Times New Roman" w:hAnsi="Times New Roman" w:cs="Times New Roman"/>
          <w:sz w:val="24"/>
          <w:szCs w:val="24"/>
          <w:lang w:eastAsia="ru-RU"/>
        </w:rPr>
        <w:br/>
        <w:t xml:space="preserve">к Правилам совершения    </w:t>
      </w:r>
      <w:r w:rsidRPr="001C39B8">
        <w:rPr>
          <w:rFonts w:ascii="Times New Roman" w:eastAsia="Times New Roman" w:hAnsi="Times New Roman" w:cs="Times New Roman"/>
          <w:sz w:val="24"/>
          <w:szCs w:val="24"/>
          <w:lang w:eastAsia="ru-RU"/>
        </w:rPr>
        <w:br/>
        <w:t xml:space="preserve">таможенных операций     </w:t>
      </w:r>
      <w:r w:rsidRPr="001C39B8">
        <w:rPr>
          <w:rFonts w:ascii="Times New Roman" w:eastAsia="Times New Roman" w:hAnsi="Times New Roman" w:cs="Times New Roman"/>
          <w:sz w:val="24"/>
          <w:szCs w:val="24"/>
          <w:lang w:eastAsia="ru-RU"/>
        </w:rPr>
        <w:br/>
        <w:t>при таможенном декларировании</w:t>
      </w:r>
      <w:r w:rsidRPr="001C39B8">
        <w:rPr>
          <w:rFonts w:ascii="Times New Roman" w:eastAsia="Times New Roman" w:hAnsi="Times New Roman" w:cs="Times New Roman"/>
          <w:sz w:val="24"/>
          <w:szCs w:val="24"/>
          <w:lang w:eastAsia="ru-RU"/>
        </w:rPr>
        <w:br/>
        <w:t xml:space="preserve">и выпуске товаров до подачи </w:t>
      </w:r>
      <w:r w:rsidRPr="001C39B8">
        <w:rPr>
          <w:rFonts w:ascii="Times New Roman" w:eastAsia="Times New Roman" w:hAnsi="Times New Roman" w:cs="Times New Roman"/>
          <w:sz w:val="24"/>
          <w:szCs w:val="24"/>
          <w:lang w:eastAsia="ru-RU"/>
        </w:rPr>
        <w:br/>
        <w:t xml:space="preserve">таможенной декларации    </w:t>
      </w:r>
    </w:p>
    <w:p w:rsidR="001C39B8" w:rsidRPr="001C39B8" w:rsidRDefault="001C39B8" w:rsidP="001C39B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C39B8">
        <w:rPr>
          <w:rFonts w:ascii="Times New Roman" w:eastAsia="Times New Roman" w:hAnsi="Times New Roman" w:cs="Times New Roman"/>
          <w:sz w:val="24"/>
          <w:szCs w:val="24"/>
          <w:lang w:eastAsia="ru-RU"/>
        </w:rPr>
        <w:t>Форма</w:t>
      </w:r>
    </w:p>
    <w:p w:rsidR="001C39B8" w:rsidRPr="001C39B8" w:rsidRDefault="001C39B8" w:rsidP="001C39B8">
      <w:pPr>
        <w:spacing w:before="100" w:beforeAutospacing="1" w:after="100" w:afterAutospacing="1" w:line="240" w:lineRule="auto"/>
        <w:rPr>
          <w:rFonts w:ascii="Times New Roman" w:eastAsia="Times New Roman" w:hAnsi="Times New Roman" w:cs="Times New Roman"/>
          <w:sz w:val="24"/>
          <w:szCs w:val="24"/>
          <w:lang w:eastAsia="ru-RU"/>
        </w:rPr>
      </w:pPr>
      <w:r w:rsidRPr="001C39B8">
        <w:rPr>
          <w:rFonts w:ascii="Times New Roman" w:eastAsia="Times New Roman" w:hAnsi="Times New Roman" w:cs="Times New Roman"/>
          <w:b/>
          <w:bCs/>
          <w:sz w:val="24"/>
          <w:szCs w:val="24"/>
          <w:lang w:eastAsia="ru-RU"/>
        </w:rPr>
        <w:t>                        Журнал регистрации обязательств</w:t>
      </w:r>
      <w:r w:rsidRPr="001C39B8">
        <w:rPr>
          <w:rFonts w:ascii="Times New Roman" w:eastAsia="Times New Roman" w:hAnsi="Times New Roman" w:cs="Times New Roman"/>
          <w:sz w:val="24"/>
          <w:szCs w:val="24"/>
          <w:lang w:eastAsia="ru-RU"/>
        </w:rPr>
        <w:br/>
      </w:r>
      <w:r w:rsidRPr="001C39B8">
        <w:rPr>
          <w:rFonts w:ascii="Times New Roman" w:eastAsia="Times New Roman" w:hAnsi="Times New Roman" w:cs="Times New Roman"/>
          <w:b/>
          <w:bCs/>
          <w:sz w:val="24"/>
          <w:szCs w:val="24"/>
          <w:lang w:eastAsia="ru-RU"/>
        </w:rPr>
        <w:t>                         о подаче таможенной декларации</w:t>
      </w:r>
    </w:p>
    <w:tbl>
      <w:tblPr>
        <w:tblW w:w="10500" w:type="dxa"/>
        <w:tblCellSpacing w:w="15"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0"/>
        <w:gridCol w:w="2079"/>
        <w:gridCol w:w="1765"/>
        <w:gridCol w:w="1468"/>
        <w:gridCol w:w="1616"/>
        <w:gridCol w:w="1765"/>
        <w:gridCol w:w="1267"/>
      </w:tblGrid>
      <w:tr w:rsidR="001C39B8" w:rsidRPr="001C39B8" w:rsidTr="001C39B8">
        <w:trPr>
          <w:tblCellSpacing w:w="15" w:type="dxa"/>
        </w:trPr>
        <w:tc>
          <w:tcPr>
            <w:tcW w:w="495" w:type="dxa"/>
            <w:vAlign w:val="center"/>
            <w:hideMark/>
          </w:tcPr>
          <w:p w:rsidR="001C39B8" w:rsidRPr="001C39B8" w:rsidRDefault="001C39B8" w:rsidP="001C3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39B8">
              <w:rPr>
                <w:rFonts w:ascii="Times New Roman" w:eastAsia="Times New Roman" w:hAnsi="Times New Roman" w:cs="Times New Roman"/>
                <w:sz w:val="20"/>
                <w:szCs w:val="20"/>
                <w:lang w:eastAsia="ru-RU"/>
              </w:rPr>
              <w:t xml:space="preserve">№ </w:t>
            </w:r>
            <w:proofErr w:type="gramStart"/>
            <w:r w:rsidRPr="001C39B8">
              <w:rPr>
                <w:rFonts w:ascii="Times New Roman" w:eastAsia="Times New Roman" w:hAnsi="Times New Roman" w:cs="Times New Roman"/>
                <w:sz w:val="20"/>
                <w:szCs w:val="20"/>
                <w:lang w:eastAsia="ru-RU"/>
              </w:rPr>
              <w:t>п</w:t>
            </w:r>
            <w:proofErr w:type="gramEnd"/>
            <w:r w:rsidRPr="001C39B8">
              <w:rPr>
                <w:rFonts w:ascii="Times New Roman" w:eastAsia="Times New Roman" w:hAnsi="Times New Roman" w:cs="Times New Roman"/>
                <w:sz w:val="20"/>
                <w:szCs w:val="20"/>
                <w:lang w:eastAsia="ru-RU"/>
              </w:rPr>
              <w:t>/п</w:t>
            </w:r>
          </w:p>
        </w:tc>
        <w:tc>
          <w:tcPr>
            <w:tcW w:w="2049" w:type="dxa"/>
            <w:vAlign w:val="center"/>
            <w:hideMark/>
          </w:tcPr>
          <w:p w:rsidR="001C39B8" w:rsidRPr="001C39B8" w:rsidRDefault="001C39B8" w:rsidP="001C3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39B8">
              <w:rPr>
                <w:rFonts w:ascii="Times New Roman" w:eastAsia="Times New Roman" w:hAnsi="Times New Roman" w:cs="Times New Roman"/>
                <w:sz w:val="20"/>
                <w:szCs w:val="20"/>
                <w:lang w:eastAsia="ru-RU"/>
              </w:rPr>
              <w:t>Регистрационный номер обязательства</w:t>
            </w:r>
          </w:p>
        </w:tc>
        <w:tc>
          <w:tcPr>
            <w:tcW w:w="1735" w:type="dxa"/>
            <w:vAlign w:val="center"/>
            <w:hideMark/>
          </w:tcPr>
          <w:p w:rsidR="001C39B8" w:rsidRPr="001C39B8" w:rsidRDefault="001C39B8" w:rsidP="001C3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39B8">
              <w:rPr>
                <w:rFonts w:ascii="Times New Roman" w:eastAsia="Times New Roman" w:hAnsi="Times New Roman" w:cs="Times New Roman"/>
                <w:sz w:val="20"/>
                <w:szCs w:val="20"/>
                <w:lang w:eastAsia="ru-RU"/>
              </w:rPr>
              <w:t xml:space="preserve">Наименование декларанта </w:t>
            </w:r>
          </w:p>
        </w:tc>
        <w:tc>
          <w:tcPr>
            <w:tcW w:w="1438" w:type="dxa"/>
            <w:vAlign w:val="center"/>
            <w:hideMark/>
          </w:tcPr>
          <w:p w:rsidR="001C39B8" w:rsidRPr="001C39B8" w:rsidRDefault="001C39B8" w:rsidP="001C3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39B8">
              <w:rPr>
                <w:rFonts w:ascii="Times New Roman" w:eastAsia="Times New Roman" w:hAnsi="Times New Roman" w:cs="Times New Roman"/>
                <w:sz w:val="20"/>
                <w:szCs w:val="20"/>
                <w:lang w:eastAsia="ru-RU"/>
              </w:rPr>
              <w:t>Срок подачи таможенной декларации</w:t>
            </w:r>
          </w:p>
        </w:tc>
        <w:tc>
          <w:tcPr>
            <w:tcW w:w="1586" w:type="dxa"/>
            <w:vAlign w:val="center"/>
            <w:hideMark/>
          </w:tcPr>
          <w:p w:rsidR="001C39B8" w:rsidRPr="001C39B8" w:rsidRDefault="001C39B8" w:rsidP="001C3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39B8">
              <w:rPr>
                <w:rFonts w:ascii="Times New Roman" w:eastAsia="Times New Roman" w:hAnsi="Times New Roman" w:cs="Times New Roman"/>
                <w:sz w:val="20"/>
                <w:szCs w:val="20"/>
                <w:lang w:eastAsia="ru-RU"/>
              </w:rPr>
              <w:t>Ф.И.О. должностного лица</w:t>
            </w:r>
          </w:p>
        </w:tc>
        <w:tc>
          <w:tcPr>
            <w:tcW w:w="1735" w:type="dxa"/>
            <w:vAlign w:val="center"/>
            <w:hideMark/>
          </w:tcPr>
          <w:p w:rsidR="001C39B8" w:rsidRPr="001C39B8" w:rsidRDefault="001C39B8" w:rsidP="001C3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39B8">
              <w:rPr>
                <w:rFonts w:ascii="Times New Roman" w:eastAsia="Times New Roman" w:hAnsi="Times New Roman" w:cs="Times New Roman"/>
                <w:sz w:val="20"/>
                <w:szCs w:val="20"/>
                <w:lang w:eastAsia="ru-RU"/>
              </w:rPr>
              <w:t xml:space="preserve">Решение о выпуске/отказе с указанием причины отказа </w:t>
            </w:r>
          </w:p>
        </w:tc>
        <w:tc>
          <w:tcPr>
            <w:tcW w:w="1222" w:type="dxa"/>
            <w:vAlign w:val="center"/>
            <w:hideMark/>
          </w:tcPr>
          <w:p w:rsidR="001C39B8" w:rsidRPr="001C39B8" w:rsidRDefault="001C39B8" w:rsidP="001C3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39B8">
              <w:rPr>
                <w:rFonts w:ascii="Times New Roman" w:eastAsia="Times New Roman" w:hAnsi="Times New Roman" w:cs="Times New Roman"/>
                <w:sz w:val="20"/>
                <w:szCs w:val="20"/>
                <w:lang w:eastAsia="ru-RU"/>
              </w:rPr>
              <w:t>Примечание</w:t>
            </w:r>
          </w:p>
        </w:tc>
      </w:tr>
      <w:tr w:rsidR="001C39B8" w:rsidRPr="001C39B8" w:rsidTr="001C39B8">
        <w:trPr>
          <w:tblCellSpacing w:w="15" w:type="dxa"/>
        </w:trPr>
        <w:tc>
          <w:tcPr>
            <w:tcW w:w="495" w:type="dxa"/>
            <w:vAlign w:val="center"/>
            <w:hideMark/>
          </w:tcPr>
          <w:p w:rsidR="001C39B8" w:rsidRPr="001C39B8" w:rsidRDefault="001C39B8" w:rsidP="001C3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39B8">
              <w:rPr>
                <w:rFonts w:ascii="Times New Roman" w:eastAsia="Times New Roman" w:hAnsi="Times New Roman" w:cs="Times New Roman"/>
                <w:sz w:val="20"/>
                <w:szCs w:val="20"/>
                <w:lang w:eastAsia="ru-RU"/>
              </w:rPr>
              <w:t>1</w:t>
            </w:r>
          </w:p>
        </w:tc>
        <w:tc>
          <w:tcPr>
            <w:tcW w:w="2049" w:type="dxa"/>
            <w:vAlign w:val="center"/>
            <w:hideMark/>
          </w:tcPr>
          <w:p w:rsidR="001C39B8" w:rsidRPr="001C39B8" w:rsidRDefault="001C39B8" w:rsidP="001C3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39B8">
              <w:rPr>
                <w:rFonts w:ascii="Times New Roman" w:eastAsia="Times New Roman" w:hAnsi="Times New Roman" w:cs="Times New Roman"/>
                <w:sz w:val="20"/>
                <w:szCs w:val="20"/>
                <w:lang w:eastAsia="ru-RU"/>
              </w:rPr>
              <w:t>2</w:t>
            </w:r>
          </w:p>
        </w:tc>
        <w:tc>
          <w:tcPr>
            <w:tcW w:w="1735" w:type="dxa"/>
            <w:vAlign w:val="center"/>
            <w:hideMark/>
          </w:tcPr>
          <w:p w:rsidR="001C39B8" w:rsidRPr="001C39B8" w:rsidRDefault="001C39B8" w:rsidP="001C3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39B8">
              <w:rPr>
                <w:rFonts w:ascii="Times New Roman" w:eastAsia="Times New Roman" w:hAnsi="Times New Roman" w:cs="Times New Roman"/>
                <w:sz w:val="20"/>
                <w:szCs w:val="20"/>
                <w:lang w:eastAsia="ru-RU"/>
              </w:rPr>
              <w:t>3</w:t>
            </w:r>
          </w:p>
        </w:tc>
        <w:tc>
          <w:tcPr>
            <w:tcW w:w="1438" w:type="dxa"/>
            <w:vAlign w:val="center"/>
            <w:hideMark/>
          </w:tcPr>
          <w:p w:rsidR="001C39B8" w:rsidRPr="001C39B8" w:rsidRDefault="001C39B8" w:rsidP="001C3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39B8">
              <w:rPr>
                <w:rFonts w:ascii="Times New Roman" w:eastAsia="Times New Roman" w:hAnsi="Times New Roman" w:cs="Times New Roman"/>
                <w:sz w:val="20"/>
                <w:szCs w:val="20"/>
                <w:lang w:eastAsia="ru-RU"/>
              </w:rPr>
              <w:t>4</w:t>
            </w:r>
          </w:p>
        </w:tc>
        <w:tc>
          <w:tcPr>
            <w:tcW w:w="1586" w:type="dxa"/>
            <w:vAlign w:val="center"/>
            <w:hideMark/>
          </w:tcPr>
          <w:p w:rsidR="001C39B8" w:rsidRPr="001C39B8" w:rsidRDefault="001C39B8" w:rsidP="001C3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39B8">
              <w:rPr>
                <w:rFonts w:ascii="Times New Roman" w:eastAsia="Times New Roman" w:hAnsi="Times New Roman" w:cs="Times New Roman"/>
                <w:sz w:val="20"/>
                <w:szCs w:val="20"/>
                <w:lang w:eastAsia="ru-RU"/>
              </w:rPr>
              <w:t>5</w:t>
            </w:r>
          </w:p>
        </w:tc>
        <w:tc>
          <w:tcPr>
            <w:tcW w:w="1735" w:type="dxa"/>
            <w:vAlign w:val="center"/>
            <w:hideMark/>
          </w:tcPr>
          <w:p w:rsidR="001C39B8" w:rsidRPr="001C39B8" w:rsidRDefault="001C39B8" w:rsidP="001C3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39B8">
              <w:rPr>
                <w:rFonts w:ascii="Times New Roman" w:eastAsia="Times New Roman" w:hAnsi="Times New Roman" w:cs="Times New Roman"/>
                <w:sz w:val="20"/>
                <w:szCs w:val="20"/>
                <w:lang w:eastAsia="ru-RU"/>
              </w:rPr>
              <w:t>6</w:t>
            </w:r>
          </w:p>
        </w:tc>
        <w:tc>
          <w:tcPr>
            <w:tcW w:w="1222" w:type="dxa"/>
            <w:vAlign w:val="center"/>
            <w:hideMark/>
          </w:tcPr>
          <w:p w:rsidR="001C39B8" w:rsidRPr="001C39B8" w:rsidRDefault="001C39B8" w:rsidP="001C3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39B8">
              <w:rPr>
                <w:rFonts w:ascii="Times New Roman" w:eastAsia="Times New Roman" w:hAnsi="Times New Roman" w:cs="Times New Roman"/>
                <w:sz w:val="20"/>
                <w:szCs w:val="20"/>
                <w:lang w:eastAsia="ru-RU"/>
              </w:rPr>
              <w:t>7</w:t>
            </w:r>
          </w:p>
        </w:tc>
      </w:tr>
    </w:tbl>
    <w:p w:rsidR="00C331A3" w:rsidRDefault="00C331A3"/>
    <w:sectPr w:rsidR="00C331A3" w:rsidSect="001C39B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32B17"/>
    <w:multiLevelType w:val="multilevel"/>
    <w:tmpl w:val="8AFA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9B8"/>
    <w:rsid w:val="001C39B8"/>
    <w:rsid w:val="00651717"/>
    <w:rsid w:val="00C33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13829">
      <w:bodyDiv w:val="1"/>
      <w:marLeft w:val="0"/>
      <w:marRight w:val="0"/>
      <w:marTop w:val="0"/>
      <w:marBottom w:val="0"/>
      <w:divBdr>
        <w:top w:val="none" w:sz="0" w:space="0" w:color="auto"/>
        <w:left w:val="none" w:sz="0" w:space="0" w:color="auto"/>
        <w:bottom w:val="none" w:sz="0" w:space="0" w:color="auto"/>
        <w:right w:val="none" w:sz="0" w:space="0" w:color="auto"/>
      </w:divBdr>
      <w:divsChild>
        <w:div w:id="1226335624">
          <w:marLeft w:val="0"/>
          <w:marRight w:val="0"/>
          <w:marTop w:val="0"/>
          <w:marBottom w:val="0"/>
          <w:divBdr>
            <w:top w:val="none" w:sz="0" w:space="0" w:color="auto"/>
            <w:left w:val="none" w:sz="0" w:space="0" w:color="auto"/>
            <w:bottom w:val="none" w:sz="0" w:space="0" w:color="auto"/>
            <w:right w:val="none" w:sz="0" w:space="0" w:color="auto"/>
          </w:divBdr>
        </w:div>
        <w:div w:id="1766415278">
          <w:marLeft w:val="0"/>
          <w:marRight w:val="0"/>
          <w:marTop w:val="0"/>
          <w:marBottom w:val="0"/>
          <w:divBdr>
            <w:top w:val="none" w:sz="0" w:space="0" w:color="auto"/>
            <w:left w:val="none" w:sz="0" w:space="0" w:color="auto"/>
            <w:bottom w:val="none" w:sz="0" w:space="0" w:color="auto"/>
            <w:right w:val="none" w:sz="0" w:space="0" w:color="auto"/>
          </w:divBdr>
          <w:divsChild>
            <w:div w:id="34427682">
              <w:marLeft w:val="0"/>
              <w:marRight w:val="0"/>
              <w:marTop w:val="0"/>
              <w:marBottom w:val="0"/>
              <w:divBdr>
                <w:top w:val="none" w:sz="0" w:space="0" w:color="auto"/>
                <w:left w:val="none" w:sz="0" w:space="0" w:color="auto"/>
                <w:bottom w:val="none" w:sz="0" w:space="0" w:color="auto"/>
                <w:right w:val="none" w:sz="0" w:space="0" w:color="auto"/>
              </w:divBdr>
            </w:div>
          </w:divsChild>
        </w:div>
        <w:div w:id="1548175583">
          <w:marLeft w:val="0"/>
          <w:marRight w:val="0"/>
          <w:marTop w:val="0"/>
          <w:marBottom w:val="0"/>
          <w:divBdr>
            <w:top w:val="none" w:sz="0" w:space="0" w:color="auto"/>
            <w:left w:val="none" w:sz="0" w:space="0" w:color="auto"/>
            <w:bottom w:val="none" w:sz="0" w:space="0" w:color="auto"/>
            <w:right w:val="none" w:sz="0" w:space="0" w:color="auto"/>
          </w:divBdr>
          <w:divsChild>
            <w:div w:id="16913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7061">
      <w:bodyDiv w:val="1"/>
      <w:marLeft w:val="0"/>
      <w:marRight w:val="0"/>
      <w:marTop w:val="0"/>
      <w:marBottom w:val="0"/>
      <w:divBdr>
        <w:top w:val="none" w:sz="0" w:space="0" w:color="auto"/>
        <w:left w:val="none" w:sz="0" w:space="0" w:color="auto"/>
        <w:bottom w:val="none" w:sz="0" w:space="0" w:color="auto"/>
        <w:right w:val="none" w:sz="0" w:space="0" w:color="auto"/>
      </w:divBdr>
      <w:divsChild>
        <w:div w:id="1007555921">
          <w:marLeft w:val="0"/>
          <w:marRight w:val="0"/>
          <w:marTop w:val="0"/>
          <w:marBottom w:val="0"/>
          <w:divBdr>
            <w:top w:val="none" w:sz="0" w:space="0" w:color="auto"/>
            <w:left w:val="none" w:sz="0" w:space="0" w:color="auto"/>
            <w:bottom w:val="none" w:sz="0" w:space="0" w:color="auto"/>
            <w:right w:val="none" w:sz="0" w:space="0" w:color="auto"/>
          </w:divBdr>
        </w:div>
        <w:div w:id="2004046697">
          <w:marLeft w:val="0"/>
          <w:marRight w:val="0"/>
          <w:marTop w:val="0"/>
          <w:marBottom w:val="0"/>
          <w:divBdr>
            <w:top w:val="none" w:sz="0" w:space="0" w:color="auto"/>
            <w:left w:val="none" w:sz="0" w:space="0" w:color="auto"/>
            <w:bottom w:val="none" w:sz="0" w:space="0" w:color="auto"/>
            <w:right w:val="none" w:sz="0" w:space="0" w:color="auto"/>
          </w:divBdr>
          <w:divsChild>
            <w:div w:id="49117626">
              <w:marLeft w:val="0"/>
              <w:marRight w:val="0"/>
              <w:marTop w:val="0"/>
              <w:marBottom w:val="0"/>
              <w:divBdr>
                <w:top w:val="none" w:sz="0" w:space="0" w:color="auto"/>
                <w:left w:val="none" w:sz="0" w:space="0" w:color="auto"/>
                <w:bottom w:val="none" w:sz="0" w:space="0" w:color="auto"/>
                <w:right w:val="none" w:sz="0" w:space="0" w:color="auto"/>
              </w:divBdr>
            </w:div>
          </w:divsChild>
        </w:div>
        <w:div w:id="1030187637">
          <w:marLeft w:val="0"/>
          <w:marRight w:val="0"/>
          <w:marTop w:val="0"/>
          <w:marBottom w:val="0"/>
          <w:divBdr>
            <w:top w:val="none" w:sz="0" w:space="0" w:color="auto"/>
            <w:left w:val="none" w:sz="0" w:space="0" w:color="auto"/>
            <w:bottom w:val="none" w:sz="0" w:space="0" w:color="auto"/>
            <w:right w:val="none" w:sz="0" w:space="0" w:color="auto"/>
          </w:divBdr>
          <w:divsChild>
            <w:div w:id="3469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4113">
      <w:bodyDiv w:val="1"/>
      <w:marLeft w:val="0"/>
      <w:marRight w:val="0"/>
      <w:marTop w:val="0"/>
      <w:marBottom w:val="0"/>
      <w:divBdr>
        <w:top w:val="none" w:sz="0" w:space="0" w:color="auto"/>
        <w:left w:val="none" w:sz="0" w:space="0" w:color="auto"/>
        <w:bottom w:val="none" w:sz="0" w:space="0" w:color="auto"/>
        <w:right w:val="none" w:sz="0" w:space="0" w:color="auto"/>
      </w:divBdr>
      <w:divsChild>
        <w:div w:id="354114531">
          <w:marLeft w:val="0"/>
          <w:marRight w:val="0"/>
          <w:marTop w:val="0"/>
          <w:marBottom w:val="0"/>
          <w:divBdr>
            <w:top w:val="none" w:sz="0" w:space="0" w:color="auto"/>
            <w:left w:val="none" w:sz="0" w:space="0" w:color="auto"/>
            <w:bottom w:val="none" w:sz="0" w:space="0" w:color="auto"/>
            <w:right w:val="none" w:sz="0" w:space="0" w:color="auto"/>
          </w:divBdr>
        </w:div>
        <w:div w:id="1784229950">
          <w:marLeft w:val="0"/>
          <w:marRight w:val="0"/>
          <w:marTop w:val="0"/>
          <w:marBottom w:val="0"/>
          <w:divBdr>
            <w:top w:val="none" w:sz="0" w:space="0" w:color="auto"/>
            <w:left w:val="none" w:sz="0" w:space="0" w:color="auto"/>
            <w:bottom w:val="none" w:sz="0" w:space="0" w:color="auto"/>
            <w:right w:val="none" w:sz="0" w:space="0" w:color="auto"/>
          </w:divBdr>
          <w:divsChild>
            <w:div w:id="376589774">
              <w:marLeft w:val="0"/>
              <w:marRight w:val="0"/>
              <w:marTop w:val="0"/>
              <w:marBottom w:val="0"/>
              <w:divBdr>
                <w:top w:val="none" w:sz="0" w:space="0" w:color="auto"/>
                <w:left w:val="none" w:sz="0" w:space="0" w:color="auto"/>
                <w:bottom w:val="none" w:sz="0" w:space="0" w:color="auto"/>
                <w:right w:val="none" w:sz="0" w:space="0" w:color="auto"/>
              </w:divBdr>
            </w:div>
          </w:divsChild>
        </w:div>
        <w:div w:id="1266381573">
          <w:marLeft w:val="0"/>
          <w:marRight w:val="0"/>
          <w:marTop w:val="0"/>
          <w:marBottom w:val="0"/>
          <w:divBdr>
            <w:top w:val="none" w:sz="0" w:space="0" w:color="auto"/>
            <w:left w:val="none" w:sz="0" w:space="0" w:color="auto"/>
            <w:bottom w:val="none" w:sz="0" w:space="0" w:color="auto"/>
            <w:right w:val="none" w:sz="0" w:space="0" w:color="auto"/>
          </w:divBdr>
          <w:divsChild>
            <w:div w:id="6800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rist/rus/docs/K100000296_" TargetMode="External"/><Relationship Id="rId13" Type="http://schemas.openxmlformats.org/officeDocument/2006/relationships/hyperlink" Target="http://urist/rus/docs/K100000296_" TargetMode="External"/><Relationship Id="rId18" Type="http://schemas.openxmlformats.org/officeDocument/2006/relationships/hyperlink" Target="http://urist/rus/docs/V1500010526" TargetMode="External"/><Relationship Id="rId3" Type="http://schemas.microsoft.com/office/2007/relationships/stylesWithEffects" Target="stylesWithEffects.xml"/><Relationship Id="rId21" Type="http://schemas.openxmlformats.org/officeDocument/2006/relationships/hyperlink" Target="http://urist/rus/docs/K100000296_" TargetMode="External"/><Relationship Id="rId7" Type="http://schemas.openxmlformats.org/officeDocument/2006/relationships/hyperlink" Target="http://urist/rus/docs/V1500010526" TargetMode="External"/><Relationship Id="rId12" Type="http://schemas.openxmlformats.org/officeDocument/2006/relationships/hyperlink" Target="http://urist/rus/docs/K100000296_" TargetMode="External"/><Relationship Id="rId17" Type="http://schemas.openxmlformats.org/officeDocument/2006/relationships/hyperlink" Target="http://urist/rus/docs/V1500010526" TargetMode="External"/><Relationship Id="rId2" Type="http://schemas.openxmlformats.org/officeDocument/2006/relationships/styles" Target="styles.xml"/><Relationship Id="rId16" Type="http://schemas.openxmlformats.org/officeDocument/2006/relationships/hyperlink" Target="http://urist/rus/docs/V1500010526" TargetMode="External"/><Relationship Id="rId20" Type="http://schemas.openxmlformats.org/officeDocument/2006/relationships/hyperlink" Target="http://urist/rus/docs/K100000296_" TargetMode="External"/><Relationship Id="rId1" Type="http://schemas.openxmlformats.org/officeDocument/2006/relationships/numbering" Target="numbering.xml"/><Relationship Id="rId6" Type="http://schemas.openxmlformats.org/officeDocument/2006/relationships/hyperlink" Target="http://urist/rus/docs/K100000296_" TargetMode="External"/><Relationship Id="rId11" Type="http://schemas.openxmlformats.org/officeDocument/2006/relationships/hyperlink" Target="http://urist/rus/docs/K100000296_"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rist/rus/docs/K100000296_" TargetMode="External"/><Relationship Id="rId23" Type="http://schemas.openxmlformats.org/officeDocument/2006/relationships/fontTable" Target="fontTable.xml"/><Relationship Id="rId10" Type="http://schemas.openxmlformats.org/officeDocument/2006/relationships/hyperlink" Target="http://urist/rus/docs/K100000296_" TargetMode="External"/><Relationship Id="rId19" Type="http://schemas.openxmlformats.org/officeDocument/2006/relationships/hyperlink" Target="http://urist/rus/docs/K100000296_" TargetMode="External"/><Relationship Id="rId4" Type="http://schemas.openxmlformats.org/officeDocument/2006/relationships/settings" Target="settings.xml"/><Relationship Id="rId9" Type="http://schemas.openxmlformats.org/officeDocument/2006/relationships/hyperlink" Target="http://urist/rus/docs/K100000296_" TargetMode="External"/><Relationship Id="rId14" Type="http://schemas.openxmlformats.org/officeDocument/2006/relationships/hyperlink" Target="http://urist/rus/docs/K100000296_" TargetMode="External"/><Relationship Id="rId22" Type="http://schemas.openxmlformats.org/officeDocument/2006/relationships/hyperlink" Target="http://urist/rus/docs/K100000296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1672</Words>
  <Characters>9534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Назгуль Аскарова</dc:creator>
  <cp:lastModifiedBy>Назгуль Аскарова</cp:lastModifiedBy>
  <cp:revision>2</cp:revision>
  <dcterms:created xsi:type="dcterms:W3CDTF">2015-04-27T10:25:00Z</dcterms:created>
  <dcterms:modified xsi:type="dcterms:W3CDTF">2015-04-27T10:30:00Z</dcterms:modified>
</cp:coreProperties>
</file>