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255A2" w:rsidTr="003255A2">
        <w:tblPrEx>
          <w:tblCellMar>
            <w:top w:w="0" w:type="dxa"/>
            <w:bottom w:w="0" w:type="dxa"/>
          </w:tblCellMar>
        </w:tblPrEx>
        <w:tc>
          <w:tcPr>
            <w:tcW w:w="9571" w:type="dxa"/>
            <w:shd w:val="clear" w:color="auto" w:fill="auto"/>
          </w:tcPr>
          <w:p w:rsidR="003255A2" w:rsidRDefault="003255A2"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03.12.2019-ғы № ЕМКБ-ЕУГД-10-10/9870 шығыс хаты</w:t>
            </w:r>
          </w:p>
          <w:p w:rsidR="003255A2" w:rsidRPr="003255A2" w:rsidRDefault="003255A2"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03.12.2019-ғы № 50009 кіріс хаты</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2B6547">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8E0EB7" w:rsidRDefault="008E0EB7" w:rsidP="008E0EB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0E09F6">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8E0EB7" w:rsidRDefault="008E0EB7" w:rsidP="008E0EB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8E0EB7" w:rsidRDefault="008E0EB7" w:rsidP="008E0EB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0EB7" w:rsidRDefault="008E0EB7" w:rsidP="008E0EB7">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ғылымидәрежесініңболуы.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BD4604">
        <w:tc>
          <w:tcPr>
            <w:tcW w:w="1701" w:type="dxa"/>
          </w:tcPr>
          <w:p w:rsidR="000E09F6" w:rsidRPr="00E85519" w:rsidRDefault="000E09F6" w:rsidP="00C34B8F">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142 814, 79</w:t>
            </w:r>
          </w:p>
        </w:tc>
      </w:tr>
      <w:tr w:rsidR="000E09F6" w:rsidRPr="00E85519" w:rsidTr="00BD4604">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бос </w:t>
      </w:r>
      <w:r w:rsidR="002B6547">
        <w:rPr>
          <w:rFonts w:ascii="Times New Roman" w:hAnsi="Times New Roman"/>
          <w:b/>
          <w:sz w:val="24"/>
          <w:szCs w:val="24"/>
          <w:lang w:val="kk-KZ"/>
        </w:rPr>
        <w:t xml:space="preserve">және уақытша бос </w:t>
      </w:r>
      <w:r w:rsidR="000E09F6">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9533B1" w:rsidRPr="009533B1">
        <w:rPr>
          <w:rFonts w:ascii="Times New Roman" w:eastAsia="Times New Roman" w:hAnsi="Times New Roman"/>
          <w:b/>
          <w:sz w:val="24"/>
          <w:szCs w:val="24"/>
          <w:lang w:val="kk-KZ"/>
        </w:rPr>
        <w:t>Өндірістік емес төлемдер</w:t>
      </w:r>
      <w:r w:rsidR="009533B1">
        <w:rPr>
          <w:rFonts w:ascii="Times New Roman" w:hAnsi="Times New Roman"/>
          <w:b/>
          <w:sz w:val="24"/>
          <w:szCs w:val="24"/>
          <w:lang w:val="kk-KZ"/>
        </w:rPr>
        <w:t xml:space="preserve">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бас</w:t>
      </w:r>
      <w:r w:rsidR="00506EE2">
        <w:rPr>
          <w:rFonts w:ascii="Times New Roman" w:hAnsi="Times New Roman"/>
          <w:b/>
          <w:sz w:val="24"/>
          <w:szCs w:val="24"/>
          <w:lang w:val="kk-KZ"/>
        </w:rPr>
        <w:t xml:space="preserve">шысы </w:t>
      </w:r>
      <w:r w:rsidR="009533B1">
        <w:rPr>
          <w:rFonts w:ascii="Times New Roman" w:hAnsi="Times New Roman"/>
          <w:b/>
          <w:color w:val="000000"/>
          <w:sz w:val="24"/>
          <w:szCs w:val="24"/>
          <w:lang w:val="kk-KZ"/>
        </w:rPr>
        <w:t xml:space="preserve">(1 бірлік), </w:t>
      </w:r>
      <w:r w:rsidR="000B330B">
        <w:rPr>
          <w:rFonts w:ascii="Times New Roman" w:hAnsi="Times New Roman"/>
          <w:b/>
          <w:color w:val="000000"/>
          <w:sz w:val="24"/>
          <w:szCs w:val="24"/>
          <w:lang w:val="kk-KZ"/>
        </w:rPr>
        <w:t>С-R-</w:t>
      </w:r>
      <w:r w:rsidR="00EA6856">
        <w:rPr>
          <w:rFonts w:ascii="Times New Roman" w:hAnsi="Times New Roman"/>
          <w:b/>
          <w:color w:val="000000"/>
          <w:sz w:val="24"/>
          <w:szCs w:val="24"/>
          <w:lang w:val="kk-KZ"/>
        </w:rPr>
        <w:t>3</w:t>
      </w:r>
      <w:r w:rsidR="000B330B">
        <w:rPr>
          <w:rFonts w:ascii="Times New Roman" w:hAnsi="Times New Roman"/>
          <w:b/>
          <w:color w:val="000000"/>
          <w:sz w:val="24"/>
          <w:szCs w:val="24"/>
          <w:lang w:val="kk-KZ"/>
        </w:rPr>
        <w:t xml:space="preserve"> санаты.</w:t>
      </w:r>
    </w:p>
    <w:p w:rsidR="00765F44"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65F44" w:rsidRPr="00765F44">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w:t>
      </w:r>
      <w:r w:rsidR="00765F44" w:rsidRPr="00765F44">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D70D1D"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00D70D1D" w:rsidRPr="00D70D1D">
        <w:rPr>
          <w:rFonts w:ascii="Times New Roman" w:hAnsi="Times New Roman"/>
          <w:sz w:val="24"/>
          <w:szCs w:val="20"/>
          <w:lang w:val="kk-KZ"/>
        </w:rPr>
        <w:t>жоғары немесе жоғары оқу орнынан кейінгі білім</w:t>
      </w:r>
      <w:r w:rsidR="00D70D1D" w:rsidRPr="00D70D1D">
        <w:rPr>
          <w:rFonts w:ascii="Times New Roman" w:eastAsia="Times New Roman" w:hAnsi="Times New Roman"/>
          <w:sz w:val="24"/>
          <w:szCs w:val="20"/>
          <w:lang w:val="kk-KZ"/>
        </w:rPr>
        <w:t>.</w:t>
      </w:r>
    </w:p>
    <w:p w:rsidR="00711161" w:rsidRDefault="00711161" w:rsidP="000B330B">
      <w:pPr>
        <w:spacing w:after="0" w:line="240" w:lineRule="auto"/>
        <w:ind w:firstLine="708"/>
        <w:jc w:val="both"/>
        <w:rPr>
          <w:rFonts w:ascii="Times New Roman" w:hAnsi="Times New Roman"/>
          <w:sz w:val="24"/>
          <w:szCs w:val="24"/>
          <w:lang w:val="kk-KZ"/>
        </w:rPr>
      </w:pPr>
    </w:p>
    <w:p w:rsidR="006404C1" w:rsidRDefault="007445E4" w:rsidP="006404C1">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2</w:t>
      </w:r>
      <w:r w:rsidR="000B6407" w:rsidRPr="000B6407">
        <w:rPr>
          <w:rFonts w:ascii="Times New Roman" w:hAnsi="Times New Roman"/>
          <w:b/>
          <w:sz w:val="24"/>
          <w:szCs w:val="24"/>
          <w:lang w:val="kk-KZ"/>
        </w:rPr>
        <w:t xml:space="preserve">. </w:t>
      </w:r>
      <w:r w:rsidR="006404C1" w:rsidRPr="006404C1">
        <w:rPr>
          <w:rFonts w:ascii="Times New Roman" w:hAnsi="Times New Roman"/>
          <w:b/>
          <w:sz w:val="24"/>
          <w:szCs w:val="20"/>
          <w:lang w:val="kk-KZ"/>
        </w:rPr>
        <w:t>Заңды тұлғаларды әкімшілендіру</w:t>
      </w:r>
      <w:r w:rsidR="006404C1" w:rsidRPr="006404C1">
        <w:rPr>
          <w:rFonts w:ascii="Times New Roman" w:hAnsi="Times New Roman"/>
          <w:b/>
          <w:sz w:val="32"/>
          <w:szCs w:val="24"/>
          <w:lang w:val="kk-KZ"/>
        </w:rPr>
        <w:t xml:space="preserve"> </w:t>
      </w:r>
      <w:r w:rsidR="006404C1">
        <w:rPr>
          <w:rFonts w:ascii="Times New Roman" w:hAnsi="Times New Roman"/>
          <w:b/>
          <w:sz w:val="24"/>
          <w:szCs w:val="24"/>
          <w:lang w:val="kk-KZ"/>
        </w:rPr>
        <w:t xml:space="preserve">бөлімінің </w:t>
      </w:r>
      <w:r w:rsidR="00506EE2">
        <w:rPr>
          <w:rFonts w:ascii="Times New Roman" w:hAnsi="Times New Roman"/>
          <w:b/>
          <w:sz w:val="24"/>
          <w:szCs w:val="24"/>
          <w:lang w:val="kk-KZ"/>
        </w:rPr>
        <w:t>басшысы</w:t>
      </w:r>
      <w:r w:rsidR="00506EE2">
        <w:rPr>
          <w:rFonts w:ascii="Times New Roman" w:hAnsi="Times New Roman"/>
          <w:b/>
          <w:color w:val="000000"/>
          <w:sz w:val="24"/>
          <w:szCs w:val="24"/>
          <w:lang w:val="kk-KZ"/>
        </w:rPr>
        <w:t xml:space="preserve"> </w:t>
      </w:r>
      <w:r w:rsidR="006404C1">
        <w:rPr>
          <w:rFonts w:ascii="Times New Roman" w:hAnsi="Times New Roman"/>
          <w:b/>
          <w:color w:val="000000"/>
          <w:sz w:val="24"/>
          <w:szCs w:val="24"/>
          <w:lang w:val="kk-KZ"/>
        </w:rPr>
        <w:t>(1 бірлік), С-R-3 санаты.</w:t>
      </w:r>
    </w:p>
    <w:p w:rsidR="006404C1" w:rsidRDefault="006404C1" w:rsidP="006404C1">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6404C1">
        <w:rPr>
          <w:rFonts w:ascii="Times New Roman" w:eastAsia="Times New Roman" w:hAnsi="Times New Roman"/>
          <w:sz w:val="24"/>
          <w:szCs w:val="24"/>
          <w:lang w:val="kk-KZ"/>
        </w:rPr>
        <w:t>Бөлімнің жұмысын ұйымдастыру және жоспарлау. 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Халықаралық салық салу, жер қойнауын пайдаланушылардың және резидент емес тұлғаларға сәйкес салықтық әкімшілендіруді жүргізілуін бақылау;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пысықтауды бақылау;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беруді бақылау.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қолдануды бақылау.</w:t>
      </w:r>
      <w:r w:rsidRPr="006404C1">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бақылауды жүргізу.</w:t>
      </w:r>
      <w:r w:rsidRPr="006404C1">
        <w:rPr>
          <w:rFonts w:ascii="Times New Roman" w:eastAsia="Times New Roman" w:hAnsi="Times New Roman"/>
          <w:sz w:val="24"/>
          <w:szCs w:val="24"/>
          <w:lang w:val="kk-KZ"/>
        </w:rPr>
        <w:t xml:space="preserve">Әрекетсіз деп танылған (байланыс жоғалған) заңды тұлғалар бойынша тиісті жұмыстар жүргізуді бақылау. Заңды тұлғаларды мәжбүрлеп қызметін тоқтатуүшін экономикалық істерін сотқа беру бойынша құжаттарды дайындауды бақылау.Оңайлатылған тәртіпте заңды тұлғаларды қызметін тоқтату </w:t>
      </w:r>
      <w:r w:rsidRPr="006404C1">
        <w:rPr>
          <w:rFonts w:ascii="Times New Roman" w:eastAsia="Times New Roman" w:hAnsi="Times New Roman"/>
          <w:sz w:val="24"/>
          <w:szCs w:val="24"/>
          <w:lang w:val="kk-KZ"/>
        </w:rPr>
        <w:lastRenderedPageBreak/>
        <w:t>бойынша жұмыстардың жүргізілуін бақылау. КХТ</w:t>
      </w:r>
      <w:r w:rsidRPr="006404C1">
        <w:rPr>
          <w:rStyle w:val="tlid-translation"/>
          <w:rFonts w:ascii="Times New Roman" w:hAnsi="Times New Roman"/>
          <w:sz w:val="24"/>
          <w:szCs w:val="24"/>
          <w:lang w:val="kk-KZ"/>
        </w:rPr>
        <w:t>/БДҚ, ҚКБ-да хабарламалардың уақтылы және сапалы өңделуін бақылау. Салық төлеушілердің мекен-жайларында (заңды тұлғалар) салықтық тексерулердің қолданыстағы салық заңнамасына сәйкес жүргізілуін бақылау; Белгіленген БКК бойынша жұмыстарды уақтылы және сапалы орындалуын бақылау.Қазақстан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6404C1" w:rsidRDefault="006404C1" w:rsidP="006404C1">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506EE2" w:rsidRPr="00506EE2">
        <w:rPr>
          <w:rFonts w:ascii="KZ Times New Roman" w:eastAsia="Times New Roman" w:hAnsi="KZ Times New Roman"/>
          <w:sz w:val="24"/>
          <w:szCs w:val="20"/>
          <w:lang w:val="kk-KZ"/>
        </w:rPr>
        <w:t xml:space="preserve">Әлеуметтік ғылымдар, экономика және бизнес, құқық, техникалық ғылым және технология салаларындағы </w:t>
      </w:r>
      <w:r w:rsidR="00506EE2" w:rsidRPr="00506EE2">
        <w:rPr>
          <w:rFonts w:ascii="Times New Roman" w:hAnsi="Times New Roman"/>
          <w:sz w:val="24"/>
          <w:szCs w:val="20"/>
          <w:lang w:val="kk-KZ"/>
        </w:rPr>
        <w:t>жоғары немесе жоғары оқу орнынан кейінгі білім</w:t>
      </w:r>
      <w:r w:rsidR="00506EE2" w:rsidRPr="00506EE2">
        <w:rPr>
          <w:rFonts w:ascii="KZ Times New Roman" w:eastAsia="Times New Roman" w:hAnsi="KZ Times New Roman"/>
          <w:sz w:val="24"/>
          <w:szCs w:val="20"/>
          <w:lang w:val="kk-KZ"/>
        </w:rPr>
        <w:t>.</w:t>
      </w:r>
    </w:p>
    <w:p w:rsidR="006404C1" w:rsidRDefault="006404C1" w:rsidP="000B6407">
      <w:pPr>
        <w:spacing w:after="0" w:line="240" w:lineRule="auto"/>
        <w:ind w:firstLine="708"/>
        <w:jc w:val="both"/>
        <w:rPr>
          <w:rFonts w:ascii="Times New Roman" w:hAnsi="Times New Roman"/>
          <w:b/>
          <w:sz w:val="24"/>
          <w:szCs w:val="24"/>
          <w:lang w:val="kk-KZ"/>
        </w:rPr>
      </w:pPr>
    </w:p>
    <w:p w:rsidR="000B6407" w:rsidRPr="0009426B" w:rsidRDefault="006404C1"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 xml:space="preserve">3. </w:t>
      </w:r>
      <w:r w:rsidR="00414E74" w:rsidRPr="00414E74">
        <w:rPr>
          <w:rFonts w:ascii="Times New Roman" w:hAnsi="Times New Roman"/>
          <w:b/>
          <w:bCs/>
          <w:sz w:val="24"/>
          <w:szCs w:val="24"/>
          <w:lang w:val="kk-KZ"/>
        </w:rPr>
        <w:t xml:space="preserve">Жеке </w:t>
      </w:r>
      <w:r w:rsidR="00F81954" w:rsidRPr="00F81954">
        <w:rPr>
          <w:rFonts w:ascii="Times New Roman" w:hAnsi="Times New Roman"/>
          <w:b/>
          <w:sz w:val="24"/>
          <w:szCs w:val="24"/>
          <w:lang w:val="kk-KZ"/>
        </w:rPr>
        <w:t>кәсіпкерлерді</w:t>
      </w:r>
      <w:r w:rsidR="00414E74" w:rsidRPr="00414E74">
        <w:rPr>
          <w:rFonts w:ascii="Times New Roman" w:hAnsi="Times New Roman"/>
          <w:b/>
          <w:bCs/>
          <w:sz w:val="24"/>
          <w:szCs w:val="24"/>
          <w:lang w:val="kk-KZ"/>
        </w:rPr>
        <w:t xml:space="preserve"> әкімшілендіру</w:t>
      </w:r>
      <w:r w:rsidR="002E42F9">
        <w:rPr>
          <w:rFonts w:ascii="Times New Roman" w:hAnsi="Times New Roman"/>
          <w:b/>
          <w:bCs/>
          <w:sz w:val="24"/>
          <w:szCs w:val="24"/>
          <w:lang w:val="kk-KZ"/>
        </w:rPr>
        <w:t xml:space="preserve"> </w:t>
      </w:r>
      <w:r w:rsidR="000B6407">
        <w:rPr>
          <w:rFonts w:ascii="Times New Roman" w:hAnsi="Times New Roman"/>
          <w:b/>
          <w:sz w:val="24"/>
          <w:szCs w:val="24"/>
          <w:lang w:val="kk-KZ"/>
        </w:rPr>
        <w:t>бөлімінің бас маманы</w:t>
      </w:r>
      <w:r w:rsidR="002E42F9">
        <w:rPr>
          <w:rFonts w:ascii="Times New Roman" w:hAnsi="Times New Roman"/>
          <w:b/>
          <w:sz w:val="24"/>
          <w:szCs w:val="24"/>
          <w:lang w:val="kk-KZ"/>
        </w:rPr>
        <w:t xml:space="preserve"> </w:t>
      </w:r>
      <w:r w:rsidR="007445E4">
        <w:rPr>
          <w:rFonts w:ascii="Times New Roman" w:hAnsi="Times New Roman"/>
          <w:b/>
          <w:color w:val="000000"/>
          <w:sz w:val="24"/>
          <w:szCs w:val="24"/>
          <w:lang w:val="kk-KZ"/>
        </w:rPr>
        <w:t>(1 бірлік</w:t>
      </w:r>
      <w:r w:rsidR="002E42F9">
        <w:rPr>
          <w:rFonts w:ascii="Times New Roman" w:hAnsi="Times New Roman"/>
          <w:b/>
          <w:color w:val="000000"/>
          <w:sz w:val="24"/>
          <w:szCs w:val="24"/>
          <w:lang w:val="kk-KZ"/>
        </w:rPr>
        <w:t>)</w:t>
      </w:r>
      <w:r w:rsidR="000B6407">
        <w:rPr>
          <w:rFonts w:ascii="Times New Roman" w:hAnsi="Times New Roman"/>
          <w:b/>
          <w:sz w:val="24"/>
          <w:szCs w:val="24"/>
          <w:lang w:val="kk-KZ"/>
        </w:rPr>
        <w:t xml:space="preserve">, </w:t>
      </w:r>
      <w:r w:rsidR="002E42F9">
        <w:rPr>
          <w:rFonts w:ascii="Times New Roman" w:hAnsi="Times New Roman"/>
          <w:b/>
          <w:color w:val="000000"/>
          <w:sz w:val="24"/>
          <w:szCs w:val="24"/>
          <w:lang w:val="kk-KZ"/>
        </w:rPr>
        <w:t>С-R-4 санаты</w:t>
      </w:r>
      <w:r w:rsidR="007445E4">
        <w:rPr>
          <w:rFonts w:ascii="Times New Roman" w:hAnsi="Times New Roman"/>
          <w:b/>
          <w:color w:val="000000"/>
          <w:sz w:val="24"/>
          <w:szCs w:val="24"/>
          <w:lang w:val="kk-KZ"/>
        </w:rPr>
        <w:t>.</w:t>
      </w:r>
    </w:p>
    <w:p w:rsidR="000B6407" w:rsidRPr="00ED2897" w:rsidRDefault="000B6407" w:rsidP="002F068B">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00ED2897"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00ED2897" w:rsidRPr="00ED2897">
        <w:rPr>
          <w:rFonts w:ascii="Times New Roman" w:hAnsi="Times New Roman"/>
          <w:sz w:val="24"/>
          <w:szCs w:val="24"/>
          <w:lang w:val="kk-KZ"/>
        </w:rPr>
        <w:t xml:space="preserve">ЭСАБ </w:t>
      </w:r>
      <w:r w:rsidR="00ED2897"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00ED2897" w:rsidRPr="00ED2897">
        <w:rPr>
          <w:rFonts w:ascii="Times New Roman" w:eastAsia="Times New Roman" w:hAnsi="Times New Roman"/>
          <w:sz w:val="24"/>
          <w:szCs w:val="24"/>
          <w:lang w:val="kk-KZ"/>
        </w:rPr>
        <w:t xml:space="preserve">Әрекетсіз деп танылған  (байланыс жоғалған) </w:t>
      </w:r>
      <w:r w:rsidR="00ED2897"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00ED2897" w:rsidRPr="00ED2897">
        <w:rPr>
          <w:rStyle w:val="32"/>
          <w:rFonts w:ascii="Times New Roman" w:hAnsi="Times New Roman"/>
          <w:sz w:val="24"/>
          <w:szCs w:val="24"/>
          <w:lang w:val="kk-KZ"/>
        </w:rPr>
        <w:t xml:space="preserve">. </w:t>
      </w:r>
      <w:r w:rsidR="00ED2897"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ED289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10B88" w:rsidRDefault="00F10B88" w:rsidP="00ED2897">
      <w:pPr>
        <w:spacing w:after="0" w:line="240" w:lineRule="auto"/>
        <w:ind w:firstLine="708"/>
        <w:jc w:val="both"/>
        <w:rPr>
          <w:rFonts w:ascii="Times New Roman" w:hAnsi="Times New Roman"/>
          <w:sz w:val="24"/>
          <w:szCs w:val="24"/>
          <w:lang w:val="kk-KZ"/>
        </w:rPr>
      </w:pPr>
    </w:p>
    <w:p w:rsidR="002F068B" w:rsidRPr="0009426B" w:rsidRDefault="006404C1"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4</w:t>
      </w:r>
      <w:r w:rsidR="002F068B" w:rsidRPr="000B6407">
        <w:rPr>
          <w:rFonts w:ascii="Times New Roman" w:hAnsi="Times New Roman"/>
          <w:b/>
          <w:sz w:val="24"/>
          <w:szCs w:val="24"/>
          <w:lang w:val="kk-KZ"/>
        </w:rPr>
        <w:t xml:space="preserve">. </w:t>
      </w:r>
      <w:r w:rsidR="004E24EB" w:rsidRPr="004E24EB">
        <w:rPr>
          <w:rFonts w:ascii="Times New Roman" w:hAnsi="Times New Roman"/>
          <w:b/>
          <w:sz w:val="24"/>
          <w:szCs w:val="24"/>
          <w:lang w:val="kk-KZ"/>
        </w:rPr>
        <w:t>Заңды тұлғаларды</w:t>
      </w:r>
      <w:r w:rsidR="004E24EB" w:rsidRPr="001C5582">
        <w:rPr>
          <w:rFonts w:ascii="Times New Roman" w:hAnsi="Times New Roman"/>
          <w:b/>
          <w:sz w:val="20"/>
          <w:szCs w:val="20"/>
          <w:lang w:val="kk-KZ"/>
        </w:rPr>
        <w:t xml:space="preserve"> </w:t>
      </w:r>
      <w:r w:rsidR="002F068B" w:rsidRPr="002F068B">
        <w:rPr>
          <w:rFonts w:ascii="Times New Roman" w:hAnsi="Times New Roman"/>
          <w:b/>
          <w:bCs/>
          <w:sz w:val="24"/>
          <w:szCs w:val="24"/>
          <w:lang w:val="kk-KZ"/>
        </w:rPr>
        <w:t>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бөлімінің бас маманы</w:t>
      </w:r>
      <w:r w:rsidR="00A0755F">
        <w:rPr>
          <w:rFonts w:ascii="Times New Roman" w:hAnsi="Times New Roman"/>
          <w:b/>
          <w:sz w:val="24"/>
          <w:szCs w:val="24"/>
          <w:lang w:val="kk-KZ"/>
        </w:rPr>
        <w:t xml:space="preserve"> </w:t>
      </w:r>
      <w:r w:rsidR="00A0755F">
        <w:rPr>
          <w:rFonts w:ascii="Times New Roman" w:hAnsi="Times New Roman"/>
          <w:b/>
          <w:color w:val="000000"/>
          <w:sz w:val="24"/>
          <w:szCs w:val="24"/>
          <w:lang w:val="kk-KZ"/>
        </w:rPr>
        <w:t>(</w:t>
      </w:r>
      <w:r w:rsidR="007445E4">
        <w:rPr>
          <w:rFonts w:ascii="Times New Roman" w:hAnsi="Times New Roman"/>
          <w:b/>
          <w:color w:val="000000"/>
          <w:sz w:val="24"/>
          <w:szCs w:val="24"/>
          <w:lang w:val="kk-KZ"/>
        </w:rPr>
        <w:t xml:space="preserve">1 бірлік - </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w:t>
      </w:r>
      <w:r w:rsidR="004E24EB">
        <w:rPr>
          <w:rFonts w:ascii="Times New Roman" w:hAnsi="Times New Roman"/>
          <w:b/>
          <w:sz w:val="24"/>
          <w:szCs w:val="24"/>
          <w:lang w:val="kk-KZ"/>
        </w:rPr>
        <w:t>7</w:t>
      </w:r>
      <w:r w:rsidR="00A0755F" w:rsidRPr="00607FCC">
        <w:rPr>
          <w:rFonts w:ascii="Times New Roman" w:hAnsi="Times New Roman"/>
          <w:b/>
          <w:sz w:val="24"/>
          <w:szCs w:val="24"/>
          <w:lang w:val="kk-KZ"/>
        </w:rPr>
        <w:t>.0</w:t>
      </w:r>
      <w:r w:rsidR="004E24EB">
        <w:rPr>
          <w:rFonts w:ascii="Times New Roman" w:hAnsi="Times New Roman"/>
          <w:b/>
          <w:sz w:val="24"/>
          <w:szCs w:val="24"/>
          <w:lang w:val="kk-KZ"/>
        </w:rPr>
        <w:t>8</w:t>
      </w:r>
      <w:r w:rsidR="00A0755F" w:rsidRPr="00607FCC">
        <w:rPr>
          <w:rFonts w:ascii="Times New Roman" w:hAnsi="Times New Roman"/>
          <w:b/>
          <w:sz w:val="24"/>
          <w:szCs w:val="24"/>
          <w:lang w:val="kk-KZ"/>
        </w:rPr>
        <w:t>.202</w:t>
      </w:r>
      <w:r w:rsidR="004E24EB">
        <w:rPr>
          <w:rFonts w:ascii="Times New Roman" w:hAnsi="Times New Roman"/>
          <w:b/>
          <w:sz w:val="24"/>
          <w:szCs w:val="24"/>
          <w:lang w:val="kk-KZ"/>
        </w:rPr>
        <w:t>2</w:t>
      </w:r>
      <w:r w:rsidR="00A0755F">
        <w:rPr>
          <w:i/>
          <w:lang w:val="kk-KZ"/>
        </w:rPr>
        <w:t xml:space="preserve"> </w:t>
      </w:r>
      <w:r w:rsidR="00A0755F" w:rsidRPr="00302650">
        <w:rPr>
          <w:rFonts w:ascii="Times New Roman" w:hAnsi="Times New Roman"/>
          <w:b/>
          <w:sz w:val="24"/>
          <w:szCs w:val="24"/>
          <w:lang w:val="kk-KZ"/>
        </w:rPr>
        <w:t>жылға дейін</w:t>
      </w:r>
      <w:r w:rsidR="00A0755F">
        <w:rPr>
          <w:rFonts w:ascii="Times New Roman" w:hAnsi="Times New Roman"/>
          <w:b/>
          <w:color w:val="000000"/>
          <w:sz w:val="24"/>
          <w:szCs w:val="24"/>
          <w:lang w:val="kk-KZ"/>
        </w:rPr>
        <w:t>)</w:t>
      </w:r>
      <w:r w:rsidR="002F068B">
        <w:rPr>
          <w:rFonts w:ascii="Times New Roman" w:hAnsi="Times New Roman"/>
          <w:b/>
          <w:sz w:val="24"/>
          <w:szCs w:val="24"/>
          <w:lang w:val="kk-KZ"/>
        </w:rPr>
        <w:t xml:space="preserve">, </w:t>
      </w:r>
      <w:r w:rsidR="002F068B">
        <w:rPr>
          <w:rFonts w:ascii="Times New Roman" w:hAnsi="Times New Roman"/>
          <w:b/>
          <w:color w:val="000000"/>
          <w:sz w:val="24"/>
          <w:szCs w:val="24"/>
          <w:lang w:val="kk-KZ"/>
        </w:rPr>
        <w:t>С-R-4 санаты</w:t>
      </w:r>
      <w:r w:rsidR="007445E4">
        <w:rPr>
          <w:rFonts w:ascii="Times New Roman" w:hAnsi="Times New Roman"/>
          <w:b/>
          <w:color w:val="000000"/>
          <w:sz w:val="24"/>
          <w:szCs w:val="24"/>
          <w:lang w:val="kk-KZ"/>
        </w:rPr>
        <w:t>.</w:t>
      </w:r>
    </w:p>
    <w:p w:rsidR="009325AA"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9325AA" w:rsidRPr="009325A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w:t>
      </w:r>
      <w:r w:rsidR="009325AA" w:rsidRPr="009325AA">
        <w:rPr>
          <w:rFonts w:ascii="Times New Roman" w:eastAsia="Times New Roman" w:hAnsi="Times New Roman"/>
          <w:sz w:val="24"/>
          <w:szCs w:val="24"/>
          <w:lang w:val="kk-KZ"/>
        </w:rPr>
        <w:lastRenderedPageBreak/>
        <w:t xml:space="preserve">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009325AA" w:rsidRPr="009325AA">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009325AA" w:rsidRPr="009325AA">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009325AA" w:rsidRPr="009325AA">
        <w:rPr>
          <w:rStyle w:val="tlid-translation"/>
          <w:rFonts w:ascii="Times New Roman" w:hAnsi="Times New Roman"/>
          <w:sz w:val="24"/>
          <w:szCs w:val="24"/>
          <w:lang w:val="kk-KZ"/>
        </w:rPr>
        <w:t>/БДҚ,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09" w:rsidRDefault="00E02909" w:rsidP="003255A2">
      <w:pPr>
        <w:spacing w:after="0" w:line="240" w:lineRule="auto"/>
      </w:pPr>
      <w:r>
        <w:separator/>
      </w:r>
    </w:p>
  </w:endnote>
  <w:endnote w:type="continuationSeparator" w:id="0">
    <w:p w:rsidR="00E02909" w:rsidRDefault="00E02909" w:rsidP="0032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09" w:rsidRDefault="00E02909" w:rsidP="003255A2">
      <w:pPr>
        <w:spacing w:after="0" w:line="240" w:lineRule="auto"/>
      </w:pPr>
      <w:r>
        <w:separator/>
      </w:r>
    </w:p>
  </w:footnote>
  <w:footnote w:type="continuationSeparator" w:id="0">
    <w:p w:rsidR="00E02909" w:rsidRDefault="00E02909" w:rsidP="0032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A2" w:rsidRDefault="00B76D23">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5A2" w:rsidRPr="003255A2" w:rsidRDefault="003255A2">
                          <w:pPr>
                            <w:rPr>
                              <w:rFonts w:ascii="Times New Roman" w:hAnsi="Times New Roman"/>
                              <w:color w:val="0C0000"/>
                              <w:sz w:val="14"/>
                            </w:rPr>
                          </w:pPr>
                          <w:r>
                            <w:rPr>
                              <w:rFonts w:ascii="Times New Roman" w:hAnsi="Times New Roman"/>
                              <w:color w:val="0C0000"/>
                              <w:sz w:val="14"/>
                            </w:rPr>
                            <w:t xml:space="preserve">03.12.2019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255A2" w:rsidRPr="003255A2" w:rsidRDefault="003255A2">
                    <w:pPr>
                      <w:rPr>
                        <w:rFonts w:ascii="Times New Roman" w:hAnsi="Times New Roman"/>
                        <w:color w:val="0C0000"/>
                        <w:sz w:val="14"/>
                      </w:rPr>
                    </w:pPr>
                    <w:r>
                      <w:rPr>
                        <w:rFonts w:ascii="Times New Roman" w:hAnsi="Times New Roman"/>
                        <w:color w:val="0C0000"/>
                        <w:sz w:val="14"/>
                      </w:rPr>
                      <w:t xml:space="preserve">03.12.2019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B1BDA"/>
    <w:rsid w:val="000B330B"/>
    <w:rsid w:val="000B6407"/>
    <w:rsid w:val="000E09F6"/>
    <w:rsid w:val="000E20CE"/>
    <w:rsid w:val="00192DE7"/>
    <w:rsid w:val="00252AC3"/>
    <w:rsid w:val="0028701E"/>
    <w:rsid w:val="002B6547"/>
    <w:rsid w:val="002E42F9"/>
    <w:rsid w:val="002F068B"/>
    <w:rsid w:val="00302650"/>
    <w:rsid w:val="003255A2"/>
    <w:rsid w:val="00386FE0"/>
    <w:rsid w:val="003D688D"/>
    <w:rsid w:val="00414E74"/>
    <w:rsid w:val="00441C79"/>
    <w:rsid w:val="004831DB"/>
    <w:rsid w:val="00494B7A"/>
    <w:rsid w:val="004E24EB"/>
    <w:rsid w:val="00506EE2"/>
    <w:rsid w:val="00536AE0"/>
    <w:rsid w:val="00607FCC"/>
    <w:rsid w:val="006404C1"/>
    <w:rsid w:val="00643686"/>
    <w:rsid w:val="00650439"/>
    <w:rsid w:val="00711161"/>
    <w:rsid w:val="0072649E"/>
    <w:rsid w:val="007445E4"/>
    <w:rsid w:val="00765F44"/>
    <w:rsid w:val="00770CA3"/>
    <w:rsid w:val="007E5EB7"/>
    <w:rsid w:val="00855FE0"/>
    <w:rsid w:val="008B5949"/>
    <w:rsid w:val="008E0EB7"/>
    <w:rsid w:val="008F33FF"/>
    <w:rsid w:val="00914634"/>
    <w:rsid w:val="00931D02"/>
    <w:rsid w:val="00932111"/>
    <w:rsid w:val="009325AA"/>
    <w:rsid w:val="009533B1"/>
    <w:rsid w:val="00A0755F"/>
    <w:rsid w:val="00A50BF1"/>
    <w:rsid w:val="00A770BB"/>
    <w:rsid w:val="00B76D23"/>
    <w:rsid w:val="00C32FCC"/>
    <w:rsid w:val="00C45DF8"/>
    <w:rsid w:val="00D32155"/>
    <w:rsid w:val="00D7082E"/>
    <w:rsid w:val="00D70D1D"/>
    <w:rsid w:val="00D848CC"/>
    <w:rsid w:val="00E02909"/>
    <w:rsid w:val="00E32022"/>
    <w:rsid w:val="00E87BB4"/>
    <w:rsid w:val="00EA6856"/>
    <w:rsid w:val="00ED2897"/>
    <w:rsid w:val="00EF79FA"/>
    <w:rsid w:val="00F10B8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3255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55A2"/>
    <w:rPr>
      <w:rFonts w:ascii="Calibri" w:eastAsia="Calibri" w:hAnsi="Calibri" w:cs="Times New Roman"/>
    </w:rPr>
  </w:style>
  <w:style w:type="paragraph" w:styleId="a8">
    <w:name w:val="footer"/>
    <w:basedOn w:val="a"/>
    <w:link w:val="a9"/>
    <w:uiPriority w:val="99"/>
    <w:unhideWhenUsed/>
    <w:rsid w:val="00325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5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3255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55A2"/>
    <w:rPr>
      <w:rFonts w:ascii="Calibri" w:eastAsia="Calibri" w:hAnsi="Calibri" w:cs="Times New Roman"/>
    </w:rPr>
  </w:style>
  <w:style w:type="paragraph" w:styleId="a8">
    <w:name w:val="footer"/>
    <w:basedOn w:val="a"/>
    <w:link w:val="a9"/>
    <w:uiPriority w:val="99"/>
    <w:unhideWhenUsed/>
    <w:rsid w:val="00325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5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Ерик Жунусов</cp:lastModifiedBy>
  <cp:revision>2</cp:revision>
  <dcterms:created xsi:type="dcterms:W3CDTF">2019-12-03T11:25:00Z</dcterms:created>
  <dcterms:modified xsi:type="dcterms:W3CDTF">2019-12-03T11:25:00Z</dcterms:modified>
</cp:coreProperties>
</file>