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DB1" w:rsidRPr="007B5DB1" w:rsidRDefault="007B5DB1" w:rsidP="007B5DB1">
      <w:pPr>
        <w:rPr>
          <w:i w:val="0"/>
          <w:sz w:val="24"/>
          <w:szCs w:val="24"/>
          <w:lang w:val="kk-KZ"/>
        </w:rPr>
      </w:pPr>
      <w:r w:rsidRPr="007B5DB1">
        <w:rPr>
          <w:i w:val="0"/>
          <w:sz w:val="24"/>
          <w:szCs w:val="24"/>
          <w:lang w:val="kk-KZ"/>
        </w:rPr>
        <w:t>«Б» корпусының бос мемлекеттік әкімшілік лауазымдарға орналасуға осы мемлекеттік органның мемлекеттік қызметшілері арасында ішкі конкурс туралы хабарландыру</w:t>
      </w:r>
    </w:p>
    <w:p w:rsidR="007B5DB1" w:rsidRPr="007B5DB1" w:rsidRDefault="007B5DB1" w:rsidP="007B5DB1">
      <w:pPr>
        <w:rPr>
          <w:i w:val="0"/>
          <w:sz w:val="24"/>
          <w:szCs w:val="24"/>
          <w:lang w:val="kk-KZ"/>
        </w:rPr>
      </w:pPr>
    </w:p>
    <w:p w:rsidR="00A87C8E" w:rsidRPr="002040D1" w:rsidRDefault="007B5DB1" w:rsidP="007B5DB1">
      <w:pPr>
        <w:rPr>
          <w:i w:val="0"/>
          <w:sz w:val="24"/>
          <w:szCs w:val="24"/>
          <w:lang w:val="kk-KZ"/>
        </w:rPr>
      </w:pPr>
      <w:r w:rsidRPr="007B5DB1">
        <w:rPr>
          <w:i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Сарыарқа ауданы бойынша Мемлекеттік кірістер басқармасы</w:t>
      </w:r>
    </w:p>
    <w:p w:rsidR="00A87C8E" w:rsidRPr="002040D1" w:rsidRDefault="00A87C8E" w:rsidP="00A87C8E">
      <w:pPr>
        <w:rPr>
          <w:i w:val="0"/>
          <w:sz w:val="24"/>
          <w:szCs w:val="24"/>
          <w:lang w:val="kk-KZ"/>
        </w:rPr>
      </w:pPr>
      <w:r w:rsidRPr="002040D1">
        <w:rPr>
          <w:i w:val="0"/>
          <w:sz w:val="24"/>
          <w:szCs w:val="24"/>
          <w:lang w:val="kk-KZ"/>
        </w:rPr>
        <w:t>Қазақстан Республикасы Қаржы министрлігі Мемлекеттік кірістер  комитеті</w:t>
      </w:r>
    </w:p>
    <w:p w:rsidR="00A87C8E" w:rsidRPr="002040D1" w:rsidRDefault="00A87C8E" w:rsidP="00A87C8E">
      <w:pPr>
        <w:rPr>
          <w:i w:val="0"/>
          <w:sz w:val="24"/>
          <w:szCs w:val="24"/>
          <w:lang w:val="kk-KZ"/>
        </w:rPr>
      </w:pPr>
      <w:r w:rsidRPr="002040D1">
        <w:rPr>
          <w:i w:val="0"/>
          <w:sz w:val="24"/>
          <w:szCs w:val="24"/>
          <w:lang w:val="kk-KZ"/>
        </w:rPr>
        <w:t>Нұр-Сұлтан қаласы бойынша Мемлекеттік кірістер департаментінің</w:t>
      </w:r>
    </w:p>
    <w:p w:rsidR="00A87C8E" w:rsidRPr="002040D1" w:rsidRDefault="00A87C8E" w:rsidP="00A87C8E">
      <w:pPr>
        <w:rPr>
          <w:i w:val="0"/>
          <w:sz w:val="24"/>
          <w:szCs w:val="24"/>
          <w:lang w:val="kk-KZ"/>
        </w:rPr>
      </w:pPr>
      <w:r w:rsidRPr="002040D1">
        <w:rPr>
          <w:i w:val="0"/>
          <w:sz w:val="24"/>
          <w:szCs w:val="24"/>
          <w:lang w:val="kk-KZ"/>
        </w:rPr>
        <w:t>Сарыарқа ауданы бойынша Мемлекеттік кірістер басқармасы</w:t>
      </w:r>
    </w:p>
    <w:p w:rsidR="00A87C8E" w:rsidRPr="002040D1" w:rsidRDefault="00A87C8E" w:rsidP="00A87C8E">
      <w:pPr>
        <w:jc w:val="both"/>
        <w:rPr>
          <w:i w:val="0"/>
          <w:sz w:val="24"/>
          <w:szCs w:val="24"/>
          <w:lang w:val="kk-KZ"/>
        </w:rPr>
      </w:pPr>
    </w:p>
    <w:p w:rsidR="00A87C8E" w:rsidRDefault="00A87C8E" w:rsidP="00A87C8E">
      <w:pPr>
        <w:rPr>
          <w:i w:val="0"/>
          <w:sz w:val="24"/>
          <w:szCs w:val="24"/>
          <w:lang w:val="kk-KZ"/>
        </w:rPr>
      </w:pPr>
      <w:r w:rsidRPr="002040D1">
        <w:rPr>
          <w:i w:val="0"/>
          <w:sz w:val="24"/>
          <w:szCs w:val="24"/>
          <w:lang w:val="kk-KZ"/>
        </w:rPr>
        <w:t>Конкурсқа қатысушыларға  қойылатын  жалпы біліктілік талаптары:</w:t>
      </w:r>
    </w:p>
    <w:p w:rsidR="00CE0507" w:rsidRDefault="00CE0507" w:rsidP="00A87C8E">
      <w:pPr>
        <w:rPr>
          <w:i w:val="0"/>
          <w:sz w:val="24"/>
          <w:szCs w:val="24"/>
          <w:lang w:val="kk-KZ"/>
        </w:rPr>
      </w:pPr>
    </w:p>
    <w:p w:rsidR="00CE0507" w:rsidRPr="002040D1" w:rsidRDefault="00CE0507" w:rsidP="00EC27A3">
      <w:pPr>
        <w:jc w:val="both"/>
        <w:rPr>
          <w:i w:val="0"/>
          <w:sz w:val="24"/>
          <w:szCs w:val="24"/>
          <w:lang w:val="kk-KZ"/>
        </w:rPr>
      </w:pPr>
    </w:p>
    <w:p w:rsidR="004F191B"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F1003">
        <w:rPr>
          <w:rFonts w:ascii="Times New Roman" w:eastAsia="Times New Roman" w:hAnsi="Times New Roman" w:cs="Times New Roman"/>
          <w:b/>
          <w:bCs/>
          <w:iCs/>
          <w:color w:val="000000" w:themeColor="text1"/>
          <w:spacing w:val="2"/>
          <w:sz w:val="24"/>
          <w:szCs w:val="24"/>
          <w:lang w:val="kk-KZ"/>
        </w:rPr>
        <w:t>С-R-</w:t>
      </w:r>
      <w:r>
        <w:rPr>
          <w:rFonts w:ascii="Times New Roman" w:eastAsia="Times New Roman" w:hAnsi="Times New Roman" w:cs="Times New Roman"/>
          <w:b/>
          <w:bCs/>
          <w:iCs/>
          <w:color w:val="000000" w:themeColor="text1"/>
          <w:spacing w:val="2"/>
          <w:sz w:val="24"/>
          <w:szCs w:val="24"/>
          <w:lang w:val="kk-KZ"/>
        </w:rPr>
        <w:t>4</w:t>
      </w:r>
      <w:r w:rsidRPr="000F1003">
        <w:rPr>
          <w:rFonts w:ascii="Times New Roman" w:eastAsia="Times New Roman" w:hAnsi="Times New Roman" w:cs="Times New Roman"/>
          <w:b/>
          <w:bCs/>
          <w:iCs/>
          <w:color w:val="000000" w:themeColor="text1"/>
          <w:spacing w:val="2"/>
          <w:sz w:val="24"/>
          <w:szCs w:val="24"/>
          <w:lang w:val="kk-KZ"/>
        </w:rPr>
        <w:t xml:space="preserve"> санаты үшін:</w:t>
      </w:r>
      <w:r>
        <w:rPr>
          <w:rFonts w:ascii="Times New Roman" w:eastAsia="Times New Roman" w:hAnsi="Times New Roman" w:cs="Times New Roman"/>
          <w:b/>
          <w:bCs/>
          <w:iCs/>
          <w:spacing w:val="2"/>
          <w:sz w:val="24"/>
          <w:szCs w:val="24"/>
          <w:lang w:val="kk-KZ"/>
        </w:rPr>
        <w:t xml:space="preserve"> </w:t>
      </w:r>
      <w:r w:rsidRPr="00C9655F">
        <w:rPr>
          <w:rFonts w:ascii="Times New Roman" w:eastAsia="Calibri" w:hAnsi="Times New Roman" w:cs="Times New Roman"/>
          <w:spacing w:val="-2"/>
          <w:sz w:val="24"/>
          <w:szCs w:val="24"/>
          <w:lang w:val="kk-KZ"/>
        </w:rPr>
        <w:t>Жоғары немесе жоғары оқу орнынан кейінгі білім, мемлекеттік қызмет өтілі бір жылдан кем емес немесе осы санаттағы нақты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4F191B" w:rsidRPr="00C9655F" w:rsidRDefault="004F191B" w:rsidP="004F191B">
      <w:pPr>
        <w:pStyle w:val="disclaimer"/>
        <w:spacing w:after="0" w:line="240" w:lineRule="auto"/>
        <w:ind w:firstLine="709"/>
        <w:contextualSpacing/>
        <w:jc w:val="both"/>
        <w:rPr>
          <w:rFonts w:ascii="Times New Roman" w:eastAsia="Times New Roman" w:hAnsi="Times New Roman" w:cs="Times New Roman"/>
          <w:b/>
          <w:bCs/>
          <w:iCs/>
          <w:spacing w:val="2"/>
          <w:sz w:val="24"/>
          <w:szCs w:val="24"/>
          <w:lang w:val="kk-KZ"/>
        </w:rPr>
      </w:pPr>
      <w:r w:rsidRPr="00045718">
        <w:rPr>
          <w:rFonts w:ascii="Times New Roman" w:eastAsia="Calibri" w:hAnsi="Times New Roman" w:cs="Times New Roman"/>
          <w:b/>
          <w:spacing w:val="-2"/>
          <w:sz w:val="24"/>
          <w:szCs w:val="24"/>
          <w:lang w:val="kk-KZ"/>
        </w:rPr>
        <w:t>Мынадай құзыреттердің бар болуы</w:t>
      </w:r>
      <w:r w:rsidRPr="00045718">
        <w:rPr>
          <w:rFonts w:ascii="Times New Roman" w:eastAsia="Calibri" w:hAnsi="Times New Roman" w:cs="Times New Roman"/>
          <w:spacing w:val="-2"/>
          <w:sz w:val="24"/>
          <w:szCs w:val="24"/>
          <w:lang w:val="kk-KZ"/>
        </w:rPr>
        <w:t>:</w:t>
      </w:r>
      <w:r>
        <w:rPr>
          <w:rFonts w:ascii="Times New Roman" w:eastAsia="Calibri" w:hAnsi="Times New Roman" w:cs="Times New Roman"/>
          <w:spacing w:val="-2"/>
          <w:sz w:val="24"/>
          <w:szCs w:val="24"/>
          <w:lang w:val="kk-KZ"/>
        </w:rPr>
        <w:t xml:space="preserve"> </w:t>
      </w:r>
      <w:r w:rsidRPr="00DA1251">
        <w:rPr>
          <w:rFonts w:ascii="Times New Roman" w:eastAsia="Calibri" w:hAnsi="Times New Roman" w:cs="Times New Roman"/>
          <w:spacing w:val="-2"/>
          <w:sz w:val="24"/>
          <w:szCs w:val="24"/>
          <w:lang w:val="kk-KZ"/>
        </w:rPr>
        <w:t>стресске орнықтылық, бастамашылдық, жауапкершілік, қызметті тұтынушыға және оны хабарландыруға бағдарлану, жеделділік, ынтымақтастық және әрекеттестік, қызметті басқа</w:t>
      </w:r>
      <w:r>
        <w:rPr>
          <w:rFonts w:ascii="Times New Roman" w:eastAsia="Calibri" w:hAnsi="Times New Roman" w:cs="Times New Roman"/>
          <w:spacing w:val="-2"/>
          <w:sz w:val="24"/>
          <w:szCs w:val="24"/>
          <w:lang w:val="kk-KZ"/>
        </w:rPr>
        <w:t>ру, шешім қабылдау, көшбасшылық.</w:t>
      </w:r>
    </w:p>
    <w:p w:rsidR="004F191B" w:rsidRDefault="004F191B" w:rsidP="004F191B">
      <w:pPr>
        <w:pStyle w:val="a4"/>
        <w:spacing w:before="0" w:beforeAutospacing="0" w:after="0" w:afterAutospacing="0"/>
        <w:ind w:firstLine="708"/>
        <w:jc w:val="both"/>
        <w:rPr>
          <w:rFonts w:eastAsia="Consolas"/>
          <w:b/>
          <w:lang w:val="kk-KZ" w:eastAsia="en-US"/>
        </w:rPr>
      </w:pPr>
      <w:r>
        <w:rPr>
          <w:rFonts w:eastAsia="Consolas"/>
          <w:b/>
          <w:lang w:val="kk-KZ" w:eastAsia="en-US"/>
        </w:rPr>
        <w:t>Ж</w:t>
      </w:r>
      <w:r w:rsidRPr="009E09C5">
        <w:rPr>
          <w:rFonts w:eastAsia="Consolas"/>
          <w:b/>
          <w:lang w:val="kk-KZ" w:eastAsia="en-US"/>
        </w:rPr>
        <w:t>оғары білім болған жағдайда жұмыс тәжірибесі талап етілмейді.</w:t>
      </w:r>
    </w:p>
    <w:p w:rsidR="004F191B" w:rsidRPr="002040D1" w:rsidRDefault="004F191B" w:rsidP="00D73FB3">
      <w:pPr>
        <w:pStyle w:val="disclaimer"/>
        <w:spacing w:after="0" w:line="240" w:lineRule="auto"/>
        <w:ind w:firstLine="709"/>
        <w:contextualSpacing/>
        <w:jc w:val="both"/>
        <w:rPr>
          <w:rFonts w:ascii="Times New Roman" w:hAnsi="Times New Roman" w:cs="Times New Roman"/>
          <w:sz w:val="24"/>
          <w:szCs w:val="24"/>
          <w:lang w:val="kk-KZ"/>
        </w:rPr>
      </w:pPr>
    </w:p>
    <w:p w:rsidR="004F191B" w:rsidRPr="004F191B" w:rsidRDefault="00A87C8E" w:rsidP="004F191B">
      <w:pPr>
        <w:pStyle w:val="a4"/>
        <w:spacing w:before="0" w:beforeAutospacing="0" w:after="0" w:afterAutospacing="0"/>
        <w:ind w:firstLine="708"/>
        <w:jc w:val="both"/>
        <w:rPr>
          <w:rFonts w:eastAsia="Consolas"/>
          <w:i/>
          <w:lang w:val="kk-KZ" w:eastAsia="en-US"/>
        </w:rPr>
      </w:pPr>
      <w:r w:rsidRPr="004F191B">
        <w:rPr>
          <w:i/>
          <w:lang w:val="kk-KZ"/>
        </w:rPr>
        <w:t xml:space="preserve">- </w:t>
      </w:r>
      <w:r w:rsidR="004F191B" w:rsidRPr="004F191B">
        <w:rPr>
          <w:rFonts w:eastAsia="Consolas"/>
          <w:i/>
          <w:lang w:val="kk-KZ" w:eastAsia="en-US"/>
        </w:rPr>
        <w:t>Қазақстан Республикасы нормативтік құқықтық актілерін мемлекеттік тіркеу тізілімінде 2017 жылғы 12 мамырындағы №15121 санымен тіркелген Қазақстан Республикасы мемлекеттік қызмет істері және сыбайлас жемқорлыққа қарсы іс-қимыл агенттігі Төрағасының 2016 жылғы 13 желтоқсандағы №85 «Б» корпусының мемлекеттік әкімшілік лауазымдарына Біліктілік талаптарын бекіту туралы бұйрығына сәйкес.</w:t>
      </w:r>
    </w:p>
    <w:p w:rsidR="00A87C8E" w:rsidRPr="002040D1" w:rsidRDefault="00A87C8E" w:rsidP="004F191B">
      <w:pPr>
        <w:tabs>
          <w:tab w:val="left" w:pos="0"/>
        </w:tabs>
        <w:ind w:firstLine="709"/>
        <w:jc w:val="both"/>
        <w:rPr>
          <w:b w:val="0"/>
          <w:i w:val="0"/>
          <w:sz w:val="24"/>
          <w:szCs w:val="24"/>
          <w:lang w:val="kk-KZ"/>
        </w:rPr>
      </w:pPr>
    </w:p>
    <w:p w:rsidR="00A87C8E" w:rsidRPr="002040D1" w:rsidRDefault="004F191B" w:rsidP="00A87C8E">
      <w:pPr>
        <w:tabs>
          <w:tab w:val="left" w:pos="-1405"/>
          <w:tab w:val="left" w:pos="9554"/>
        </w:tabs>
        <w:ind w:left="-1405" w:right="266" w:firstLine="1972"/>
        <w:jc w:val="both"/>
        <w:outlineLvl w:val="0"/>
        <w:rPr>
          <w:i w:val="0"/>
          <w:sz w:val="24"/>
          <w:szCs w:val="24"/>
          <w:lang w:val="kk-KZ"/>
        </w:rPr>
      </w:pPr>
      <w:r>
        <w:rPr>
          <w:i w:val="0"/>
          <w:sz w:val="24"/>
          <w:szCs w:val="24"/>
          <w:lang w:val="kk-KZ"/>
        </w:rPr>
        <w:t xml:space="preserve">  </w:t>
      </w:r>
      <w:r w:rsidR="00A87C8E" w:rsidRPr="002040D1">
        <w:rPr>
          <w:i w:val="0"/>
          <w:sz w:val="24"/>
          <w:szCs w:val="24"/>
          <w:lang w:val="kk-KZ"/>
        </w:rPr>
        <w:t>Мемлекеттік әкімшілік қызметшілердің лауазымдық жалақысы</w:t>
      </w:r>
    </w:p>
    <w:p w:rsidR="00A87C8E" w:rsidRPr="002040D1" w:rsidRDefault="00A87C8E" w:rsidP="00A87C8E">
      <w:pPr>
        <w:tabs>
          <w:tab w:val="left" w:pos="-1405"/>
          <w:tab w:val="left" w:pos="9554"/>
        </w:tabs>
        <w:ind w:left="-1405" w:right="266" w:firstLine="1972"/>
        <w:jc w:val="both"/>
        <w:outlineLvl w:val="0"/>
        <w:rPr>
          <w:b w:val="0"/>
          <w:sz w:val="24"/>
          <w:szCs w:val="24"/>
          <w:lang w:val="kk-KZ"/>
        </w:rPr>
      </w:pPr>
    </w:p>
    <w:tbl>
      <w:tblPr>
        <w:tblW w:w="990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5"/>
        <w:gridCol w:w="3806"/>
        <w:gridCol w:w="4111"/>
      </w:tblGrid>
      <w:tr w:rsidR="00A87C8E" w:rsidRPr="002040D1" w:rsidTr="00A87C8E">
        <w:trPr>
          <w:cantSplit/>
          <w:trHeight w:val="233"/>
        </w:trPr>
        <w:tc>
          <w:tcPr>
            <w:tcW w:w="1985" w:type="dxa"/>
            <w:vMerge w:val="restart"/>
            <w:tcBorders>
              <w:top w:val="single" w:sz="4" w:space="0" w:color="auto"/>
              <w:left w:val="single" w:sz="4" w:space="0" w:color="auto"/>
              <w:bottom w:val="single" w:sz="4" w:space="0" w:color="auto"/>
              <w:right w:val="single" w:sz="4" w:space="0" w:color="auto"/>
            </w:tcBorders>
            <w:vAlign w:val="center"/>
          </w:tcPr>
          <w:p w:rsidR="00A87C8E" w:rsidRPr="002040D1" w:rsidRDefault="00A87C8E" w:rsidP="00A87C8E">
            <w:pPr>
              <w:keepNext/>
              <w:keepLines/>
              <w:tabs>
                <w:tab w:val="left" w:pos="132"/>
                <w:tab w:val="left" w:pos="6663"/>
              </w:tabs>
              <w:ind w:left="-1440" w:right="365"/>
              <w:rPr>
                <w:b w:val="0"/>
                <w:i w:val="0"/>
                <w:sz w:val="24"/>
                <w:szCs w:val="24"/>
              </w:rPr>
            </w:pPr>
            <w:r w:rsidRPr="002040D1">
              <w:rPr>
                <w:i w:val="0"/>
                <w:sz w:val="24"/>
                <w:szCs w:val="24"/>
              </w:rPr>
              <w:t xml:space="preserve">Кат                </w:t>
            </w:r>
            <w:r w:rsidRPr="002040D1">
              <w:rPr>
                <w:b w:val="0"/>
                <w:sz w:val="24"/>
                <w:szCs w:val="24"/>
              </w:rPr>
              <w:t xml:space="preserve"> </w:t>
            </w:r>
            <w:proofErr w:type="spellStart"/>
            <w:r w:rsidRPr="002040D1">
              <w:rPr>
                <w:b w:val="0"/>
                <w:sz w:val="24"/>
                <w:szCs w:val="24"/>
              </w:rPr>
              <w:t>санат</w:t>
            </w:r>
            <w:proofErr w:type="spellEnd"/>
          </w:p>
        </w:tc>
        <w:tc>
          <w:tcPr>
            <w:tcW w:w="7917" w:type="dxa"/>
            <w:gridSpan w:val="2"/>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311"/>
              <w:rPr>
                <w:b w:val="0"/>
                <w:i w:val="0"/>
                <w:sz w:val="24"/>
                <w:szCs w:val="24"/>
              </w:rPr>
            </w:pPr>
            <w:r w:rsidRPr="002040D1">
              <w:rPr>
                <w:b w:val="0"/>
                <w:sz w:val="24"/>
                <w:szCs w:val="24"/>
                <w:lang w:val="kk-KZ"/>
              </w:rPr>
              <w:t>Еңбек сіңірген жылдарына байланысты</w:t>
            </w:r>
          </w:p>
        </w:tc>
      </w:tr>
      <w:tr w:rsidR="00A87C8E" w:rsidRPr="002040D1" w:rsidTr="00A87C8E">
        <w:trPr>
          <w:cantSplit/>
          <w:trHeight w:val="303"/>
        </w:trPr>
        <w:tc>
          <w:tcPr>
            <w:tcW w:w="1985" w:type="dxa"/>
            <w:vMerge/>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jc w:val="both"/>
              <w:rPr>
                <w:b w:val="0"/>
                <w:i w:val="0"/>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766"/>
                <w:tab w:val="left" w:pos="908"/>
                <w:tab w:val="left" w:pos="1426"/>
                <w:tab w:val="left" w:pos="1918"/>
                <w:tab w:val="left" w:pos="2877"/>
                <w:tab w:val="left" w:pos="3836"/>
                <w:tab w:val="left" w:pos="4795"/>
                <w:tab w:val="left" w:pos="5754"/>
                <w:tab w:val="left" w:pos="6713"/>
                <w:tab w:val="left" w:pos="7672"/>
                <w:tab w:val="left" w:pos="8631"/>
                <w:tab w:val="left" w:pos="9590"/>
              </w:tabs>
              <w:suppressAutoHyphens/>
              <w:ind w:left="57" w:right="125"/>
              <w:rPr>
                <w:b w:val="0"/>
                <w:i w:val="0"/>
                <w:sz w:val="24"/>
                <w:szCs w:val="24"/>
              </w:rPr>
            </w:pPr>
            <w:proofErr w:type="spellStart"/>
            <w:r w:rsidRPr="002040D1">
              <w:rPr>
                <w:i w:val="0"/>
                <w:sz w:val="24"/>
                <w:szCs w:val="24"/>
              </w:rPr>
              <w:t>min</w:t>
            </w:r>
            <w:proofErr w:type="spellEnd"/>
          </w:p>
        </w:tc>
        <w:tc>
          <w:tcPr>
            <w:tcW w:w="4111"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0"/>
                <w:tab w:val="left" w:pos="132"/>
                <w:tab w:val="left" w:pos="1426"/>
                <w:tab w:val="left" w:pos="1769"/>
                <w:tab w:val="left" w:pos="1800"/>
                <w:tab w:val="left" w:pos="1918"/>
                <w:tab w:val="left" w:pos="2877"/>
                <w:tab w:val="left" w:pos="3836"/>
                <w:tab w:val="left" w:pos="4795"/>
                <w:tab w:val="left" w:pos="5754"/>
                <w:tab w:val="left" w:pos="6713"/>
                <w:tab w:val="left" w:pos="7672"/>
                <w:tab w:val="left" w:pos="8631"/>
                <w:tab w:val="left" w:pos="9590"/>
              </w:tabs>
              <w:suppressAutoHyphens/>
              <w:ind w:left="99"/>
              <w:rPr>
                <w:b w:val="0"/>
                <w:i w:val="0"/>
                <w:sz w:val="24"/>
                <w:szCs w:val="24"/>
              </w:rPr>
            </w:pPr>
            <w:proofErr w:type="spellStart"/>
            <w:r w:rsidRPr="002040D1">
              <w:rPr>
                <w:i w:val="0"/>
                <w:sz w:val="24"/>
                <w:szCs w:val="24"/>
              </w:rPr>
              <w:t>max</w:t>
            </w:r>
            <w:proofErr w:type="spellEnd"/>
          </w:p>
        </w:tc>
      </w:tr>
      <w:tr w:rsidR="00A87C8E" w:rsidRPr="002040D1" w:rsidTr="00A87C8E">
        <w:trPr>
          <w:cantSplit/>
          <w:trHeight w:val="263"/>
        </w:trPr>
        <w:tc>
          <w:tcPr>
            <w:tcW w:w="1985" w:type="dxa"/>
            <w:tcBorders>
              <w:top w:val="single" w:sz="4" w:space="0" w:color="auto"/>
              <w:left w:val="single" w:sz="4" w:space="0" w:color="auto"/>
              <w:bottom w:val="single" w:sz="4" w:space="0" w:color="auto"/>
              <w:right w:val="single" w:sz="4" w:space="0" w:color="auto"/>
            </w:tcBorders>
            <w:vAlign w:val="center"/>
          </w:tcPr>
          <w:p w:rsidR="00A87C8E" w:rsidRPr="002040D1" w:rsidRDefault="00A87C8E" w:rsidP="001B1E8C">
            <w:pPr>
              <w:keepNext/>
              <w:keepLines/>
              <w:tabs>
                <w:tab w:val="left" w:pos="132"/>
                <w:tab w:val="left" w:pos="6663"/>
              </w:tabs>
              <w:ind w:left="-1440" w:right="99" w:firstLine="1440"/>
              <w:rPr>
                <w:bCs w:val="0"/>
                <w:i w:val="0"/>
                <w:iCs w:val="0"/>
                <w:sz w:val="24"/>
                <w:szCs w:val="24"/>
                <w:lang w:val="kk-KZ"/>
              </w:rPr>
            </w:pPr>
            <w:r w:rsidRPr="002040D1">
              <w:rPr>
                <w:i w:val="0"/>
                <w:sz w:val="24"/>
                <w:szCs w:val="24"/>
                <w:lang w:val="kk-KZ"/>
              </w:rPr>
              <w:t>С-R -4</w:t>
            </w:r>
          </w:p>
        </w:tc>
        <w:tc>
          <w:tcPr>
            <w:tcW w:w="3806"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95 210</w:t>
            </w:r>
          </w:p>
        </w:tc>
        <w:tc>
          <w:tcPr>
            <w:tcW w:w="4111" w:type="dxa"/>
            <w:tcBorders>
              <w:top w:val="single" w:sz="4" w:space="0" w:color="auto"/>
              <w:left w:val="single" w:sz="4" w:space="0" w:color="auto"/>
              <w:bottom w:val="single" w:sz="4" w:space="0" w:color="auto"/>
              <w:right w:val="single" w:sz="4" w:space="0" w:color="auto"/>
            </w:tcBorders>
          </w:tcPr>
          <w:p w:rsidR="00A87C8E" w:rsidRPr="002040D1" w:rsidRDefault="00A87C8E" w:rsidP="001B1E8C">
            <w:pPr>
              <w:rPr>
                <w:bCs w:val="0"/>
                <w:i w:val="0"/>
                <w:iCs w:val="0"/>
                <w:sz w:val="24"/>
                <w:szCs w:val="24"/>
                <w:lang w:val="kk-KZ"/>
              </w:rPr>
            </w:pPr>
            <w:r w:rsidRPr="002040D1">
              <w:rPr>
                <w:i w:val="0"/>
                <w:sz w:val="24"/>
                <w:szCs w:val="24"/>
                <w:lang w:val="kk-KZ"/>
              </w:rPr>
              <w:t>128 834</w:t>
            </w:r>
          </w:p>
        </w:tc>
      </w:tr>
    </w:tbl>
    <w:p w:rsidR="00A87C8E" w:rsidRPr="002040D1" w:rsidRDefault="00A87C8E" w:rsidP="00A87C8E">
      <w:pPr>
        <w:tabs>
          <w:tab w:val="left" w:pos="-1405"/>
          <w:tab w:val="left" w:pos="9554"/>
        </w:tabs>
        <w:ind w:left="-1405" w:right="266" w:firstLine="1972"/>
        <w:jc w:val="both"/>
        <w:outlineLvl w:val="0"/>
        <w:rPr>
          <w:rFonts w:eastAsia="Calibri"/>
          <w:sz w:val="24"/>
          <w:szCs w:val="24"/>
          <w:lang w:val="kk-KZ" w:eastAsia="en-US"/>
        </w:rPr>
      </w:pPr>
    </w:p>
    <w:p w:rsidR="00A87C8E" w:rsidRPr="002040D1" w:rsidRDefault="00A87C8E" w:rsidP="00A87C8E">
      <w:pPr>
        <w:ind w:firstLine="709"/>
        <w:jc w:val="both"/>
        <w:rPr>
          <w:i w:val="0"/>
          <w:sz w:val="24"/>
          <w:szCs w:val="24"/>
          <w:lang w:val="kk-KZ"/>
        </w:rPr>
      </w:pPr>
      <w:r w:rsidRPr="002040D1">
        <w:rPr>
          <w:i w:val="0"/>
          <w:sz w:val="24"/>
          <w:szCs w:val="24"/>
          <w:lang w:val="kk-KZ"/>
        </w:rPr>
        <w:t xml:space="preserve">Қазақстан Республикасы Қаржы министрлігі Мемлекеттік кірістер  комитеті Нұр-Сұлтан қаласы бойынша Мемлекеттік кірістер департаментінің </w:t>
      </w:r>
      <w:r w:rsidR="00A56932" w:rsidRPr="002040D1">
        <w:rPr>
          <w:i w:val="0"/>
          <w:sz w:val="24"/>
          <w:szCs w:val="24"/>
          <w:lang w:val="kk-KZ"/>
        </w:rPr>
        <w:t>Сарыарқа</w:t>
      </w:r>
      <w:r w:rsidRPr="002040D1">
        <w:rPr>
          <w:i w:val="0"/>
          <w:sz w:val="24"/>
          <w:szCs w:val="24"/>
          <w:lang w:val="kk-KZ"/>
        </w:rPr>
        <w:t xml:space="preserve"> ауданы бойынша Мемлекеттік кірістер басқармасы, 010000, Нұр-Сұлтан қаласы, </w:t>
      </w:r>
      <w:r w:rsidR="00A56932" w:rsidRPr="002040D1">
        <w:rPr>
          <w:i w:val="0"/>
          <w:sz w:val="24"/>
          <w:szCs w:val="24"/>
          <w:lang w:val="kk-KZ"/>
        </w:rPr>
        <w:t>Республика</w:t>
      </w:r>
      <w:r w:rsidRPr="002040D1">
        <w:rPr>
          <w:i w:val="0"/>
          <w:sz w:val="24"/>
          <w:szCs w:val="24"/>
          <w:lang w:val="kk-KZ"/>
        </w:rPr>
        <w:t xml:space="preserve"> даңғылы, </w:t>
      </w:r>
      <w:r w:rsidR="00A56932" w:rsidRPr="002040D1">
        <w:rPr>
          <w:i w:val="0"/>
          <w:sz w:val="24"/>
          <w:szCs w:val="24"/>
          <w:lang w:val="kk-KZ"/>
        </w:rPr>
        <w:t>52</w:t>
      </w:r>
      <w:r w:rsidRPr="002040D1">
        <w:rPr>
          <w:i w:val="0"/>
          <w:sz w:val="24"/>
          <w:szCs w:val="24"/>
          <w:lang w:val="kk-KZ"/>
        </w:rPr>
        <w:t xml:space="preserve">, анықтама үшін телефон </w:t>
      </w:r>
      <w:r w:rsidR="00C524F9" w:rsidRPr="002040D1">
        <w:rPr>
          <w:i w:val="0"/>
          <w:sz w:val="24"/>
          <w:szCs w:val="24"/>
          <w:lang w:val="kk-KZ"/>
        </w:rPr>
        <w:t>8(7172)77-32-32, факс 8(7172)77-32-60</w:t>
      </w:r>
      <w:r w:rsidRPr="002040D1">
        <w:rPr>
          <w:i w:val="0"/>
          <w:sz w:val="24"/>
          <w:szCs w:val="24"/>
          <w:lang w:val="kk-KZ"/>
        </w:rPr>
        <w:t xml:space="preserve">, </w:t>
      </w:r>
      <w:r w:rsidR="00C524F9" w:rsidRPr="002040D1">
        <w:rPr>
          <w:i w:val="0"/>
          <w:sz w:val="24"/>
          <w:szCs w:val="24"/>
          <w:lang w:val="kk-KZ"/>
        </w:rPr>
        <w:t xml:space="preserve">e-mail: </w:t>
      </w:r>
      <w:r w:rsidR="00A01F96" w:rsidRPr="00A01F96">
        <w:rPr>
          <w:i w:val="0"/>
          <w:sz w:val="24"/>
          <w:szCs w:val="24"/>
          <w:highlight w:val="cyan"/>
          <w:lang w:val="kk-KZ"/>
        </w:rPr>
        <w:t>di.zhumabekova@kgd.gov.kz</w:t>
      </w:r>
      <w:r w:rsidR="00A01F96">
        <w:rPr>
          <w:b w:val="0"/>
          <w:bCs w:val="0"/>
          <w:iCs w:val="0"/>
          <w:sz w:val="24"/>
          <w:szCs w:val="24"/>
          <w:lang w:val="kk-KZ"/>
        </w:rPr>
        <w:t xml:space="preserve"> </w:t>
      </w:r>
      <w:r w:rsidRPr="002040D1">
        <w:rPr>
          <w:i w:val="0"/>
          <w:sz w:val="24"/>
          <w:szCs w:val="24"/>
          <w:lang w:val="kk-KZ"/>
        </w:rPr>
        <w:t>«Б» корпусының бос мемлекеттік әкімшілік лауазымына орналасу үшін осы мемлекеттік органның мемлекеттік қызметшілері арасындағы ішкі конкурс жариялайды:</w:t>
      </w:r>
    </w:p>
    <w:p w:rsidR="00A87C8E" w:rsidRPr="002040D1" w:rsidRDefault="00A87C8E" w:rsidP="00A87C8E">
      <w:pPr>
        <w:ind w:firstLine="709"/>
        <w:jc w:val="both"/>
        <w:rPr>
          <w:b w:val="0"/>
          <w:sz w:val="24"/>
          <w:szCs w:val="24"/>
          <w:lang w:val="kk-KZ"/>
        </w:rPr>
      </w:pPr>
      <w:bookmarkStart w:id="0" w:name="_GoBack"/>
      <w:bookmarkEnd w:id="0"/>
    </w:p>
    <w:p w:rsidR="00A87C8E" w:rsidRPr="002040D1" w:rsidRDefault="00EC27A3" w:rsidP="00A87C8E">
      <w:pPr>
        <w:ind w:firstLine="708"/>
        <w:jc w:val="both"/>
        <w:rPr>
          <w:rFonts w:eastAsia="MS Mincho"/>
          <w:i w:val="0"/>
          <w:sz w:val="24"/>
          <w:szCs w:val="24"/>
          <w:lang w:val="kk-KZ" w:eastAsia="ko-KR"/>
        </w:rPr>
      </w:pPr>
      <w:r>
        <w:rPr>
          <w:i w:val="0"/>
          <w:sz w:val="24"/>
          <w:szCs w:val="24"/>
          <w:lang w:val="kk-KZ"/>
        </w:rPr>
        <w:t>1</w:t>
      </w:r>
      <w:r w:rsidR="00A87C8E" w:rsidRPr="002040D1">
        <w:rPr>
          <w:i w:val="0"/>
          <w:sz w:val="24"/>
          <w:szCs w:val="24"/>
          <w:lang w:val="kk-KZ"/>
        </w:rPr>
        <w:t>.</w:t>
      </w:r>
      <w:r w:rsidR="00C81D22" w:rsidRPr="002040D1">
        <w:rPr>
          <w:bCs w:val="0"/>
          <w:i w:val="0"/>
          <w:sz w:val="24"/>
          <w:szCs w:val="24"/>
          <w:lang w:val="kk-KZ"/>
        </w:rPr>
        <w:t xml:space="preserve"> </w:t>
      </w:r>
      <w:r w:rsidR="00B433AD">
        <w:rPr>
          <w:bCs w:val="0"/>
          <w:i w:val="0"/>
          <w:sz w:val="24"/>
          <w:szCs w:val="24"/>
          <w:lang w:val="kk-KZ"/>
        </w:rPr>
        <w:t xml:space="preserve">Есепке алу және талдау </w:t>
      </w:r>
      <w:r w:rsidR="00C81D22" w:rsidRPr="002040D1">
        <w:rPr>
          <w:bCs w:val="0"/>
          <w:i w:val="0"/>
          <w:sz w:val="24"/>
          <w:szCs w:val="24"/>
          <w:lang w:val="kk-KZ"/>
        </w:rPr>
        <w:t>бөлімінің бас маманы, С-R-4 санаты</w:t>
      </w:r>
      <w:r w:rsidR="00A87C8E" w:rsidRPr="002040D1">
        <w:rPr>
          <w:i w:val="0"/>
          <w:color w:val="000000"/>
          <w:sz w:val="24"/>
          <w:szCs w:val="24"/>
          <w:lang w:val="kk-KZ"/>
        </w:rPr>
        <w:t xml:space="preserve">, (1 бірлік) </w:t>
      </w:r>
    </w:p>
    <w:p w:rsidR="00B433AD" w:rsidRPr="00B433AD" w:rsidRDefault="00A87C8E" w:rsidP="00B433AD">
      <w:pPr>
        <w:shd w:val="clear" w:color="auto" w:fill="FFFFFF" w:themeFill="background1"/>
        <w:ind w:firstLine="708"/>
        <w:jc w:val="both"/>
        <w:rPr>
          <w:b w:val="0"/>
          <w:i w:val="0"/>
          <w:sz w:val="24"/>
          <w:szCs w:val="24"/>
          <w:lang w:val="kk-KZ"/>
        </w:rPr>
      </w:pPr>
      <w:r w:rsidRPr="002040D1">
        <w:rPr>
          <w:i w:val="0"/>
          <w:sz w:val="24"/>
          <w:szCs w:val="24"/>
          <w:lang w:val="kk-KZ"/>
        </w:rPr>
        <w:t>Қызметтік</w:t>
      </w:r>
      <w:r w:rsidRPr="002040D1">
        <w:rPr>
          <w:b w:val="0"/>
          <w:sz w:val="24"/>
          <w:szCs w:val="24"/>
          <w:lang w:val="kk-KZ"/>
        </w:rPr>
        <w:t xml:space="preserve"> </w:t>
      </w:r>
      <w:r w:rsidRPr="002040D1">
        <w:rPr>
          <w:i w:val="0"/>
          <w:sz w:val="24"/>
          <w:szCs w:val="24"/>
          <w:lang w:val="kk-KZ"/>
        </w:rPr>
        <w:t>міндеттері:</w:t>
      </w:r>
      <w:r w:rsidRPr="002040D1">
        <w:rPr>
          <w:b w:val="0"/>
          <w:sz w:val="24"/>
          <w:szCs w:val="24"/>
          <w:lang w:val="kk-KZ"/>
        </w:rPr>
        <w:t xml:space="preserve"> </w:t>
      </w:r>
      <w:r w:rsidR="00B433AD" w:rsidRPr="00B433AD">
        <w:rPr>
          <w:b w:val="0"/>
          <w:i w:val="0"/>
          <w:sz w:val="24"/>
          <w:szCs w:val="24"/>
          <w:lang w:val="kk-KZ"/>
        </w:rPr>
        <w:t xml:space="preserve">Бас маман міндетті:қызметтік міндеттерін және бөлім басшысының өзге де тапсырмаларын уақытылы әрі сапалы орындауды қамтамасыз етуге; Салықтық және өзге де міндетті төлемдердің бюджетке уақытылы түсуін, сондай –ақ МЗҚ дағы ЖЗҚ екінші деңгейлі банктермен, ұйымдармен, өзге де банктік қызметтерді жүргізілуін бақылау; Астана қаласы Мемлекеттік кірістер департаментінің және өзге де мемлекеттік құрылымдардың тапсырмалары бойынша ақпараттарды дайындау үшін түскен сұраныстар туралы мәліметттер дайындау; ҚР «Салық және бюджетке төленетін </w:t>
      </w:r>
      <w:r w:rsidR="00B433AD" w:rsidRPr="00B433AD">
        <w:rPr>
          <w:b w:val="0"/>
          <w:i w:val="0"/>
          <w:sz w:val="24"/>
          <w:szCs w:val="24"/>
          <w:lang w:val="kk-KZ"/>
        </w:rPr>
        <w:lastRenderedPageBreak/>
        <w:t xml:space="preserve">басқа да міндетті төлемдер туралы» кодексін, озге де ҚР ҚМ құқықтық нормативтік актілерін, сондай-ақ дербес шоттарды жүргізу ережелерін оқу; Салықтар және өзге де міндетті төлемдерді бюджетке дұрыс және уақытылы төлеуді салық төлеушілерге түсіндіру; Белгіленген тізімге сай анықталмаған салықтар мен төлемдер, ҰЗҚ-дағы ЖЗҚ мен әлеуметтік аударымдар бойынша жұмыс жасау; Дербес шотқа түскен, қайтарылған салықтар және өзге де міндетті төлемдер, сондай-ақ ҰЗҚ-дағы МЗҚ мен әлеуметтік аударымдардың уақытылы, дұрыс, толық жазылуына бақылау жасау; </w:t>
      </w:r>
    </w:p>
    <w:p w:rsidR="00B433AD" w:rsidRPr="00B433AD" w:rsidRDefault="00B433AD" w:rsidP="00B433AD">
      <w:pPr>
        <w:shd w:val="clear" w:color="auto" w:fill="FFFFFF" w:themeFill="background1"/>
        <w:ind w:firstLine="708"/>
        <w:jc w:val="both"/>
        <w:rPr>
          <w:b w:val="0"/>
          <w:i w:val="0"/>
          <w:sz w:val="24"/>
          <w:szCs w:val="24"/>
          <w:lang w:val="kk-KZ"/>
        </w:rPr>
      </w:pPr>
      <w:r w:rsidRPr="00B433AD">
        <w:rPr>
          <w:b w:val="0"/>
          <w:i w:val="0"/>
          <w:sz w:val="24"/>
          <w:szCs w:val="24"/>
          <w:lang w:val="kk-KZ"/>
        </w:rPr>
        <w:t xml:space="preserve">ҚР заңнамасына сәйкес салықтармен өзге де міндетті төлемдердің артық (қате) төленген сомаларын қайтару, есептеу бойынша қорытынды дайындау; </w:t>
      </w:r>
    </w:p>
    <w:p w:rsidR="00B433AD" w:rsidRDefault="00B433AD" w:rsidP="00B433AD">
      <w:pPr>
        <w:shd w:val="clear" w:color="auto" w:fill="FFFFFF" w:themeFill="background1"/>
        <w:ind w:firstLine="708"/>
        <w:jc w:val="both"/>
        <w:rPr>
          <w:b w:val="0"/>
          <w:i w:val="0"/>
          <w:sz w:val="24"/>
          <w:szCs w:val="24"/>
          <w:lang w:val="kk-KZ"/>
        </w:rPr>
      </w:pPr>
      <w:r w:rsidRPr="00B433AD">
        <w:rPr>
          <w:b w:val="0"/>
          <w:i w:val="0"/>
          <w:sz w:val="24"/>
          <w:szCs w:val="24"/>
          <w:lang w:val="kk-KZ"/>
        </w:rPr>
        <w:t>Банктің анықтамасы бойынша салықтөлеушілердің дербес шотынан салықтардың және өзге де міндетті төлемдердің бюджетке түсуін күн сайын бақылау; Дербес шоттарды жүргізу ережесінің қате түскен төлемдермен жұмыс жасау;Дербес шоттарды жүргізу тәртібіне сәйкес ҚР БСАЖ бағдарламасында дербес шоттардың дұрыс жүргізілуін бақылау.басшылыққа шұғыл ақпаратты дайындауға;функционалдық міндеттері мен бөлім басшысының басқа да нұсқаулықтарын уақытылы және сапалы орындалуын қамтамасыз етуге;ҚР «Салық және бюджетке төленетін басқа да міндетті төлемдер туралы» кодексінің бабына сәйкес салық құпиясын сақтауға;ішкі тәртіпті, еңбек және қызметтік тәртіп ережесін сақтауға.</w:t>
      </w:r>
    </w:p>
    <w:p w:rsidR="00B433AD" w:rsidRDefault="00A87C8E" w:rsidP="00B433AD">
      <w:pPr>
        <w:shd w:val="clear" w:color="auto" w:fill="FFFFFF" w:themeFill="background1"/>
        <w:ind w:firstLine="708"/>
        <w:jc w:val="both"/>
        <w:rPr>
          <w:b w:val="0"/>
          <w:i w:val="0"/>
          <w:sz w:val="24"/>
          <w:szCs w:val="24"/>
          <w:lang w:val="kk-KZ"/>
        </w:rPr>
      </w:pPr>
      <w:r w:rsidRPr="002040D1">
        <w:rPr>
          <w:i w:val="0"/>
          <w:sz w:val="24"/>
          <w:szCs w:val="24"/>
          <w:lang w:val="kk-KZ"/>
        </w:rPr>
        <w:t>Конкурсқа қатысушыларға қойылатын талаптар:</w:t>
      </w:r>
      <w:r w:rsidRPr="002040D1">
        <w:rPr>
          <w:b w:val="0"/>
          <w:sz w:val="24"/>
          <w:szCs w:val="24"/>
          <w:lang w:val="kk-KZ"/>
        </w:rPr>
        <w:t xml:space="preserve"> </w:t>
      </w:r>
      <w:r w:rsidR="00B433AD" w:rsidRPr="00B433AD">
        <w:rPr>
          <w:b w:val="0"/>
          <w:i w:val="0"/>
          <w:sz w:val="24"/>
          <w:szCs w:val="24"/>
          <w:lang w:val="kk-KZ"/>
        </w:rPr>
        <w:t>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433AD" w:rsidRDefault="00B433AD" w:rsidP="00B433AD">
      <w:pPr>
        <w:shd w:val="clear" w:color="auto" w:fill="FFFFFF" w:themeFill="background1"/>
        <w:ind w:firstLine="708"/>
        <w:jc w:val="both"/>
        <w:rPr>
          <w:b w:val="0"/>
          <w:i w:val="0"/>
          <w:sz w:val="24"/>
          <w:szCs w:val="24"/>
          <w:lang w:val="kk-KZ"/>
        </w:rPr>
      </w:pPr>
    </w:p>
    <w:p w:rsidR="00B433AD" w:rsidRPr="002040D1" w:rsidRDefault="00B433AD" w:rsidP="00B433AD">
      <w:pPr>
        <w:shd w:val="clear" w:color="auto" w:fill="FFFFFF" w:themeFill="background1"/>
        <w:ind w:firstLine="708"/>
        <w:jc w:val="both"/>
        <w:rPr>
          <w:rFonts w:eastAsia="MS Mincho"/>
          <w:i w:val="0"/>
          <w:sz w:val="24"/>
          <w:szCs w:val="24"/>
          <w:lang w:val="kk-KZ" w:eastAsia="ko-KR"/>
        </w:rPr>
      </w:pPr>
      <w:r>
        <w:rPr>
          <w:i w:val="0"/>
          <w:sz w:val="24"/>
          <w:szCs w:val="24"/>
          <w:lang w:val="kk-KZ"/>
        </w:rPr>
        <w:t>1</w:t>
      </w:r>
      <w:r w:rsidRPr="002040D1">
        <w:rPr>
          <w:i w:val="0"/>
          <w:sz w:val="24"/>
          <w:szCs w:val="24"/>
          <w:lang w:val="kk-KZ"/>
        </w:rPr>
        <w:t>.</w:t>
      </w:r>
      <w:r w:rsidRPr="002040D1">
        <w:rPr>
          <w:bCs w:val="0"/>
          <w:i w:val="0"/>
          <w:sz w:val="24"/>
          <w:szCs w:val="24"/>
          <w:lang w:val="kk-KZ"/>
        </w:rPr>
        <w:t xml:space="preserve"> </w:t>
      </w:r>
      <w:r w:rsidRPr="00B433AD">
        <w:rPr>
          <w:bCs w:val="0"/>
          <w:i w:val="0"/>
          <w:sz w:val="24"/>
          <w:szCs w:val="24"/>
          <w:lang w:val="kk-KZ"/>
        </w:rPr>
        <w:t>Жанама салықтарды әкімшілендіру</w:t>
      </w:r>
      <w:r w:rsidRPr="004F191B">
        <w:rPr>
          <w:bCs w:val="0"/>
          <w:i w:val="0"/>
          <w:sz w:val="24"/>
          <w:szCs w:val="24"/>
          <w:lang w:val="kk-KZ"/>
        </w:rPr>
        <w:t xml:space="preserve"> </w:t>
      </w:r>
      <w:r w:rsidRPr="002040D1">
        <w:rPr>
          <w:bCs w:val="0"/>
          <w:i w:val="0"/>
          <w:sz w:val="24"/>
          <w:szCs w:val="24"/>
          <w:lang w:val="kk-KZ"/>
        </w:rPr>
        <w:t>бөлімінің бас маманы</w:t>
      </w:r>
      <w:r>
        <w:rPr>
          <w:bCs w:val="0"/>
          <w:i w:val="0"/>
          <w:sz w:val="24"/>
          <w:szCs w:val="24"/>
          <w:lang w:val="kk-KZ"/>
        </w:rPr>
        <w:t xml:space="preserve"> </w:t>
      </w:r>
      <w:r w:rsidRPr="004F191B">
        <w:rPr>
          <w:i w:val="0"/>
          <w:sz w:val="24"/>
          <w:szCs w:val="24"/>
          <w:lang w:val="kk-KZ"/>
        </w:rPr>
        <w:t>(негізгі қызметкердің бала күтімі</w:t>
      </w:r>
      <w:r>
        <w:rPr>
          <w:i w:val="0"/>
          <w:sz w:val="24"/>
          <w:szCs w:val="24"/>
          <w:lang w:val="kk-KZ"/>
        </w:rPr>
        <w:t>не арналған демалысы уақытына 07.05.2023</w:t>
      </w:r>
      <w:r w:rsidRPr="004F191B">
        <w:rPr>
          <w:i w:val="0"/>
          <w:sz w:val="24"/>
          <w:szCs w:val="24"/>
          <w:lang w:val="kk-KZ"/>
        </w:rPr>
        <w:t xml:space="preserve"> жылға дейін)</w:t>
      </w:r>
      <w:r w:rsidRPr="002040D1">
        <w:rPr>
          <w:bCs w:val="0"/>
          <w:i w:val="0"/>
          <w:sz w:val="24"/>
          <w:szCs w:val="24"/>
          <w:lang w:val="kk-KZ"/>
        </w:rPr>
        <w:t>, С-R-4 санаты</w:t>
      </w:r>
      <w:r w:rsidRPr="002040D1">
        <w:rPr>
          <w:i w:val="0"/>
          <w:color w:val="000000"/>
          <w:sz w:val="24"/>
          <w:szCs w:val="24"/>
          <w:lang w:val="kk-KZ"/>
        </w:rPr>
        <w:t xml:space="preserve">, (1 бірлік) </w:t>
      </w:r>
    </w:p>
    <w:p w:rsidR="00B433AD" w:rsidRDefault="00B433AD" w:rsidP="00B433AD">
      <w:pPr>
        <w:shd w:val="clear" w:color="auto" w:fill="FFFFFF" w:themeFill="background1"/>
        <w:ind w:firstLine="708"/>
        <w:jc w:val="both"/>
        <w:rPr>
          <w:b w:val="0"/>
          <w:i w:val="0"/>
          <w:sz w:val="24"/>
          <w:szCs w:val="24"/>
          <w:lang w:val="kk-KZ"/>
        </w:rPr>
      </w:pPr>
      <w:r w:rsidRPr="002040D1">
        <w:rPr>
          <w:i w:val="0"/>
          <w:sz w:val="24"/>
          <w:szCs w:val="24"/>
          <w:lang w:val="kk-KZ"/>
        </w:rPr>
        <w:t>Қызметтік</w:t>
      </w:r>
      <w:r w:rsidRPr="002040D1">
        <w:rPr>
          <w:b w:val="0"/>
          <w:sz w:val="24"/>
          <w:szCs w:val="24"/>
          <w:lang w:val="kk-KZ"/>
        </w:rPr>
        <w:t xml:space="preserve"> </w:t>
      </w:r>
      <w:r w:rsidRPr="002040D1">
        <w:rPr>
          <w:i w:val="0"/>
          <w:sz w:val="24"/>
          <w:szCs w:val="24"/>
          <w:lang w:val="kk-KZ"/>
        </w:rPr>
        <w:t>міндеттері:</w:t>
      </w:r>
      <w:r w:rsidRPr="002040D1">
        <w:rPr>
          <w:b w:val="0"/>
          <w:sz w:val="24"/>
          <w:szCs w:val="24"/>
          <w:lang w:val="kk-KZ"/>
        </w:rPr>
        <w:t xml:space="preserve"> </w:t>
      </w:r>
      <w:r w:rsidRPr="00B433AD">
        <w:rPr>
          <w:b w:val="0"/>
          <w:i w:val="0"/>
          <w:sz w:val="24"/>
          <w:szCs w:val="24"/>
          <w:lang w:val="kk-KZ"/>
        </w:rPr>
        <w:t>Кедендік, ЕЭО одағы шеңберіндегі тауарларды әкелу фактісіне қатысты ақпараттар мен мәліметтерді жеткізетін уәкілетті органдармен, жоғары тұрған органдармен жұмыс жүргізу. Қағаз түрінде тапсырылған тауарларды әкелу туралы өтінішіне сәйкес жанама салықтар бойынша уақытылы есептілікті тапсыру және төлеу, есептіліктің дұрыстығына камералдық бақылау жүргізу. Кедендік, ЕЭО одағы шеңберіндегі жанама салықтарды әкімшілендіру. Салық төлеушілерге Салық заңнамасы төңірегінде кеңес беру. Салық есептілігін түсіну және талдау негізінде салық міндеттемелерінің орындалуына камералдық бақылау жүргізу. Салық төлеушілерді камералдық тексерісін жүргізу жұмысын ұйымдастыру. Камералдық бақылау бойынша хабарламалардың орындалуын бақылау (автоматты түрде жіберу бойынша – ШХР-де, сондай-ақ жалған кәсіпкерлік контрагентерін мамандар бойынша бөлу) және «Камералдық бақылау нәтижелерін өңдеу нәтижелігінің қорытынды көрсеткіші» критерийінің (НК және ҚНК есептеу әдісіне сәйкес) және «ҚҚС бойынша автоматты камералдық бақылау нәтижелері бойынша шығарылған, ҚҚС сомасының өндіріп алу мөлшері» критерийінің (ӨАМ есептеу әдісіне сәйкес) орындалуын бақылау. Кіріс және шығыс корреспонденциясының толық және мерзімінде қарастырылуын бақылау. Салық тексерістерінің сапалы және мерзімінде жүргізілуін және салық тексеру актілерінің дұрыстығын бақылау, ЭСАБ жүйесінде жұмыс жасау, құқық қорғау және басқа да мемлекеттік органдармен біріккен тексерістерге қатысу, салық тексеріс тәртібін жақсарту сұрақтары жөнінде ұсынысты жетілдіру.</w:t>
      </w:r>
    </w:p>
    <w:p w:rsidR="00741EBF" w:rsidRDefault="00B433AD" w:rsidP="00B433AD">
      <w:pPr>
        <w:shd w:val="clear" w:color="auto" w:fill="FFFFFF" w:themeFill="background1"/>
        <w:ind w:firstLine="708"/>
        <w:jc w:val="both"/>
        <w:rPr>
          <w:b w:val="0"/>
          <w:i w:val="0"/>
          <w:sz w:val="24"/>
          <w:szCs w:val="24"/>
          <w:lang w:val="kk-KZ"/>
        </w:rPr>
      </w:pPr>
      <w:r w:rsidRPr="002040D1">
        <w:rPr>
          <w:i w:val="0"/>
          <w:sz w:val="24"/>
          <w:szCs w:val="24"/>
          <w:lang w:val="kk-KZ"/>
        </w:rPr>
        <w:t>Конкурсқа қатысушыларға қойылатын талаптар:</w:t>
      </w:r>
      <w:r w:rsidRPr="002040D1">
        <w:rPr>
          <w:b w:val="0"/>
          <w:sz w:val="24"/>
          <w:szCs w:val="24"/>
          <w:lang w:val="kk-KZ"/>
        </w:rPr>
        <w:t xml:space="preserve"> </w:t>
      </w:r>
      <w:r w:rsidRPr="00B433AD">
        <w:rPr>
          <w:b w:val="0"/>
          <w:i w:val="0"/>
          <w:sz w:val="24"/>
          <w:szCs w:val="24"/>
          <w:lang w:val="kk-KZ"/>
        </w:rPr>
        <w:t xml:space="preserve">Әлеуметтік ғылымдар, экономика және бизнес, құқық, техникалық ғылымдар және технологиялар салаларындағы жоғары немесе жоғары оқу орнынан кейінгі білім, мемлекеттік қызмет өтілі бір жылдан кем емес немесе осы санаттағы накты лауазымның функционалдық бағытына сәйкес </w:t>
      </w:r>
      <w:r w:rsidRPr="00B433AD">
        <w:rPr>
          <w:b w:val="0"/>
          <w:i w:val="0"/>
          <w:sz w:val="24"/>
          <w:szCs w:val="24"/>
          <w:lang w:val="kk-KZ"/>
        </w:rPr>
        <w:lastRenderedPageBreak/>
        <w:t>салаларда екі жылдан кем емес жұмыс өтілі бар болған жағдайда орта білімнен кейінгі немесе техникалық және кәсіптік білімі барларға рұқсат етіледі</w:t>
      </w:r>
    </w:p>
    <w:p w:rsidR="00B433AD" w:rsidRDefault="00B433AD" w:rsidP="00B433AD">
      <w:pPr>
        <w:shd w:val="clear" w:color="auto" w:fill="FFFFFF" w:themeFill="background1"/>
        <w:ind w:firstLine="708"/>
        <w:jc w:val="both"/>
        <w:rPr>
          <w:i w:val="0"/>
          <w:sz w:val="24"/>
          <w:szCs w:val="24"/>
          <w:lang w:val="kk-KZ"/>
        </w:rPr>
      </w:pPr>
    </w:p>
    <w:p w:rsidR="00A87C8E" w:rsidRPr="002040D1" w:rsidRDefault="00A87C8E" w:rsidP="00A87C8E">
      <w:pPr>
        <w:ind w:firstLine="708"/>
        <w:jc w:val="both"/>
        <w:rPr>
          <w:i w:val="0"/>
          <w:sz w:val="24"/>
          <w:szCs w:val="24"/>
          <w:lang w:val="kk-KZ"/>
        </w:rPr>
      </w:pPr>
      <w:r w:rsidRPr="002040D1">
        <w:rPr>
          <w:i w:val="0"/>
          <w:sz w:val="24"/>
          <w:szCs w:val="24"/>
          <w:lang w:val="kk-KZ"/>
        </w:rPr>
        <w:t xml:space="preserve">Конкурсқа қатысу үшін қажетті құжаттар: </w:t>
      </w:r>
    </w:p>
    <w:p w:rsidR="00A87C8E" w:rsidRPr="002040D1" w:rsidRDefault="00A87C8E" w:rsidP="00A87C8E">
      <w:pPr>
        <w:ind w:firstLine="709"/>
        <w:jc w:val="both"/>
        <w:rPr>
          <w:b w:val="0"/>
          <w:i w:val="0"/>
          <w:sz w:val="24"/>
          <w:szCs w:val="24"/>
          <w:lang w:val="kk-KZ"/>
        </w:rPr>
      </w:pPr>
      <w:r w:rsidRPr="002040D1">
        <w:rPr>
          <w:b w:val="0"/>
          <w:i w:val="0"/>
          <w:sz w:val="24"/>
          <w:szCs w:val="24"/>
          <w:lang w:val="kk-KZ"/>
        </w:rPr>
        <w:t>1) «Б» корпусының мемлекеттік әкімшілік лауазымына орналасуға конкурс өткізу қағидаларының (бұдан әрі - Қағида) 2-қосымшасына сәйкес нысандағы өтініш;</w:t>
      </w:r>
    </w:p>
    <w:p w:rsidR="00A87C8E" w:rsidRPr="002040D1" w:rsidRDefault="00A87C8E" w:rsidP="00A87C8E">
      <w:pPr>
        <w:ind w:firstLine="709"/>
        <w:jc w:val="both"/>
        <w:rPr>
          <w:b w:val="0"/>
          <w:i w:val="0"/>
          <w:sz w:val="24"/>
          <w:szCs w:val="24"/>
          <w:lang w:val="kk-KZ"/>
        </w:rPr>
      </w:pPr>
      <w:r w:rsidRPr="002040D1">
        <w:rPr>
          <w:b w:val="0"/>
          <w:i w:val="0"/>
          <w:sz w:val="24"/>
          <w:szCs w:val="24"/>
          <w:lang w:val="kk-KZ"/>
        </w:rPr>
        <w:t>2) тиісті персоналды басқару қызметімен құжаттарды тапсыру күніне дейін күнтізбелік 30 күн ішінде расталған қызметтік тізім.</w:t>
      </w:r>
    </w:p>
    <w:p w:rsidR="00A87C8E" w:rsidRPr="002040D1" w:rsidRDefault="00A87C8E" w:rsidP="00A87C8E">
      <w:pPr>
        <w:ind w:firstLine="708"/>
        <w:jc w:val="both"/>
        <w:rPr>
          <w:b w:val="0"/>
          <w:i w:val="0"/>
          <w:sz w:val="24"/>
          <w:szCs w:val="24"/>
          <w:lang w:val="kk-KZ"/>
        </w:rPr>
      </w:pPr>
      <w:r w:rsidRPr="002040D1">
        <w:rPr>
          <w:b w:val="0"/>
          <w:i w:val="0"/>
          <w:sz w:val="24"/>
          <w:szCs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 xml:space="preserve">Ішкі конкурсқа қатысуға ниет білдірген азаматтар конкурс өткізетін мемлекеттік органға құжаттарын электронды түрде «Е-қызмет» интегралды ақпараттық жүйесі не         «Е-gov» электронды Үкімет порталы арқылы не хабарландыруда көрсетілген электрондық почта мекенжайына құжаттарды қабылдау мерзімінде тапсырады.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Құжаттар электронды түрде мемлекеттік органның электрондық почтасы арқылы берілген жағдайда олардың түпнұсқасы әңгімелесу басталғанға дейін бір сағаттан кешіктірілмей беріледі.</w:t>
      </w:r>
    </w:p>
    <w:p w:rsidR="00A87C8E" w:rsidRPr="002040D1" w:rsidRDefault="00A87C8E" w:rsidP="00A87C8E">
      <w:pPr>
        <w:jc w:val="both"/>
        <w:rPr>
          <w:b w:val="0"/>
          <w:i w:val="0"/>
          <w:sz w:val="24"/>
          <w:szCs w:val="24"/>
          <w:lang w:val="kk-KZ"/>
        </w:rPr>
      </w:pPr>
      <w:r w:rsidRPr="002040D1">
        <w:rPr>
          <w:b w:val="0"/>
          <w:i w:val="0"/>
          <w:sz w:val="24"/>
          <w:szCs w:val="24"/>
          <w:lang w:val="kk-KZ"/>
        </w:rPr>
        <w:tab/>
        <w:t>Оларды бермеген жағдайда тұлға конкурс комиссиясымен әңгімелесуден өтуге жіберілмейді.</w:t>
      </w:r>
    </w:p>
    <w:p w:rsidR="00A87C8E" w:rsidRPr="002040D1" w:rsidRDefault="00A87C8E" w:rsidP="00A87C8E">
      <w:pPr>
        <w:ind w:firstLine="708"/>
        <w:jc w:val="both"/>
        <w:rPr>
          <w:b w:val="0"/>
          <w:i w:val="0"/>
          <w:sz w:val="24"/>
          <w:szCs w:val="24"/>
          <w:lang w:val="kk-KZ"/>
        </w:rPr>
      </w:pPr>
      <w:r w:rsidRPr="002040D1">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A87C8E" w:rsidRPr="002040D1" w:rsidRDefault="00A87C8E" w:rsidP="00A87C8E">
      <w:pPr>
        <w:ind w:firstLine="708"/>
        <w:jc w:val="both"/>
        <w:rPr>
          <w:b w:val="0"/>
          <w:i w:val="0"/>
          <w:color w:val="FF0000"/>
          <w:sz w:val="24"/>
          <w:szCs w:val="24"/>
          <w:lang w:val="kk-KZ"/>
        </w:rPr>
      </w:pPr>
      <w:r w:rsidRPr="002040D1">
        <w:rPr>
          <w:b w:val="0"/>
          <w:i w:val="0"/>
          <w:sz w:val="24"/>
          <w:szCs w:val="24"/>
          <w:lang w:val="kk-KZ"/>
        </w:rPr>
        <w:t xml:space="preserve">Құжаттарды қабылдау мерзімі </w:t>
      </w:r>
      <w:r w:rsidRPr="00C167C6">
        <w:rPr>
          <w:i w:val="0"/>
          <w:sz w:val="24"/>
          <w:szCs w:val="24"/>
          <w:lang w:val="kk-KZ"/>
        </w:rPr>
        <w:t>3 жұмыс күні</w:t>
      </w:r>
      <w:r w:rsidRPr="002040D1">
        <w:rPr>
          <w:b w:val="0"/>
          <w:i w:val="0"/>
          <w:sz w:val="24"/>
          <w:szCs w:val="24"/>
          <w:lang w:val="kk-KZ"/>
        </w:rPr>
        <w:t xml:space="preserve">, ол ішкі конкурс өткiзу туралы хабарландыру соңғы жарияланғаннан кейін келесі жұмыс күнінен бастап  есептеледі.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Әңгімелесуге жіберілген кандидаттар конкурстық комиссия шешім қабылдаған күннен бастап бір жұмыс күн ішінде және әңгімелесуді өткізуге дейін бір жұмыс күннен кешіктірмей әңгімелесу өткізу күні туралы конкурс комиссиясының хатшысымен хабарландырылады. Хабарландыру қатысушылардың ұялы телефондарына ақпарат жіберу жолымен жүзеге асырылады.</w:t>
      </w:r>
    </w:p>
    <w:p w:rsidR="00A87C8E" w:rsidRDefault="00A87C8E" w:rsidP="00A87C8E">
      <w:pPr>
        <w:ind w:firstLine="708"/>
        <w:jc w:val="both"/>
        <w:rPr>
          <w:b w:val="0"/>
          <w:i w:val="0"/>
          <w:sz w:val="24"/>
          <w:szCs w:val="24"/>
          <w:lang w:val="kk-KZ"/>
        </w:rPr>
      </w:pPr>
      <w:r w:rsidRPr="002040D1">
        <w:rPr>
          <w:b w:val="0"/>
          <w:i w:val="0"/>
          <w:sz w:val="24"/>
          <w:szCs w:val="24"/>
          <w:lang w:val="kk-KZ"/>
        </w:rPr>
        <w:t xml:space="preserve">Ішкі конкурсқа қатысатын және әңгімелесуге жіберілген кандидаттар оны әңгімелесуге кандидаттарды жіберу туралы оларды хабардар еткен күннен бастап үш жұмыс күн ішінде </w:t>
      </w:r>
      <w:r w:rsidRPr="002040D1">
        <w:rPr>
          <w:b w:val="0"/>
          <w:bCs w:val="0"/>
          <w:i w:val="0"/>
          <w:iCs w:val="0"/>
          <w:sz w:val="24"/>
          <w:szCs w:val="24"/>
          <w:shd w:val="clear" w:color="auto" w:fill="FFFFFF"/>
          <w:lang w:val="kk-KZ"/>
        </w:rPr>
        <w:t xml:space="preserve">Нұр-Сұлтан қаласы бойынша Мемлекеттік кірістер департаментінің </w:t>
      </w:r>
      <w:r w:rsidR="00262650" w:rsidRPr="002040D1">
        <w:rPr>
          <w:b w:val="0"/>
          <w:bCs w:val="0"/>
          <w:i w:val="0"/>
          <w:iCs w:val="0"/>
          <w:sz w:val="24"/>
          <w:szCs w:val="24"/>
          <w:shd w:val="clear" w:color="auto" w:fill="FFFFFF"/>
          <w:lang w:val="kk-KZ"/>
        </w:rPr>
        <w:t>Сарыарқа</w:t>
      </w:r>
      <w:r w:rsidRPr="002040D1">
        <w:rPr>
          <w:b w:val="0"/>
          <w:bCs w:val="0"/>
          <w:i w:val="0"/>
          <w:iCs w:val="0"/>
          <w:sz w:val="24"/>
          <w:szCs w:val="24"/>
          <w:shd w:val="clear" w:color="auto" w:fill="FFFFFF"/>
          <w:lang w:val="kk-KZ"/>
        </w:rPr>
        <w:t xml:space="preserve"> ауданы бойынша Мемлекеттік кірістер басқармасында, </w:t>
      </w:r>
      <w:r w:rsidRPr="002040D1">
        <w:rPr>
          <w:b w:val="0"/>
          <w:i w:val="0"/>
          <w:sz w:val="24"/>
          <w:szCs w:val="24"/>
          <w:lang w:val="kk-KZ"/>
        </w:rPr>
        <w:t xml:space="preserve">Нұр-Сұлтан қаласы, </w:t>
      </w:r>
      <w:r w:rsidR="00262650" w:rsidRPr="002040D1">
        <w:rPr>
          <w:b w:val="0"/>
          <w:i w:val="0"/>
          <w:sz w:val="24"/>
          <w:szCs w:val="24"/>
          <w:lang w:val="kk-KZ"/>
        </w:rPr>
        <w:t xml:space="preserve">Республика даңғылы, 52 </w:t>
      </w:r>
      <w:r w:rsidRPr="002040D1">
        <w:rPr>
          <w:b w:val="0"/>
          <w:i w:val="0"/>
          <w:sz w:val="24"/>
          <w:szCs w:val="24"/>
          <w:lang w:val="kk-KZ"/>
        </w:rPr>
        <w:t xml:space="preserve">ғимаратында өтеді. </w:t>
      </w:r>
    </w:p>
    <w:p w:rsidR="00C167C6" w:rsidRPr="00C167C6" w:rsidRDefault="00C167C6" w:rsidP="00C167C6">
      <w:pPr>
        <w:ind w:firstLine="708"/>
        <w:jc w:val="both"/>
        <w:rPr>
          <w:b w:val="0"/>
          <w:i w:val="0"/>
          <w:sz w:val="24"/>
          <w:szCs w:val="24"/>
          <w:lang w:val="kk-KZ"/>
        </w:rPr>
      </w:pPr>
      <w:r w:rsidRPr="00C167C6">
        <w:rPr>
          <w:b w:val="0"/>
          <w:i w:val="0"/>
          <w:sz w:val="24"/>
          <w:szCs w:val="24"/>
          <w:lang w:val="kk-KZ"/>
        </w:rPr>
        <w:t xml:space="preserve">«Б»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Ішкі конкурсқа қатысатын және әңгімелесуге жіберілген кандидаттар оны әңгімелесуге кандидаттарды жіберу туралы оларды хабардар еткен күннен бастап </w:t>
      </w:r>
      <w:r w:rsidRPr="00C167C6">
        <w:rPr>
          <w:i w:val="0"/>
          <w:sz w:val="24"/>
          <w:szCs w:val="24"/>
          <w:lang w:val="kk-KZ"/>
        </w:rPr>
        <w:t xml:space="preserve">үш жұмыс күн </w:t>
      </w:r>
      <w:r w:rsidRPr="00C167C6">
        <w:rPr>
          <w:b w:val="0"/>
          <w:i w:val="0"/>
          <w:sz w:val="24"/>
          <w:szCs w:val="24"/>
          <w:lang w:val="kk-KZ"/>
        </w:rPr>
        <w:t>ішінде конкурс жариялаған мемлекеттік органдарда өтеді.</w:t>
      </w:r>
    </w:p>
    <w:p w:rsidR="00C167C6" w:rsidRPr="00C167C6" w:rsidRDefault="00C167C6" w:rsidP="00C167C6">
      <w:pPr>
        <w:ind w:firstLine="708"/>
        <w:jc w:val="both"/>
        <w:rPr>
          <w:b w:val="0"/>
          <w:i w:val="0"/>
          <w:sz w:val="24"/>
          <w:szCs w:val="24"/>
          <w:lang w:val="kk-KZ"/>
        </w:rPr>
      </w:pPr>
      <w:r w:rsidRPr="00C167C6">
        <w:rPr>
          <w:b w:val="0"/>
          <w:i w:val="0"/>
          <w:sz w:val="24"/>
          <w:szCs w:val="24"/>
          <w:lang w:val="kk-KZ"/>
        </w:rPr>
        <w:t>Ішкі конкурсқа қатысатын және әңгімелесуге жіберілген кандидаттармен әңгімелесу қажет болған жағдайда қашықтық бейнебайланыс құралдары арқылы өткізілуі мүмкін.</w:t>
      </w:r>
    </w:p>
    <w:p w:rsidR="00C167C6" w:rsidRPr="002040D1" w:rsidRDefault="00C167C6" w:rsidP="00C167C6">
      <w:pPr>
        <w:ind w:firstLine="708"/>
        <w:jc w:val="both"/>
        <w:rPr>
          <w:b w:val="0"/>
          <w:i w:val="0"/>
          <w:sz w:val="24"/>
          <w:szCs w:val="24"/>
          <w:lang w:val="kk-KZ"/>
        </w:rPr>
      </w:pPr>
      <w:r w:rsidRPr="00C167C6">
        <w:rPr>
          <w:b w:val="0"/>
          <w:i w:val="0"/>
          <w:sz w:val="24"/>
          <w:szCs w:val="24"/>
          <w:lang w:val="kk-KZ"/>
        </w:rPr>
        <w:t>Қағ</w:t>
      </w:r>
      <w:r>
        <w:rPr>
          <w:b w:val="0"/>
          <w:i w:val="0"/>
          <w:sz w:val="24"/>
          <w:szCs w:val="24"/>
          <w:lang w:val="kk-KZ"/>
        </w:rPr>
        <w:t xml:space="preserve">идаларының 54-тармағына сәйкес </w:t>
      </w:r>
      <w:r w:rsidRPr="00C167C6">
        <w:rPr>
          <w:b w:val="0"/>
          <w:i w:val="0"/>
          <w:sz w:val="24"/>
          <w:szCs w:val="24"/>
          <w:lang w:val="kk-KZ"/>
        </w:rPr>
        <w:t>Әңгімелесу және іріктеудің басқа тәсілдерін өткізу кезінде егер конкурс комиссиясы отырысының барысына кедергі келтірмеген жағдайда кандидат та техникалық жазба құралдарын қолдана алады.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 xml:space="preserve">Конкурс комиссиясы жұмысының ашықтылығы мен объективтілігін қамтамасыз ету үшін оның отырысына байқаушылар шақырылады. </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Конкурс комиссиясының отырысына байқаушылар ретінде он сегіз жасқа толған Қазақстан Республикасының азаматтары, оның ішінде мемлекеттік қызмет істері жөніндегі уәкілетті органның (бұдан әрі – уәкілетті орган) жұмыскерлері қатыса алады.</w:t>
      </w:r>
    </w:p>
    <w:p w:rsidR="00A87C8E" w:rsidRPr="002040D1" w:rsidRDefault="00A87C8E" w:rsidP="00A87C8E">
      <w:pPr>
        <w:ind w:firstLine="708"/>
        <w:jc w:val="both"/>
        <w:rPr>
          <w:b w:val="0"/>
          <w:i w:val="0"/>
          <w:sz w:val="24"/>
          <w:szCs w:val="24"/>
          <w:lang w:val="kk-KZ"/>
        </w:rPr>
      </w:pPr>
      <w:r w:rsidRPr="002040D1">
        <w:rPr>
          <w:b w:val="0"/>
          <w:i w:val="0"/>
          <w:sz w:val="24"/>
          <w:szCs w:val="24"/>
          <w:lang w:val="kk-KZ"/>
        </w:rPr>
        <w:t xml:space="preserve">Байқаушылар әңгімелесу процессінде кандидаттарға сұрақтар қоймайды. </w:t>
      </w:r>
      <w:r w:rsidRPr="002040D1">
        <w:rPr>
          <w:b w:val="0"/>
          <w:i w:val="0"/>
          <w:sz w:val="24"/>
          <w:szCs w:val="24"/>
          <w:lang w:val="kk-KZ"/>
        </w:rPr>
        <w:lastRenderedPageBreak/>
        <w:t>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берілмейді.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Байқаушы ретінде конкурс комиссиясының отырысына қатысу үшін адам әңгімелесу басталғанға дейін екі сағаттан кешіктірмей персоналды басқару қызметін (кадр қызметін) хабардар етеді.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Конкурс өткізу барысында сарапшыларды шақыруға жол беріледі.</w:t>
      </w:r>
    </w:p>
    <w:p w:rsidR="00A87C8E" w:rsidRPr="002040D1" w:rsidRDefault="00A87C8E" w:rsidP="00A87C8E">
      <w:pPr>
        <w:ind w:firstLine="567"/>
        <w:jc w:val="both"/>
        <w:rPr>
          <w:b w:val="0"/>
          <w:i w:val="0"/>
          <w:sz w:val="24"/>
          <w:szCs w:val="24"/>
          <w:lang w:val="kk-KZ"/>
        </w:rPr>
      </w:pPr>
      <w:r w:rsidRPr="002040D1">
        <w:rPr>
          <w:b w:val="0"/>
          <w:i w:val="0"/>
          <w:sz w:val="24"/>
          <w:szCs w:val="24"/>
          <w:lang w:val="kk-KZ"/>
        </w:rPr>
        <w:t>Сарапшы ретінде конкурс жариялаған мемлекеттік органның жұмыскері болып табылмайтын, бос лауазымның функционалдық бағыттарына сәйкес облыстарда, соның ішінде ғылым саласында жұмыс тәжірибесі бар адамдар, сондай-ақ персоналды іріктеу және жоғарылату бойынша мамандар, басқа мемлекеттік органдардың мемлекеттік қызметшілері, Қазақстан Республикасы Парламентінің және мәслихаттардың депутаттары қатыса алады.</w:t>
      </w:r>
    </w:p>
    <w:p w:rsidR="00A87C8E" w:rsidRPr="002040D1" w:rsidRDefault="00A87C8E" w:rsidP="00A87C8E">
      <w:pPr>
        <w:jc w:val="both"/>
        <w:rPr>
          <w:b w:val="0"/>
          <w:i w:val="0"/>
          <w:sz w:val="24"/>
          <w:szCs w:val="24"/>
          <w:lang w:val="kk-KZ"/>
        </w:rPr>
      </w:pPr>
      <w:r w:rsidRPr="002040D1">
        <w:rPr>
          <w:b w:val="0"/>
          <w:i w:val="0"/>
          <w:sz w:val="24"/>
          <w:szCs w:val="24"/>
          <w:lang w:val="kk-KZ"/>
        </w:rPr>
        <w:tab/>
        <w:t xml:space="preserve">Конкурсқа қатысушылар мен кандидаттар конкурс комиссиясының шешімін Қазақстан Республикасының заңнамасына сәйкес уәкілетті органға немесе оның аумақтық бөлімшелеріне немесе сотқа беру тәртібімен шағымдана алады. </w:t>
      </w:r>
    </w:p>
    <w:p w:rsidR="00A87C8E" w:rsidRPr="002040D1" w:rsidRDefault="00A87C8E" w:rsidP="00A87C8E">
      <w:pPr>
        <w:ind w:firstLine="708"/>
        <w:jc w:val="both"/>
        <w:rPr>
          <w:b w:val="0"/>
          <w:i w:val="0"/>
          <w:sz w:val="24"/>
          <w:szCs w:val="24"/>
          <w:lang w:val="kk-KZ"/>
        </w:rPr>
      </w:pPr>
      <w:r w:rsidRPr="002040D1">
        <w:rPr>
          <w:b w:val="0"/>
          <w:i w:val="0"/>
          <w:sz w:val="24"/>
          <w:szCs w:val="24"/>
          <w:lang w:val="kk-KZ"/>
        </w:rPr>
        <w:t>Ішкі конкурс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конкурс өткізу қағидалары негізінде жүзеге асырылады.</w:t>
      </w:r>
    </w:p>
    <w:p w:rsidR="00A87C8E" w:rsidRDefault="00A87C8E" w:rsidP="00A87C8E">
      <w:pPr>
        <w:jc w:val="both"/>
        <w:rPr>
          <w:b w:val="0"/>
          <w:i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EC27A3" w:rsidRDefault="00EC27A3" w:rsidP="00C167C6">
      <w:pPr>
        <w:spacing w:before="100" w:beforeAutospacing="1" w:after="100" w:afterAutospacing="1"/>
        <w:ind w:left="5664"/>
        <w:rPr>
          <w:b w:val="0"/>
          <w:sz w:val="24"/>
          <w:szCs w:val="24"/>
          <w:lang w:val="kk-KZ"/>
        </w:rPr>
      </w:pPr>
    </w:p>
    <w:p w:rsidR="00B433AD" w:rsidRDefault="00B433AD" w:rsidP="00C167C6">
      <w:pPr>
        <w:spacing w:before="100" w:beforeAutospacing="1" w:after="100" w:afterAutospacing="1"/>
        <w:ind w:left="5664"/>
        <w:rPr>
          <w:b w:val="0"/>
          <w:sz w:val="24"/>
          <w:szCs w:val="24"/>
          <w:lang w:val="kk-KZ"/>
        </w:rPr>
      </w:pPr>
    </w:p>
    <w:p w:rsidR="00B433AD" w:rsidRDefault="00B433AD" w:rsidP="00C167C6">
      <w:pPr>
        <w:spacing w:before="100" w:beforeAutospacing="1" w:after="100" w:afterAutospacing="1"/>
        <w:ind w:left="5664"/>
        <w:rPr>
          <w:b w:val="0"/>
          <w:sz w:val="24"/>
          <w:szCs w:val="24"/>
          <w:lang w:val="kk-KZ"/>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«Б» корпусының мемлекеттік әкімшілік</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lastRenderedPageBreak/>
        <w:t xml:space="preserve"> лауазымына орналасуға конкурс өткізу</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қағидаларының 2-қосымшасы </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Нысан</w:t>
      </w:r>
    </w:p>
    <w:p w:rsidR="00880DE1" w:rsidRPr="00880DE1" w:rsidRDefault="00880DE1" w:rsidP="00880DE1">
      <w:pPr>
        <w:widowControl/>
        <w:jc w:val="right"/>
        <w:rPr>
          <w:rFonts w:eastAsia="Calibri"/>
          <w:bCs w:val="0"/>
          <w:iCs w:val="0"/>
          <w:sz w:val="24"/>
          <w:szCs w:val="24"/>
          <w:lang w:val="kk-KZ" w:eastAsia="en-US"/>
        </w:rPr>
      </w:pP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__________________________</w:t>
      </w:r>
    </w:p>
    <w:p w:rsidR="00880DE1" w:rsidRPr="00880DE1" w:rsidRDefault="00880DE1" w:rsidP="00880DE1">
      <w:pPr>
        <w:widowControl/>
        <w:jc w:val="right"/>
        <w:rPr>
          <w:rFonts w:eastAsia="Calibri"/>
          <w:bCs w:val="0"/>
          <w:iCs w:val="0"/>
          <w:sz w:val="24"/>
          <w:szCs w:val="24"/>
          <w:lang w:val="kk-KZ" w:eastAsia="en-US"/>
        </w:rPr>
      </w:pPr>
      <w:r w:rsidRPr="00880DE1">
        <w:rPr>
          <w:rFonts w:eastAsia="Calibri"/>
          <w:b w:val="0"/>
          <w:bCs w:val="0"/>
          <w:i w:val="0"/>
          <w:iCs w:val="0"/>
          <w:sz w:val="24"/>
          <w:szCs w:val="24"/>
          <w:lang w:val="kk-KZ" w:eastAsia="en-US"/>
        </w:rPr>
        <w:t xml:space="preserve">    (мемлекеттік орган)</w:t>
      </w: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jc w:val="both"/>
        <w:rPr>
          <w:rFonts w:eastAsia="Calibri"/>
          <w:bCs w:val="0"/>
          <w:iCs w:val="0"/>
          <w:sz w:val="24"/>
          <w:szCs w:val="24"/>
          <w:lang w:val="kk-KZ" w:eastAsia="en-US"/>
        </w:rPr>
      </w:pPr>
    </w:p>
    <w:p w:rsidR="00880DE1" w:rsidRPr="00880DE1" w:rsidRDefault="00880DE1" w:rsidP="00880DE1">
      <w:pPr>
        <w:widowControl/>
        <w:rPr>
          <w:rFonts w:eastAsia="Calibri"/>
          <w:b w:val="0"/>
          <w:bCs w:val="0"/>
          <w:iCs w:val="0"/>
          <w:color w:val="000000"/>
          <w:sz w:val="24"/>
          <w:szCs w:val="24"/>
          <w:lang w:val="kk-KZ" w:eastAsia="en-US"/>
        </w:rPr>
      </w:pPr>
      <w:r w:rsidRPr="00880DE1">
        <w:rPr>
          <w:rFonts w:eastAsia="Calibri"/>
          <w:b w:val="0"/>
          <w:bCs w:val="0"/>
          <w:i w:val="0"/>
          <w:iCs w:val="0"/>
          <w:color w:val="000000"/>
          <w:sz w:val="24"/>
          <w:szCs w:val="24"/>
          <w:lang w:val="kk-KZ" w:eastAsia="en-US"/>
        </w:rPr>
        <w:t>Өтініш</w:t>
      </w:r>
    </w:p>
    <w:p w:rsidR="00880DE1" w:rsidRPr="00880DE1" w:rsidRDefault="00880DE1" w:rsidP="00880DE1">
      <w:pPr>
        <w:widowControl/>
        <w:ind w:firstLine="426"/>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ні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бос мемлекеттік әкімшілік лауазымына орналасу конкурсына қатысуға жіберуіңізді сұраймын.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Менің жеке мәліметтерімді, оның ішінде психоневрологиялық және наркологиялық ұйымдардан мәліметтерімді жинауға және өңдеуге рұқсатымды білдіремін.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Мемлекеттік органның интернет-ресурсында менің әңгімелесуімнің бейнежазбасын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транляциялауға және орналасуға келісім беремін __________________ </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(иә/жоқ)</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Ұсынылып отырған құжаттарымның дәйектілігіне жауап беремін.</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Қоса берілген құжаттар:</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Мекен жайы: 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Байланыс телефоны: 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e-maіl: _____________________________________________________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ЖСН: 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___________ _________________________________________________</w:t>
      </w:r>
    </w:p>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(қолы) (Тегі, аты, әкесінің аты (болған жағдайда))</w:t>
      </w:r>
    </w:p>
    <w:tbl>
      <w:tblPr>
        <w:tblW w:w="0" w:type="auto"/>
        <w:tblCellSpacing w:w="0" w:type="auto"/>
        <w:tblLook w:val="04A0" w:firstRow="1" w:lastRow="0" w:firstColumn="1" w:lastColumn="0" w:noHBand="0" w:noVBand="1"/>
      </w:tblPr>
      <w:tblGrid>
        <w:gridCol w:w="284"/>
        <w:gridCol w:w="4084"/>
      </w:tblGrid>
      <w:tr w:rsidR="00880DE1" w:rsidRPr="00880DE1" w:rsidTr="00AB774A">
        <w:trPr>
          <w:trHeight w:val="30"/>
          <w:tblCellSpacing w:w="0" w:type="auto"/>
        </w:trPr>
        <w:tc>
          <w:tcPr>
            <w:tcW w:w="284" w:type="dxa"/>
            <w:tcMar>
              <w:top w:w="15" w:type="dxa"/>
              <w:left w:w="15" w:type="dxa"/>
              <w:bottom w:w="15" w:type="dxa"/>
              <w:right w:w="15" w:type="dxa"/>
            </w:tcMar>
            <w:vAlign w:val="center"/>
          </w:tcPr>
          <w:p w:rsidR="00880DE1" w:rsidRPr="00880DE1" w:rsidRDefault="00880DE1" w:rsidP="00880DE1">
            <w:pPr>
              <w:widowControl/>
              <w:jc w:val="left"/>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w:t>
            </w:r>
          </w:p>
        </w:tc>
        <w:tc>
          <w:tcPr>
            <w:tcW w:w="4084" w:type="dxa"/>
            <w:tcMar>
              <w:top w:w="15" w:type="dxa"/>
              <w:left w:w="15" w:type="dxa"/>
              <w:bottom w:w="15" w:type="dxa"/>
              <w:right w:w="15" w:type="dxa"/>
            </w:tcMar>
            <w:vAlign w:val="center"/>
          </w:tcPr>
          <w:p w:rsidR="00880DE1" w:rsidRPr="00880DE1" w:rsidRDefault="00880DE1" w:rsidP="00880DE1">
            <w:pPr>
              <w:widowControl/>
              <w:jc w:val="both"/>
              <w:rPr>
                <w:rFonts w:eastAsia="Calibri"/>
                <w:bCs w:val="0"/>
                <w:iCs w:val="0"/>
                <w:color w:val="000000"/>
                <w:sz w:val="24"/>
                <w:szCs w:val="24"/>
                <w:lang w:val="kk-KZ" w:eastAsia="en-US"/>
              </w:rPr>
            </w:pPr>
            <w:r w:rsidRPr="00880DE1">
              <w:rPr>
                <w:rFonts w:eastAsia="Calibri"/>
                <w:b w:val="0"/>
                <w:bCs w:val="0"/>
                <w:i w:val="0"/>
                <w:iCs w:val="0"/>
                <w:color w:val="000000"/>
                <w:sz w:val="24"/>
                <w:szCs w:val="24"/>
                <w:lang w:val="kk-KZ" w:eastAsia="en-US"/>
              </w:rPr>
              <w:t xml:space="preserve"> "___"_______________ 20 __ ж.</w:t>
            </w:r>
          </w:p>
        </w:tc>
      </w:tr>
    </w:tbl>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jc w:val="left"/>
        <w:rPr>
          <w:rFonts w:ascii="Calibri" w:eastAsia="Calibri" w:hAnsi="Calibri"/>
          <w:b w:val="0"/>
          <w:bCs w:val="0"/>
          <w:i w:val="0"/>
          <w:iCs w:val="0"/>
          <w:sz w:val="22"/>
          <w:szCs w:val="22"/>
          <w:lang w:val="kk-KZ" w:eastAsia="en-US"/>
        </w:rPr>
      </w:pPr>
    </w:p>
    <w:p w:rsidR="00880DE1" w:rsidRPr="00880DE1" w:rsidRDefault="00880DE1" w:rsidP="00880DE1">
      <w:pPr>
        <w:keepNext/>
        <w:keepLines/>
        <w:outlineLvl w:val="2"/>
        <w:rPr>
          <w:i w:val="0"/>
          <w:sz w:val="24"/>
          <w:szCs w:val="24"/>
          <w:lang w:val="kk-KZ" w:eastAsia="en-US"/>
        </w:rPr>
      </w:pPr>
    </w:p>
    <w:p w:rsidR="00880DE1" w:rsidRPr="00880DE1" w:rsidRDefault="00880DE1" w:rsidP="00880DE1">
      <w:pPr>
        <w:widowControl/>
        <w:spacing w:after="200" w:line="276" w:lineRule="auto"/>
        <w:jc w:val="left"/>
        <w:rPr>
          <w:rFonts w:ascii="Calibri" w:eastAsia="Calibri" w:hAnsi="Calibri"/>
          <w:b w:val="0"/>
          <w:bCs w:val="0"/>
          <w:i w:val="0"/>
          <w:iCs w:val="0"/>
          <w:sz w:val="22"/>
          <w:szCs w:val="22"/>
          <w:lang w:val="kk-KZ" w:eastAsia="en-US"/>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Pr="001F4E4E" w:rsidRDefault="00C167C6" w:rsidP="00C167C6">
      <w:pPr>
        <w:tabs>
          <w:tab w:val="left" w:pos="4070"/>
        </w:tabs>
        <w:spacing w:before="100" w:beforeAutospacing="1" w:after="100" w:afterAutospacing="1"/>
        <w:jc w:val="both"/>
        <w:rPr>
          <w:sz w:val="24"/>
          <w:szCs w:val="24"/>
          <w:lang w:val="kk-KZ"/>
        </w:rPr>
      </w:pPr>
    </w:p>
    <w:p w:rsidR="00C167C6" w:rsidRDefault="00C167C6"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880DE1" w:rsidRDefault="00880DE1" w:rsidP="00C167C6">
      <w:pPr>
        <w:tabs>
          <w:tab w:val="left" w:pos="578"/>
        </w:tabs>
        <w:ind w:left="6237"/>
        <w:contextualSpacing/>
        <w:rPr>
          <w:color w:val="000000"/>
          <w:sz w:val="24"/>
          <w:szCs w:val="24"/>
          <w:lang w:val="kk-KZ"/>
        </w:rPr>
      </w:pPr>
    </w:p>
    <w:p w:rsidR="00C167C6" w:rsidRDefault="00C167C6"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B433AD" w:rsidRDefault="00B433AD" w:rsidP="00C167C6">
      <w:pPr>
        <w:tabs>
          <w:tab w:val="left" w:pos="578"/>
        </w:tabs>
        <w:ind w:left="6237"/>
        <w:contextualSpacing/>
        <w:rPr>
          <w:color w:val="000000"/>
          <w:sz w:val="24"/>
          <w:szCs w:val="24"/>
          <w:lang w:val="kk-KZ"/>
        </w:rPr>
      </w:pPr>
    </w:p>
    <w:p w:rsidR="00C167C6" w:rsidRPr="00C167C6" w:rsidRDefault="00C167C6" w:rsidP="00C167C6">
      <w:pPr>
        <w:tabs>
          <w:tab w:val="left" w:pos="578"/>
        </w:tabs>
        <w:ind w:left="6237"/>
        <w:contextualSpacing/>
        <w:rPr>
          <w:b w:val="0"/>
          <w:color w:val="000000"/>
          <w:sz w:val="24"/>
          <w:szCs w:val="24"/>
        </w:rPr>
      </w:pPr>
      <w:r w:rsidRPr="00C167C6">
        <w:rPr>
          <w:b w:val="0"/>
          <w:color w:val="000000"/>
          <w:sz w:val="24"/>
          <w:szCs w:val="24"/>
        </w:rPr>
        <w:t>Приложение 3</w:t>
      </w:r>
    </w:p>
    <w:p w:rsidR="00C167C6" w:rsidRPr="00C167C6" w:rsidRDefault="00C167C6" w:rsidP="00C167C6">
      <w:pPr>
        <w:tabs>
          <w:tab w:val="left" w:pos="578"/>
        </w:tabs>
        <w:ind w:left="5670"/>
        <w:contextualSpacing/>
        <w:rPr>
          <w:b w:val="0"/>
          <w:color w:val="000000"/>
          <w:sz w:val="24"/>
          <w:szCs w:val="24"/>
        </w:rPr>
      </w:pPr>
      <w:r w:rsidRPr="00C167C6">
        <w:rPr>
          <w:b w:val="0"/>
          <w:color w:val="000000"/>
          <w:sz w:val="24"/>
          <w:szCs w:val="24"/>
        </w:rPr>
        <w:lastRenderedPageBreak/>
        <w:t>к Правилам проведения конкурса на занятие административной государственной должности корпуса «Б»</w:t>
      </w: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jc w:val="right"/>
        <w:rPr>
          <w:b w:val="0"/>
          <w:color w:val="000000"/>
          <w:sz w:val="24"/>
          <w:szCs w:val="24"/>
        </w:rPr>
      </w:pPr>
    </w:p>
    <w:p w:rsidR="00C167C6" w:rsidRPr="00C167C6" w:rsidRDefault="00C167C6" w:rsidP="00C167C6">
      <w:pPr>
        <w:tabs>
          <w:tab w:val="left" w:pos="578"/>
        </w:tabs>
        <w:contextualSpacing/>
        <w:rPr>
          <w:b w:val="0"/>
          <w:color w:val="000000"/>
          <w:sz w:val="24"/>
          <w:szCs w:val="24"/>
        </w:rPr>
      </w:pPr>
      <w:r w:rsidRPr="00C167C6">
        <w:rPr>
          <w:b w:val="0"/>
          <w:color w:val="000000"/>
          <w:sz w:val="24"/>
          <w:szCs w:val="24"/>
        </w:rPr>
        <w:t>Форма</w:t>
      </w:r>
    </w:p>
    <w:p w:rsidR="00C167C6" w:rsidRPr="00C167C6" w:rsidRDefault="00C167C6" w:rsidP="00C167C6">
      <w:pPr>
        <w:tabs>
          <w:tab w:val="left" w:pos="578"/>
        </w:tabs>
        <w:contextualSpacing/>
        <w:jc w:val="both"/>
        <w:rPr>
          <w:b w:val="0"/>
          <w:color w:val="000000"/>
          <w:sz w:val="24"/>
          <w:szCs w:val="24"/>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rPr>
        <w:t>«</w:t>
      </w:r>
      <w:r w:rsidRPr="00C167C6">
        <w:rPr>
          <w:b w:val="0"/>
          <w:color w:val="000000"/>
          <w:sz w:val="24"/>
          <w:szCs w:val="24"/>
          <w:lang w:val="kk-KZ"/>
        </w:rPr>
        <w:t xml:space="preserve">Б» КОРПУСЫНЫҢ ӘКІМШІЛІК МЕМЛЕКЕТТІК ЛАУАЗЫМЫНА КАНДИДАТТЫҢ </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ҚЫЗМЕТТIК ТIЗIМІ</w:t>
      </w:r>
    </w:p>
    <w:p w:rsidR="00C167C6" w:rsidRPr="00C167C6" w:rsidRDefault="00C167C6" w:rsidP="00C167C6">
      <w:pPr>
        <w:tabs>
          <w:tab w:val="left" w:pos="578"/>
        </w:tabs>
        <w:contextualSpacing/>
        <w:rPr>
          <w:b w:val="0"/>
          <w:color w:val="000000"/>
          <w:sz w:val="24"/>
          <w:szCs w:val="24"/>
          <w:lang w:val="kk-KZ"/>
        </w:rPr>
      </w:pP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ПОСЛУЖНОЙ СПИСОК</w:t>
      </w:r>
    </w:p>
    <w:p w:rsidR="00C167C6" w:rsidRPr="00C167C6" w:rsidRDefault="00C167C6" w:rsidP="00C167C6">
      <w:pPr>
        <w:tabs>
          <w:tab w:val="left" w:pos="578"/>
        </w:tabs>
        <w:contextualSpacing/>
        <w:rPr>
          <w:b w:val="0"/>
          <w:color w:val="000000"/>
          <w:sz w:val="24"/>
          <w:szCs w:val="24"/>
          <w:lang w:val="kk-KZ"/>
        </w:rPr>
      </w:pPr>
      <w:r w:rsidRPr="00C167C6">
        <w:rPr>
          <w:b w:val="0"/>
          <w:color w:val="000000"/>
          <w:sz w:val="24"/>
          <w:szCs w:val="24"/>
          <w:lang w:val="kk-KZ"/>
        </w:rPr>
        <w:t xml:space="preserve"> КАНДИДАТА НА АДМИНИСТРАТИВНУЮ ГОСУДАРСТВЕННУЮ ДОЛЖНОСТЬ КОРПУСА «Б»</w:t>
      </w:r>
    </w:p>
    <w:p w:rsidR="00C167C6" w:rsidRPr="00C167C6" w:rsidRDefault="00C167C6" w:rsidP="00C167C6">
      <w:pPr>
        <w:tabs>
          <w:tab w:val="left" w:pos="578"/>
        </w:tabs>
        <w:contextualSpacing/>
        <w:rPr>
          <w:b w:val="0"/>
          <w:sz w:val="24"/>
          <w:szCs w:val="24"/>
          <w:lang w:val="kk-KZ"/>
        </w:rPr>
      </w:pP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881"/>
        <w:gridCol w:w="3112"/>
        <w:gridCol w:w="2783"/>
      </w:tblGrid>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________________________________________</w:t>
            </w:r>
            <w:r w:rsidRPr="00C167C6">
              <w:rPr>
                <w:b w:val="0"/>
                <w:sz w:val="24"/>
                <w:szCs w:val="24"/>
                <w:lang w:val="kk-KZ"/>
              </w:rPr>
              <w:br/>
            </w:r>
            <w:r w:rsidRPr="00C167C6">
              <w:rPr>
                <w:b w:val="0"/>
                <w:color w:val="000000"/>
                <w:sz w:val="24"/>
                <w:szCs w:val="24"/>
                <w:lang w:val="kk-KZ"/>
              </w:rPr>
              <w:t>тегі, аты және әкесінің аты (болған жағдайда) /</w:t>
            </w:r>
            <w:r w:rsidRPr="00C167C6">
              <w:rPr>
                <w:b w:val="0"/>
                <w:sz w:val="24"/>
                <w:szCs w:val="24"/>
                <w:lang w:val="kk-KZ"/>
              </w:rPr>
              <w:br/>
            </w:r>
            <w:r w:rsidRPr="00C167C6">
              <w:rPr>
                <w:b w:val="0"/>
                <w:color w:val="000000"/>
                <w:sz w:val="24"/>
                <w:szCs w:val="24"/>
                <w:lang w:val="kk-KZ"/>
              </w:rPr>
              <w:t>фамилия, имя, отчество (при наличии)</w:t>
            </w:r>
          </w:p>
        </w:tc>
        <w:tc>
          <w:tcPr>
            <w:tcW w:w="0" w:type="auto"/>
            <w:vMerge w:val="restart"/>
            <w:tcMar>
              <w:top w:w="15" w:type="dxa"/>
              <w:left w:w="15" w:type="dxa"/>
              <w:bottom w:w="15" w:type="dxa"/>
              <w:right w:w="15" w:type="dxa"/>
            </w:tcMar>
            <w:vAlign w:val="center"/>
          </w:tcPr>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ook w:val="04A0" w:firstRow="1" w:lastRow="0" w:firstColumn="1" w:lastColumn="0" w:noHBand="0" w:noVBand="1"/>
            </w:tblPr>
            <w:tblGrid>
              <w:gridCol w:w="2626"/>
            </w:tblGrid>
            <w:tr w:rsidR="00C167C6" w:rsidRPr="00C167C6" w:rsidTr="007504E0">
              <w:trPr>
                <w:trHeight w:val="30"/>
                <w:tblCellSpacing w:w="0" w:type="auto"/>
              </w:trPr>
              <w:tc>
                <w:tcPr>
                  <w:tcW w:w="1230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ФОТО</w:t>
                  </w:r>
                  <w:r w:rsidRPr="00C167C6">
                    <w:rPr>
                      <w:b w:val="0"/>
                      <w:sz w:val="24"/>
                      <w:szCs w:val="24"/>
                      <w:lang w:val="kk-KZ"/>
                    </w:rPr>
                    <w:br/>
                  </w:r>
                  <w:r w:rsidRPr="00C167C6">
                    <w:rPr>
                      <w:b w:val="0"/>
                      <w:color w:val="000000"/>
                      <w:sz w:val="24"/>
                      <w:szCs w:val="24"/>
                      <w:lang w:val="kk-KZ"/>
                    </w:rPr>
                    <w:t>(түрлі түсті/ цветное,</w:t>
                  </w:r>
                  <w:r w:rsidRPr="00C167C6">
                    <w:rPr>
                      <w:b w:val="0"/>
                      <w:sz w:val="24"/>
                      <w:szCs w:val="24"/>
                      <w:lang w:val="kk-KZ"/>
                    </w:rPr>
                    <w:br/>
                  </w:r>
                  <w:r w:rsidRPr="00C167C6">
                    <w:rPr>
                      <w:b w:val="0"/>
                      <w:color w:val="000000"/>
                      <w:sz w:val="24"/>
                      <w:szCs w:val="24"/>
                      <w:lang w:val="kk-KZ"/>
                    </w:rPr>
                    <w:t>3х4)</w:t>
                  </w:r>
                </w:p>
              </w:tc>
            </w:tr>
          </w:tbl>
          <w:p w:rsidR="00C167C6" w:rsidRPr="00C167C6" w:rsidRDefault="00C167C6" w:rsidP="007504E0">
            <w:pPr>
              <w:tabs>
                <w:tab w:val="left" w:pos="578"/>
              </w:tabs>
              <w:contextualSpacing/>
              <w:jc w:val="both"/>
              <w:rPr>
                <w:b w:val="0"/>
                <w:sz w:val="24"/>
                <w:szCs w:val="24"/>
                <w:lang w:val="kk-KZ"/>
              </w:rPr>
            </w:pPr>
          </w:p>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_______________________________________</w:t>
            </w:r>
            <w:r w:rsidRPr="00C167C6">
              <w:rPr>
                <w:b w:val="0"/>
                <w:sz w:val="24"/>
                <w:szCs w:val="24"/>
                <w:lang w:val="kk-KZ"/>
              </w:rPr>
              <w:br/>
            </w:r>
            <w:r w:rsidRPr="00C167C6">
              <w:rPr>
                <w:b w:val="0"/>
                <w:color w:val="000000"/>
                <w:sz w:val="24"/>
                <w:szCs w:val="24"/>
                <w:lang w:val="kk-KZ"/>
              </w:rPr>
              <w:t>лауазымы/должность, санаты/категория</w:t>
            </w:r>
            <w:r w:rsidRPr="00C167C6">
              <w:rPr>
                <w:b w:val="0"/>
                <w:sz w:val="24"/>
                <w:szCs w:val="24"/>
                <w:lang w:val="kk-KZ"/>
              </w:rPr>
              <w:br/>
            </w:r>
            <w:r w:rsidRPr="00C167C6">
              <w:rPr>
                <w:b w:val="0"/>
                <w:color w:val="000000"/>
                <w:sz w:val="24"/>
                <w:szCs w:val="24"/>
                <w:lang w:val="kk-KZ"/>
              </w:rPr>
              <w:t>(болған жағдайда/при наличии)</w:t>
            </w:r>
          </w:p>
          <w:p w:rsidR="00C167C6" w:rsidRPr="00C167C6" w:rsidRDefault="00C167C6" w:rsidP="007504E0">
            <w:pPr>
              <w:tabs>
                <w:tab w:val="left" w:pos="578"/>
              </w:tabs>
              <w:contextualSpacing/>
              <w:rPr>
                <w:b w:val="0"/>
                <w:color w:val="000000"/>
                <w:sz w:val="24"/>
                <w:szCs w:val="24"/>
                <w:lang w:val="kk-KZ"/>
              </w:rPr>
            </w:pPr>
          </w:p>
        </w:tc>
        <w:tc>
          <w:tcPr>
            <w:tcW w:w="0" w:type="auto"/>
            <w:vMerge/>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p>
        </w:tc>
      </w:tr>
      <w:tr w:rsidR="00C167C6" w:rsidRPr="00C167C6" w:rsidTr="007504E0">
        <w:trPr>
          <w:trHeight w:val="30"/>
        </w:trPr>
        <w:tc>
          <w:tcPr>
            <w:tcW w:w="0" w:type="auto"/>
            <w:gridSpan w:val="3"/>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_______________________________________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(жеке сәйкестендіру нөмірі / индивидуальный</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идентификационный номер)</w:t>
            </w:r>
          </w:p>
        </w:tc>
        <w:tc>
          <w:tcPr>
            <w:tcW w:w="0" w:type="auto"/>
            <w:vMerge/>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gridSpan w:val="4"/>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ЖЕКЕ МӘЛІМЕТТЕР / ЛИЧНЫЕ ДАННЫЕ</w:t>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1.</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Туған күні және жері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место рождения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2.</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Ұлты (қалауы бойынша)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Национальность (по желанию)</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 xml:space="preserve">3. </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Отбасылық жағдайы, балалардың бар болуы /</w:t>
            </w:r>
          </w:p>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Семейное положение, наличие детей</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4.</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Оқу орнын бітірген жылы және оныңатауы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Год окончания и наименование учебного заведения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5.</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Мамандығы бойынша біліктілігі, ғылыми дәрежесі, ғылыми атағы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Квалификация по специальности, ученая степень, ученое звание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6.</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Шетел тілдерін білуі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Владение иностранными языками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7.</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Мемлекеттік наградалары, құрметті атақтары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Государственные награды, почетные звания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8.</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Дипломатиялық дәрежесі, әскери, арнайы атақтары, сыныптық шені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Дипломатический ранг, воинское, специальное звание, классный чин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9.</w:t>
            </w:r>
          </w:p>
        </w:tc>
        <w:tc>
          <w:tcPr>
            <w:tcW w:w="0" w:type="auto"/>
            <w:gridSpan w:val="2"/>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Жаза түрі, оны тағайындау күні мен негізі (болған жағдайда)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lastRenderedPageBreak/>
              <w:t>Вид взыскания, дата и основания его наложения (при наличии)</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lastRenderedPageBreak/>
              <w:br/>
            </w:r>
          </w:p>
        </w:tc>
      </w:tr>
      <w:tr w:rsidR="00C167C6" w:rsidRPr="00C167C6" w:rsidTr="007504E0">
        <w:trPr>
          <w:trHeight w:val="30"/>
        </w:trPr>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lastRenderedPageBreak/>
              <w:t>10.</w:t>
            </w:r>
          </w:p>
        </w:tc>
        <w:tc>
          <w:tcPr>
            <w:tcW w:w="0" w:type="auto"/>
            <w:gridSpan w:val="2"/>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Соңғы үш жылдағы қызметінің тиімділігін жыл сайынғы бағалау күні мен нәтижесі, егер үш жылдан кем жұмыс істеген жағдайда, нақты жұмыс істеген кезеңіндегі бағасы көрсетіледі (мемлекеттік әкімшілік қызметшілер толтырады)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0" w:type="auto"/>
            <w:tcBorders>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p>
        </w:tc>
        <w:tc>
          <w:tcPr>
            <w:tcW w:w="0" w:type="auto"/>
            <w:gridSpan w:val="3"/>
            <w:tcBorders>
              <w:left w:val="nil"/>
            </w:tcBorders>
            <w:tcMar>
              <w:top w:w="15" w:type="dxa"/>
              <w:left w:w="15" w:type="dxa"/>
              <w:bottom w:w="15" w:type="dxa"/>
              <w:right w:w="15" w:type="dxa"/>
            </w:tcMar>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ЕҢБЕК ЖОЛЫ/ТРУДОВАЯ ДЕЯТЕЛЬНОСТЬ</w:t>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Күні / 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rPr>
                <w:b w:val="0"/>
                <w:color w:val="000000"/>
                <w:sz w:val="24"/>
                <w:szCs w:val="24"/>
                <w:lang w:val="kk-KZ"/>
              </w:rPr>
            </w:pPr>
            <w:r w:rsidRPr="00C167C6">
              <w:rPr>
                <w:b w:val="0"/>
                <w:color w:val="000000"/>
                <w:sz w:val="24"/>
                <w:szCs w:val="24"/>
                <w:lang w:val="kk-KZ"/>
              </w:rPr>
              <w:t xml:space="preserve">қызметі, жұмыс орны, мекеменің орналасқан жері / </w:t>
            </w:r>
          </w:p>
          <w:p w:rsidR="00C167C6" w:rsidRPr="00C167C6" w:rsidRDefault="00C167C6" w:rsidP="007504E0">
            <w:pPr>
              <w:tabs>
                <w:tab w:val="left" w:pos="578"/>
              </w:tabs>
              <w:contextualSpacing/>
              <w:rPr>
                <w:b w:val="0"/>
                <w:sz w:val="24"/>
                <w:szCs w:val="24"/>
                <w:lang w:val="kk-KZ"/>
              </w:rPr>
            </w:pPr>
            <w:r w:rsidRPr="00C167C6">
              <w:rPr>
                <w:b w:val="0"/>
                <w:color w:val="000000"/>
                <w:sz w:val="24"/>
                <w:szCs w:val="24"/>
                <w:lang w:val="kk-KZ"/>
              </w:rPr>
              <w:t>должность*, место работы, местонахождение организации</w:t>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қабылданған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приема</w:t>
            </w:r>
          </w:p>
        </w:tc>
        <w:tc>
          <w:tcPr>
            <w:tcW w:w="0" w:type="auto"/>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босатылған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увольнения</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bottom w:val="single" w:sz="4" w:space="0" w:color="auto"/>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left w:val="nil"/>
              <w:bottom w:val="single" w:sz="4" w:space="0" w:color="auto"/>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c>
          <w:tcPr>
            <w:tcW w:w="0" w:type="auto"/>
            <w:tcBorders>
              <w:bottom w:val="single" w:sz="4" w:space="0" w:color="auto"/>
            </w:tcBorders>
            <w:vAlign w:val="center"/>
          </w:tcPr>
          <w:p w:rsidR="00C167C6" w:rsidRPr="00C167C6" w:rsidRDefault="00C167C6" w:rsidP="007504E0">
            <w:pPr>
              <w:tabs>
                <w:tab w:val="left" w:pos="578"/>
              </w:tabs>
              <w:contextualSpacing/>
              <w:jc w:val="both"/>
              <w:rPr>
                <w:b w:val="0"/>
                <w:sz w:val="24"/>
                <w:szCs w:val="24"/>
                <w:lang w:val="kk-KZ"/>
              </w:rPr>
            </w:pP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sz w:val="24"/>
                <w:szCs w:val="24"/>
                <w:lang w:val="kk-KZ"/>
              </w:rPr>
              <w:br/>
            </w:r>
          </w:p>
        </w:tc>
      </w:tr>
      <w:tr w:rsidR="00C167C6" w:rsidRPr="00C167C6" w:rsidTr="007504E0">
        <w:trPr>
          <w:trHeight w:val="30"/>
        </w:trPr>
        <w:tc>
          <w:tcPr>
            <w:tcW w:w="0" w:type="auto"/>
            <w:tcBorders>
              <w:right w:val="nil"/>
            </w:tcBorders>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p>
        </w:tc>
        <w:tc>
          <w:tcPr>
            <w:tcW w:w="0" w:type="auto"/>
            <w:gridSpan w:val="2"/>
            <w:tcBorders>
              <w:left w:val="nil"/>
            </w:tcBorders>
            <w:vAlign w:val="center"/>
          </w:tcPr>
          <w:p w:rsidR="00C167C6" w:rsidRPr="00C167C6" w:rsidRDefault="00C167C6" w:rsidP="007504E0">
            <w:pPr>
              <w:tabs>
                <w:tab w:val="left" w:pos="578"/>
              </w:tabs>
              <w:contextualSpacing/>
              <w:jc w:val="both"/>
              <w:rPr>
                <w:b w:val="0"/>
                <w:color w:val="000000"/>
                <w:sz w:val="24"/>
                <w:szCs w:val="24"/>
                <w:lang w:val="kk-KZ"/>
              </w:rPr>
            </w:pPr>
            <w:r w:rsidRPr="00C167C6">
              <w:rPr>
                <w:b w:val="0"/>
                <w:color w:val="000000"/>
                <w:sz w:val="24"/>
                <w:szCs w:val="24"/>
                <w:lang w:val="kk-KZ"/>
              </w:rPr>
              <w:t>_____________________</w:t>
            </w:r>
            <w:r w:rsidRPr="00C167C6">
              <w:rPr>
                <w:b w:val="0"/>
                <w:sz w:val="24"/>
                <w:szCs w:val="24"/>
                <w:lang w:val="kk-KZ"/>
              </w:rPr>
              <w:br/>
            </w:r>
            <w:r w:rsidRPr="00C167C6">
              <w:rPr>
                <w:b w:val="0"/>
                <w:color w:val="000000"/>
                <w:sz w:val="24"/>
                <w:szCs w:val="24"/>
                <w:lang w:val="kk-KZ"/>
              </w:rPr>
              <w:t>Кандидаттың қолы /</w:t>
            </w:r>
          </w:p>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Подпись кандидата</w:t>
            </w:r>
          </w:p>
        </w:tc>
        <w:tc>
          <w:tcPr>
            <w:tcW w:w="0" w:type="auto"/>
            <w:tcMar>
              <w:top w:w="15" w:type="dxa"/>
              <w:left w:w="15" w:type="dxa"/>
              <w:bottom w:w="15" w:type="dxa"/>
              <w:right w:w="15" w:type="dxa"/>
            </w:tcMar>
            <w:vAlign w:val="center"/>
          </w:tcPr>
          <w:p w:rsidR="00C167C6" w:rsidRPr="00C167C6" w:rsidRDefault="00C167C6" w:rsidP="007504E0">
            <w:pPr>
              <w:tabs>
                <w:tab w:val="left" w:pos="578"/>
              </w:tabs>
              <w:contextualSpacing/>
              <w:jc w:val="both"/>
              <w:rPr>
                <w:b w:val="0"/>
                <w:sz w:val="24"/>
                <w:szCs w:val="24"/>
                <w:lang w:val="kk-KZ"/>
              </w:rPr>
            </w:pPr>
            <w:r w:rsidRPr="00C167C6">
              <w:rPr>
                <w:b w:val="0"/>
                <w:color w:val="000000"/>
                <w:sz w:val="24"/>
                <w:szCs w:val="24"/>
                <w:lang w:val="kk-KZ"/>
              </w:rPr>
              <w:t>_______________</w:t>
            </w:r>
            <w:r w:rsidRPr="00C167C6">
              <w:rPr>
                <w:b w:val="0"/>
                <w:sz w:val="24"/>
                <w:szCs w:val="24"/>
                <w:lang w:val="kk-KZ"/>
              </w:rPr>
              <w:br/>
            </w:r>
            <w:r w:rsidRPr="00C167C6">
              <w:rPr>
                <w:b w:val="0"/>
                <w:color w:val="000000"/>
                <w:sz w:val="24"/>
                <w:szCs w:val="24"/>
                <w:lang w:val="kk-KZ"/>
              </w:rPr>
              <w:t>күні / дата</w:t>
            </w:r>
          </w:p>
        </w:tc>
      </w:tr>
    </w:tbl>
    <w:p w:rsidR="00C167C6" w:rsidRPr="00C167C6" w:rsidRDefault="00C167C6" w:rsidP="00C167C6">
      <w:pPr>
        <w:tabs>
          <w:tab w:val="left" w:pos="578"/>
        </w:tabs>
        <w:adjustRightInd w:val="0"/>
        <w:contextualSpacing/>
        <w:jc w:val="both"/>
        <w:rPr>
          <w:b w:val="0"/>
          <w:color w:val="000000"/>
          <w:sz w:val="24"/>
          <w:szCs w:val="24"/>
        </w:rPr>
      </w:pPr>
    </w:p>
    <w:p w:rsidR="00C167C6" w:rsidRPr="00C167C6" w:rsidRDefault="00C167C6" w:rsidP="00C167C6">
      <w:pPr>
        <w:contextualSpacing/>
        <w:jc w:val="both"/>
        <w:rPr>
          <w:b w:val="0"/>
          <w:sz w:val="24"/>
          <w:szCs w:val="24"/>
        </w:rPr>
      </w:pPr>
      <w:r w:rsidRPr="00C167C6">
        <w:rPr>
          <w:b w:val="0"/>
          <w:color w:val="000000"/>
          <w:sz w:val="24"/>
          <w:szCs w:val="24"/>
        </w:rPr>
        <w:t>* Примечание: в послужном списке каждая занимаемая должность заполняется в отдельной графе</w:t>
      </w:r>
    </w:p>
    <w:p w:rsidR="00C167C6" w:rsidRPr="00C167C6" w:rsidRDefault="00C167C6" w:rsidP="00C167C6">
      <w:pPr>
        <w:rPr>
          <w:b w:val="0"/>
          <w:bCs w:val="0"/>
          <w:iCs w:val="0"/>
          <w:sz w:val="24"/>
          <w:szCs w:val="24"/>
        </w:rPr>
      </w:pPr>
    </w:p>
    <w:p w:rsidR="00C167C6" w:rsidRPr="00C167C6" w:rsidRDefault="00C167C6" w:rsidP="00C167C6">
      <w:pPr>
        <w:spacing w:before="100" w:beforeAutospacing="1" w:after="100" w:afterAutospacing="1"/>
        <w:jc w:val="both"/>
        <w:rPr>
          <w:b w:val="0"/>
          <w:sz w:val="24"/>
          <w:szCs w:val="24"/>
          <w:lang w:val="kk-KZ"/>
        </w:rPr>
      </w:pPr>
    </w:p>
    <w:p w:rsidR="00A87C8E" w:rsidRPr="00C167C6" w:rsidRDefault="00A87C8E" w:rsidP="00A87C8E">
      <w:pPr>
        <w:pStyle w:val="a4"/>
        <w:spacing w:before="0" w:beforeAutospacing="0" w:after="0" w:afterAutospacing="0"/>
        <w:jc w:val="both"/>
        <w:rPr>
          <w:lang w:val="kk-KZ"/>
        </w:rPr>
      </w:pPr>
    </w:p>
    <w:sectPr w:rsidR="00A87C8E" w:rsidRPr="00C167C6" w:rsidSect="009754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onsolas">
    <w:panose1 w:val="020B0609020204030204"/>
    <w:charset w:val="CC"/>
    <w:family w:val="modern"/>
    <w:pitch w:val="fixed"/>
    <w:sig w:usb0="E10002FF" w:usb1="4000F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15E9"/>
    <w:rsid w:val="002040D1"/>
    <w:rsid w:val="00262650"/>
    <w:rsid w:val="002D0311"/>
    <w:rsid w:val="004F191B"/>
    <w:rsid w:val="006A6155"/>
    <w:rsid w:val="00741EBF"/>
    <w:rsid w:val="007A1D64"/>
    <w:rsid w:val="007B5DB1"/>
    <w:rsid w:val="00880DE1"/>
    <w:rsid w:val="00A01F96"/>
    <w:rsid w:val="00A56932"/>
    <w:rsid w:val="00A87C8E"/>
    <w:rsid w:val="00B433AD"/>
    <w:rsid w:val="00B51623"/>
    <w:rsid w:val="00C167C6"/>
    <w:rsid w:val="00C524F9"/>
    <w:rsid w:val="00C81D22"/>
    <w:rsid w:val="00CC15E9"/>
    <w:rsid w:val="00CE0507"/>
    <w:rsid w:val="00D3381B"/>
    <w:rsid w:val="00D73FB3"/>
    <w:rsid w:val="00E163BE"/>
    <w:rsid w:val="00EC27A3"/>
    <w:rsid w:val="00F832F9"/>
    <w:rsid w:val="00FE7B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63BE"/>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163BE"/>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63BE"/>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163BE"/>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163BE"/>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163BE"/>
    <w:rPr>
      <w:rFonts w:ascii="Times New Roman" w:eastAsia="Times New Roman" w:hAnsi="Times New Roman" w:cs="Times New Roman"/>
      <w:sz w:val="24"/>
      <w:szCs w:val="24"/>
      <w:lang w:eastAsia="ru-RU"/>
    </w:rPr>
  </w:style>
  <w:style w:type="character" w:styleId="a6">
    <w:name w:val="Hyperlink"/>
    <w:basedOn w:val="a0"/>
    <w:uiPriority w:val="99"/>
    <w:unhideWhenUsed/>
    <w:rsid w:val="00E163BE"/>
    <w:rPr>
      <w:rFonts w:ascii="Microsoft Sans Serif" w:hAnsi="Microsoft Sans Serif" w:cs="Microsoft Sans Serif"/>
      <w:color w:val="303030"/>
      <w:sz w:val="16"/>
      <w:szCs w:val="16"/>
      <w:u w:val="single"/>
    </w:rPr>
  </w:style>
  <w:style w:type="paragraph" w:styleId="2">
    <w:name w:val="Body Text Indent 2"/>
    <w:basedOn w:val="a"/>
    <w:link w:val="20"/>
    <w:rsid w:val="00E163BE"/>
    <w:pPr>
      <w:widowControl/>
      <w:spacing w:after="120" w:line="480" w:lineRule="auto"/>
      <w:ind w:left="283"/>
      <w:jc w:val="left"/>
    </w:pPr>
    <w:rPr>
      <w:b w:val="0"/>
      <w:bCs w:val="0"/>
      <w:i w:val="0"/>
      <w:iCs w:val="0"/>
      <w:sz w:val="24"/>
      <w:szCs w:val="24"/>
    </w:rPr>
  </w:style>
  <w:style w:type="character" w:customStyle="1" w:styleId="20">
    <w:name w:val="Основной текст с отступом 2 Знак"/>
    <w:basedOn w:val="a0"/>
    <w:link w:val="2"/>
    <w:rsid w:val="00E163BE"/>
    <w:rPr>
      <w:rFonts w:ascii="Times New Roman" w:eastAsia="Times New Roman" w:hAnsi="Times New Roman" w:cs="Times New Roman"/>
      <w:sz w:val="24"/>
      <w:szCs w:val="24"/>
      <w:lang w:eastAsia="ru-RU"/>
    </w:rPr>
  </w:style>
  <w:style w:type="character" w:styleId="a7">
    <w:name w:val="Strong"/>
    <w:uiPriority w:val="22"/>
    <w:qFormat/>
    <w:rsid w:val="00E163BE"/>
    <w:rPr>
      <w:b/>
      <w:bCs/>
    </w:rPr>
  </w:style>
  <w:style w:type="paragraph" w:styleId="a8">
    <w:name w:val="No Spacing"/>
    <w:uiPriority w:val="1"/>
    <w:qFormat/>
    <w:rsid w:val="00E163BE"/>
    <w:pPr>
      <w:spacing w:after="0" w:line="240" w:lineRule="auto"/>
      <w:jc w:val="center"/>
    </w:pPr>
    <w:rPr>
      <w:rFonts w:ascii="Calibri" w:eastAsia="Times New Roman" w:hAnsi="Calibri" w:cs="Times New Roman"/>
      <w:lang w:eastAsia="ru-RU"/>
    </w:rPr>
  </w:style>
  <w:style w:type="paragraph" w:customStyle="1" w:styleId="disclaimer">
    <w:name w:val="disclaimer"/>
    <w:basedOn w:val="a"/>
    <w:rsid w:val="00A87C8E"/>
    <w:pPr>
      <w:widowControl/>
      <w:spacing w:after="200" w:line="276" w:lineRule="auto"/>
    </w:pPr>
    <w:rPr>
      <w:rFonts w:ascii="Consolas" w:eastAsia="Consolas" w:hAnsi="Consolas" w:cs="Consolas"/>
      <w:b w:val="0"/>
      <w:bCs w:val="0"/>
      <w:i w:val="0"/>
      <w:iCs w:val="0"/>
      <w:sz w:val="18"/>
      <w:szCs w:val="18"/>
      <w:lang w:val="en-US" w:eastAsia="en-US"/>
    </w:rPr>
  </w:style>
  <w:style w:type="paragraph" w:customStyle="1" w:styleId="Default">
    <w:name w:val="Default"/>
    <w:rsid w:val="00A87C8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tlid-translation">
    <w:name w:val="tlid-translation"/>
    <w:basedOn w:val="a0"/>
    <w:rsid w:val="00A87C8E"/>
  </w:style>
  <w:style w:type="table" w:styleId="a9">
    <w:name w:val="Table Grid"/>
    <w:basedOn w:val="a1"/>
    <w:uiPriority w:val="59"/>
    <w:rsid w:val="00A87C8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6218">
      <w:bodyDiv w:val="1"/>
      <w:marLeft w:val="0"/>
      <w:marRight w:val="0"/>
      <w:marTop w:val="0"/>
      <w:marBottom w:val="0"/>
      <w:divBdr>
        <w:top w:val="none" w:sz="0" w:space="0" w:color="auto"/>
        <w:left w:val="none" w:sz="0" w:space="0" w:color="auto"/>
        <w:bottom w:val="none" w:sz="0" w:space="0" w:color="auto"/>
        <w:right w:val="none" w:sz="0" w:space="0" w:color="auto"/>
      </w:divBdr>
    </w:div>
    <w:div w:id="487136146">
      <w:bodyDiv w:val="1"/>
      <w:marLeft w:val="0"/>
      <w:marRight w:val="0"/>
      <w:marTop w:val="0"/>
      <w:marBottom w:val="0"/>
      <w:divBdr>
        <w:top w:val="none" w:sz="0" w:space="0" w:color="auto"/>
        <w:left w:val="none" w:sz="0" w:space="0" w:color="auto"/>
        <w:bottom w:val="none" w:sz="0" w:space="0" w:color="auto"/>
        <w:right w:val="none" w:sz="0" w:space="0" w:color="auto"/>
      </w:divBdr>
    </w:div>
    <w:div w:id="1139305628">
      <w:bodyDiv w:val="1"/>
      <w:marLeft w:val="0"/>
      <w:marRight w:val="0"/>
      <w:marTop w:val="0"/>
      <w:marBottom w:val="0"/>
      <w:divBdr>
        <w:top w:val="none" w:sz="0" w:space="0" w:color="auto"/>
        <w:left w:val="none" w:sz="0" w:space="0" w:color="auto"/>
        <w:bottom w:val="none" w:sz="0" w:space="0" w:color="auto"/>
        <w:right w:val="none" w:sz="0" w:space="0" w:color="auto"/>
      </w:divBdr>
    </w:div>
    <w:div w:id="1363938304">
      <w:bodyDiv w:val="1"/>
      <w:marLeft w:val="0"/>
      <w:marRight w:val="0"/>
      <w:marTop w:val="0"/>
      <w:marBottom w:val="0"/>
      <w:divBdr>
        <w:top w:val="none" w:sz="0" w:space="0" w:color="auto"/>
        <w:left w:val="none" w:sz="0" w:space="0" w:color="auto"/>
        <w:bottom w:val="none" w:sz="0" w:space="0" w:color="auto"/>
        <w:right w:val="none" w:sz="0" w:space="0" w:color="auto"/>
      </w:divBdr>
    </w:div>
    <w:div w:id="1504710404">
      <w:bodyDiv w:val="1"/>
      <w:marLeft w:val="0"/>
      <w:marRight w:val="0"/>
      <w:marTop w:val="0"/>
      <w:marBottom w:val="0"/>
      <w:divBdr>
        <w:top w:val="none" w:sz="0" w:space="0" w:color="auto"/>
        <w:left w:val="none" w:sz="0" w:space="0" w:color="auto"/>
        <w:bottom w:val="none" w:sz="0" w:space="0" w:color="auto"/>
        <w:right w:val="none" w:sz="0" w:space="0" w:color="auto"/>
      </w:divBdr>
    </w:div>
    <w:div w:id="1772624889">
      <w:bodyDiv w:val="1"/>
      <w:marLeft w:val="0"/>
      <w:marRight w:val="0"/>
      <w:marTop w:val="0"/>
      <w:marBottom w:val="0"/>
      <w:divBdr>
        <w:top w:val="none" w:sz="0" w:space="0" w:color="auto"/>
        <w:left w:val="none" w:sz="0" w:space="0" w:color="auto"/>
        <w:bottom w:val="none" w:sz="0" w:space="0" w:color="auto"/>
        <w:right w:val="none" w:sz="0" w:space="0" w:color="auto"/>
      </w:divBdr>
    </w:div>
    <w:div w:id="2042196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2388</Words>
  <Characters>13615</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Алма Рахимбекова</dc:creator>
  <cp:lastModifiedBy>Динара Жумабекова</cp:lastModifiedBy>
  <cp:revision>9</cp:revision>
  <dcterms:created xsi:type="dcterms:W3CDTF">2020-07-10T09:00:00Z</dcterms:created>
  <dcterms:modified xsi:type="dcterms:W3CDTF">2020-08-18T04:05:00Z</dcterms:modified>
</cp:coreProperties>
</file>