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0"/>
      </w:tblGrid>
      <w:tr w:rsidR="006D0979" w:rsidTr="006D0979">
        <w:tc>
          <w:tcPr>
            <w:tcW w:w="9570" w:type="dxa"/>
            <w:shd w:val="clear" w:color="auto" w:fill="auto"/>
          </w:tcPr>
          <w:p w:rsidR="006D0979" w:rsidRPr="006D0979" w:rsidRDefault="006D0979" w:rsidP="003907D0">
            <w:pPr>
              <w:spacing w:after="0"/>
              <w:jc w:val="center"/>
              <w:rPr>
                <w:rFonts w:ascii="Times New Roman" w:eastAsia="Times New Roman" w:hAnsi="Times New Roman" w:cs="Times New Roman"/>
                <w:bCs/>
                <w:color w:val="0C0000"/>
                <w:sz w:val="24"/>
                <w:szCs w:val="28"/>
                <w:lang w:eastAsia="ru-RU"/>
              </w:rPr>
            </w:pPr>
          </w:p>
        </w:tc>
      </w:tr>
    </w:tbl>
    <w:p w:rsidR="00E10CFF" w:rsidRPr="006B15FA" w:rsidRDefault="00E10CFF" w:rsidP="00A23D0B">
      <w:pPr>
        <w:spacing w:after="0"/>
        <w:ind w:firstLine="708"/>
        <w:jc w:val="both"/>
        <w:rPr>
          <w:rFonts w:ascii="Times New Roman" w:eastAsia="Times New Roman" w:hAnsi="Times New Roman" w:cs="Times New Roman"/>
          <w:b/>
          <w:bCs/>
          <w:sz w:val="28"/>
          <w:szCs w:val="28"/>
          <w:lang w:val="kk-KZ" w:eastAsia="ru-RU"/>
        </w:rPr>
      </w:pPr>
      <w:bookmarkStart w:id="0" w:name="_GoBack"/>
      <w:bookmarkEnd w:id="0"/>
      <w:r w:rsidRPr="00E10CFF">
        <w:rPr>
          <w:rFonts w:ascii="Times New Roman" w:eastAsia="Times New Roman" w:hAnsi="Times New Roman" w:cs="Times New Roman"/>
          <w:b/>
          <w:bCs/>
          <w:sz w:val="28"/>
          <w:szCs w:val="28"/>
          <w:lang w:val="kk-KZ" w:eastAsia="ru-RU"/>
        </w:rPr>
        <w:t>Бірдей тауарлармен жасалған мәміле құны бойынша әдіс (2-әдіс), Біртекті тауарлармен жасалған мәміле құны бойынша әдіс (3-әдіс).</w:t>
      </w:r>
    </w:p>
    <w:p w:rsidR="00EE758A" w:rsidRDefault="00EE758A" w:rsidP="00EE758A">
      <w:pPr>
        <w:spacing w:after="0" w:line="240" w:lineRule="auto"/>
        <w:ind w:firstLine="708"/>
        <w:jc w:val="both"/>
        <w:rPr>
          <w:rFonts w:ascii="Times New Roman" w:hAnsi="Times New Roman" w:cs="Times New Roman"/>
          <w:sz w:val="28"/>
          <w:szCs w:val="28"/>
          <w:lang w:val="kk-KZ"/>
        </w:rPr>
      </w:pPr>
    </w:p>
    <w:p w:rsidR="00EE758A" w:rsidRDefault="00EE758A" w:rsidP="00EE758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Pr>
          <w:rFonts w:ascii="Times New Roman" w:eastAsia="Times New Roman" w:hAnsi="Times New Roman" w:cs="Times New Roman"/>
          <w:bCs/>
          <w:sz w:val="28"/>
          <w:szCs w:val="28"/>
          <w:lang w:val="kk-KZ" w:eastAsia="ru-RU"/>
        </w:rPr>
        <w:t>Б</w:t>
      </w:r>
      <w:r w:rsidRPr="006B15FA">
        <w:rPr>
          <w:rFonts w:ascii="Times New Roman" w:eastAsia="Times New Roman" w:hAnsi="Times New Roman" w:cs="Times New Roman"/>
          <w:bCs/>
          <w:sz w:val="28"/>
          <w:szCs w:val="28"/>
          <w:lang w:val="kk-KZ" w:eastAsia="ru-RU"/>
        </w:rPr>
        <w:t>ірдей тауарлармен</w:t>
      </w:r>
      <w:r>
        <w:rPr>
          <w:rFonts w:ascii="Times New Roman" w:eastAsia="Times New Roman" w:hAnsi="Times New Roman" w:cs="Times New Roman"/>
          <w:bCs/>
          <w:sz w:val="28"/>
          <w:szCs w:val="28"/>
          <w:lang w:val="kk-KZ" w:eastAsia="ru-RU"/>
        </w:rPr>
        <w:t xml:space="preserve"> </w:t>
      </w:r>
      <w:r w:rsidRPr="00E50698">
        <w:rPr>
          <w:rFonts w:ascii="Times New Roman" w:hAnsi="Times New Roman" w:cs="Times New Roman"/>
          <w:sz w:val="28"/>
          <w:szCs w:val="28"/>
          <w:lang w:val="kk-KZ"/>
        </w:rPr>
        <w:t xml:space="preserve">жасалатын мәміленің құны бойынша </w:t>
      </w:r>
      <w:r>
        <w:rPr>
          <w:rFonts w:ascii="Times New Roman" w:hAnsi="Times New Roman" w:cs="Times New Roman"/>
          <w:sz w:val="28"/>
          <w:szCs w:val="28"/>
          <w:lang w:val="kk-KZ"/>
        </w:rPr>
        <w:t xml:space="preserve">(2-әдіс) </w:t>
      </w:r>
      <w:r>
        <w:rPr>
          <w:rFonts w:ascii="Times New Roman" w:eastAsia="Times New Roman" w:hAnsi="Times New Roman" w:cs="Times New Roman"/>
          <w:bCs/>
          <w:sz w:val="28"/>
          <w:szCs w:val="28"/>
          <w:lang w:val="kk-KZ" w:eastAsia="ru-RU"/>
        </w:rPr>
        <w:t>немесе біртекті</w:t>
      </w:r>
      <w:r w:rsidRPr="00E50698">
        <w:rPr>
          <w:rFonts w:ascii="Times New Roman" w:hAnsi="Times New Roman" w:cs="Times New Roman"/>
          <w:sz w:val="28"/>
          <w:szCs w:val="28"/>
          <w:lang w:val="kk-KZ"/>
        </w:rPr>
        <w:t xml:space="preserve"> тауарлармен жасалатын мәміленің құны бойынша</w:t>
      </w:r>
      <w:r>
        <w:rPr>
          <w:rFonts w:ascii="Times New Roman" w:hAnsi="Times New Roman" w:cs="Times New Roman"/>
          <w:sz w:val="28"/>
          <w:szCs w:val="28"/>
          <w:lang w:val="kk-KZ"/>
        </w:rPr>
        <w:t xml:space="preserve"> (3-әдіс) </w:t>
      </w:r>
      <w:r w:rsidRPr="00E50698">
        <w:rPr>
          <w:rFonts w:ascii="Times New Roman" w:hAnsi="Times New Roman" w:cs="Times New Roman"/>
          <w:sz w:val="28"/>
          <w:szCs w:val="28"/>
          <w:lang w:val="kk-KZ"/>
        </w:rPr>
        <w:t xml:space="preserve"> </w:t>
      </w:r>
      <w:r w:rsidRPr="007B18D8">
        <w:rPr>
          <w:rFonts w:ascii="Times New Roman" w:eastAsia="Times New Roman" w:hAnsi="Times New Roman" w:cs="Times New Roman"/>
          <w:sz w:val="28"/>
          <w:szCs w:val="28"/>
          <w:lang w:val="kk-KZ" w:eastAsia="ru-RU"/>
        </w:rPr>
        <w:t>тауарлардың кедендік құны</w:t>
      </w:r>
      <w:r>
        <w:rPr>
          <w:rFonts w:ascii="Times New Roman" w:eastAsia="Times New Roman" w:hAnsi="Times New Roman" w:cs="Times New Roman"/>
          <w:sz w:val="28"/>
          <w:szCs w:val="28"/>
          <w:lang w:val="kk-KZ" w:eastAsia="ru-RU"/>
        </w:rPr>
        <w:t>н айқындау</w:t>
      </w:r>
      <w:r w:rsidRPr="00E50698">
        <w:rPr>
          <w:rFonts w:ascii="Times New Roman" w:hAnsi="Times New Roman" w:cs="Times New Roman"/>
          <w:sz w:val="28"/>
          <w:szCs w:val="28"/>
          <w:lang w:val="kk-KZ"/>
        </w:rPr>
        <w:t xml:space="preserve"> әдіс</w:t>
      </w:r>
      <w:r>
        <w:rPr>
          <w:rFonts w:ascii="Times New Roman" w:hAnsi="Times New Roman" w:cs="Times New Roman"/>
          <w:sz w:val="28"/>
          <w:szCs w:val="28"/>
          <w:lang w:val="kk-KZ"/>
        </w:rPr>
        <w:t>терін</w:t>
      </w:r>
      <w:r w:rsidRPr="00E5069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қолдану ережелері» Еуразиялық экономикалық комиссиясының 2012 жылғы 30 қазандағы № 202 шешімі.  </w:t>
      </w:r>
    </w:p>
    <w:p w:rsidR="00CA5F16" w:rsidRDefault="00CA5F16" w:rsidP="00CA5F16">
      <w:pPr>
        <w:spacing w:after="0"/>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2-әдіс немесе 3-әдіс бойынша </w:t>
      </w:r>
      <w:r w:rsidRPr="007B18D8">
        <w:rPr>
          <w:rFonts w:ascii="Times New Roman" w:eastAsia="Times New Roman" w:hAnsi="Times New Roman" w:cs="Times New Roman"/>
          <w:sz w:val="28"/>
          <w:szCs w:val="28"/>
          <w:lang w:val="kk-KZ" w:eastAsia="ru-RU"/>
        </w:rPr>
        <w:t>тауарлардың кедендік құны</w:t>
      </w:r>
      <w:r>
        <w:rPr>
          <w:rFonts w:ascii="Times New Roman" w:eastAsia="Times New Roman" w:hAnsi="Times New Roman" w:cs="Times New Roman"/>
          <w:sz w:val="28"/>
          <w:szCs w:val="28"/>
          <w:lang w:val="kk-KZ" w:eastAsia="ru-RU"/>
        </w:rPr>
        <w:t>н айқындау кезінде бірдей немесе біртекті тауарлармен сәйкесінше жасалатын мәміленің құны қолданылады.</w:t>
      </w:r>
    </w:p>
    <w:p w:rsidR="002C6084" w:rsidRDefault="002C6084" w:rsidP="002C6084">
      <w:pPr>
        <w:spacing w:after="0"/>
        <w:ind w:firstLine="708"/>
        <w:jc w:val="both"/>
        <w:rPr>
          <w:rFonts w:ascii="Times New Roman" w:eastAsia="Times New Roman" w:hAnsi="Times New Roman" w:cs="Times New Roman"/>
          <w:bCs/>
          <w:sz w:val="28"/>
          <w:szCs w:val="28"/>
          <w:lang w:val="kk-KZ" w:eastAsia="ru-RU"/>
        </w:rPr>
      </w:pPr>
      <w:r w:rsidRPr="007B18D8">
        <w:rPr>
          <w:rFonts w:ascii="Times New Roman" w:eastAsia="Times New Roman" w:hAnsi="Times New Roman" w:cs="Times New Roman"/>
          <w:sz w:val="28"/>
          <w:szCs w:val="28"/>
          <w:lang w:val="kk-KZ" w:eastAsia="ru-RU"/>
        </w:rPr>
        <w:t>Кеден одағының кеден</w:t>
      </w:r>
      <w:r>
        <w:rPr>
          <w:rFonts w:ascii="Times New Roman" w:eastAsia="Times New Roman" w:hAnsi="Times New Roman" w:cs="Times New Roman"/>
          <w:sz w:val="28"/>
          <w:szCs w:val="28"/>
          <w:lang w:val="kk-KZ" w:eastAsia="ru-RU"/>
        </w:rPr>
        <w:t>дік</w:t>
      </w:r>
      <w:r w:rsidRPr="007B18D8">
        <w:rPr>
          <w:rFonts w:ascii="Times New Roman" w:eastAsia="Times New Roman" w:hAnsi="Times New Roman" w:cs="Times New Roman"/>
          <w:sz w:val="28"/>
          <w:szCs w:val="28"/>
          <w:lang w:val="kk-KZ" w:eastAsia="ru-RU"/>
        </w:rPr>
        <w:t xml:space="preserve"> аумағы</w:t>
      </w:r>
      <w:r>
        <w:rPr>
          <w:rFonts w:ascii="Times New Roman" w:eastAsia="Times New Roman" w:hAnsi="Times New Roman" w:cs="Times New Roman"/>
          <w:sz w:val="28"/>
          <w:szCs w:val="28"/>
          <w:lang w:val="kk-KZ" w:eastAsia="ru-RU"/>
        </w:rPr>
        <w:t>на әкелінетін</w:t>
      </w:r>
      <w:r w:rsidRPr="0054602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тауарлардың</w:t>
      </w:r>
      <w:r w:rsidRPr="00797BEA">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 xml:space="preserve">кедендік құны, олардың кедендік құны әкелінетін </w:t>
      </w:r>
      <w:r w:rsidRPr="006B15FA">
        <w:rPr>
          <w:rFonts w:ascii="Times New Roman" w:eastAsia="Times New Roman" w:hAnsi="Times New Roman" w:cs="Times New Roman"/>
          <w:bCs/>
          <w:sz w:val="28"/>
          <w:szCs w:val="28"/>
          <w:lang w:val="kk-KZ" w:eastAsia="ru-RU"/>
        </w:rPr>
        <w:t>тауарлармен</w:t>
      </w:r>
      <w:r>
        <w:rPr>
          <w:rFonts w:ascii="Times New Roman" w:eastAsia="Times New Roman" w:hAnsi="Times New Roman" w:cs="Times New Roman"/>
          <w:bCs/>
          <w:sz w:val="28"/>
          <w:szCs w:val="28"/>
          <w:lang w:val="kk-KZ" w:eastAsia="ru-RU"/>
        </w:rPr>
        <w:t xml:space="preserve"> </w:t>
      </w:r>
      <w:r w:rsidRPr="00E50698">
        <w:rPr>
          <w:rFonts w:ascii="Times New Roman" w:hAnsi="Times New Roman" w:cs="Times New Roman"/>
          <w:sz w:val="28"/>
          <w:szCs w:val="28"/>
          <w:lang w:val="kk-KZ"/>
        </w:rPr>
        <w:t>жасалатын мәміленің құны бойынша</w:t>
      </w:r>
      <w:r>
        <w:rPr>
          <w:rFonts w:ascii="Times New Roman" w:hAnsi="Times New Roman" w:cs="Times New Roman"/>
          <w:sz w:val="28"/>
          <w:szCs w:val="28"/>
          <w:lang w:val="kk-KZ"/>
        </w:rPr>
        <w:t xml:space="preserve"> (1-әдіс) айқындалмағанда,</w:t>
      </w:r>
      <w:r>
        <w:rPr>
          <w:rFonts w:ascii="Times New Roman" w:eastAsia="Times New Roman" w:hAnsi="Times New Roman" w:cs="Times New Roman"/>
          <w:bCs/>
          <w:sz w:val="28"/>
          <w:szCs w:val="28"/>
          <w:lang w:val="kk-KZ" w:eastAsia="ru-RU"/>
        </w:rPr>
        <w:t xml:space="preserve"> 2-әдіс бойынша айқындалуы мүмкін, атап айтсақ:  </w:t>
      </w:r>
    </w:p>
    <w:p w:rsidR="00B65499" w:rsidRDefault="00AF09D5" w:rsidP="00AF09D5">
      <w:pPr>
        <w:spacing w:after="0"/>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 xml:space="preserve">а) алу-сату мәмілесі және әкелінген тауарлар үшін нақты төленген немесе төленуге тиісті бағасы болмағанда (тауарлар Кеден одағының кедендік шекарасы арқылы келісім бойынша, алу-сату шартынан өзгеше, мысалы, </w:t>
      </w:r>
      <w:r>
        <w:rPr>
          <w:rFonts w:ascii="Times New Roman" w:eastAsia="Times New Roman" w:hAnsi="Times New Roman" w:cs="Times New Roman"/>
          <w:sz w:val="28"/>
          <w:szCs w:val="28"/>
          <w:lang w:val="kk-KZ" w:eastAsia="ru-RU"/>
        </w:rPr>
        <w:t>қайтарымсыз шарттар бойынша, жалға алу шарты бойынша, белгілі бір уақыт кезеңінде тауармен қолданған үшін ай сайынғы жалдау белгіленгенде қозғалады</w:t>
      </w:r>
      <w:r>
        <w:rPr>
          <w:rFonts w:ascii="Times New Roman" w:eastAsia="Times New Roman" w:hAnsi="Times New Roman" w:cs="Times New Roman"/>
          <w:bCs/>
          <w:sz w:val="28"/>
          <w:szCs w:val="28"/>
          <w:lang w:val="kk-KZ" w:eastAsia="ru-RU"/>
        </w:rPr>
        <w:t>) (Келісімнің 4-бабының 1,2-тармақтары);</w:t>
      </w:r>
    </w:p>
    <w:p w:rsidR="00B65499" w:rsidRDefault="00B65499" w:rsidP="00B65499">
      <w:pPr>
        <w:spacing w:after="0"/>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б) Келісімнің 4-бабының 1-тармағында белгіленген, 1-әдіс қолдану шарттарының біреуін болсын орындамаған кезде;</w:t>
      </w:r>
    </w:p>
    <w:p w:rsidR="00B65499" w:rsidRDefault="00B65499" w:rsidP="00B65499">
      <w:pPr>
        <w:spacing w:after="0"/>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 т</w:t>
      </w:r>
      <w:r w:rsidRPr="002A5486">
        <w:rPr>
          <w:rFonts w:ascii="Times New Roman" w:eastAsia="Times New Roman" w:hAnsi="Times New Roman" w:cs="Times New Roman"/>
          <w:sz w:val="28"/>
          <w:szCs w:val="28"/>
          <w:lang w:val="kk-KZ" w:eastAsia="ru-RU"/>
        </w:rPr>
        <w:t xml:space="preserve">ауарлардың кедендік құны </w:t>
      </w:r>
      <w:r>
        <w:rPr>
          <w:rFonts w:ascii="Times New Roman" w:eastAsia="Times New Roman" w:hAnsi="Times New Roman" w:cs="Times New Roman"/>
          <w:sz w:val="28"/>
          <w:szCs w:val="28"/>
          <w:lang w:val="kk-KZ" w:eastAsia="ru-RU"/>
        </w:rPr>
        <w:t xml:space="preserve">туралы </w:t>
      </w:r>
      <w:r w:rsidRPr="002A5486">
        <w:rPr>
          <w:rFonts w:ascii="Times New Roman" w:eastAsia="Times New Roman" w:hAnsi="Times New Roman" w:cs="Times New Roman"/>
          <w:sz w:val="28"/>
          <w:szCs w:val="28"/>
          <w:lang w:val="kk-KZ" w:eastAsia="ru-RU"/>
        </w:rPr>
        <w:t>анық, саны жағынан айқындалған және құжатпен раст</w:t>
      </w:r>
      <w:r>
        <w:rPr>
          <w:rFonts w:ascii="Times New Roman" w:eastAsia="Times New Roman" w:hAnsi="Times New Roman" w:cs="Times New Roman"/>
          <w:sz w:val="28"/>
          <w:szCs w:val="28"/>
          <w:lang w:val="kk-KZ" w:eastAsia="ru-RU"/>
        </w:rPr>
        <w:t xml:space="preserve">алған ақпараттың болмағаны кезінде, соның ішінде </w:t>
      </w:r>
      <w:r w:rsidRPr="00C53809">
        <w:rPr>
          <w:rFonts w:ascii="Times New Roman" w:eastAsia="Times New Roman" w:hAnsi="Times New Roman" w:cs="Times New Roman"/>
          <w:sz w:val="28"/>
          <w:szCs w:val="28"/>
          <w:lang w:val="kk-KZ" w:eastAsia="ru-RU"/>
        </w:rPr>
        <w:t>іс жүзінде төленген немесе төленуге жататын бағаны растау үшін қажетті ақпараттар</w:t>
      </w:r>
      <w:r w:rsidRPr="00666FE3">
        <w:rPr>
          <w:rFonts w:ascii="Times New Roman" w:eastAsia="Times New Roman" w:hAnsi="Times New Roman" w:cs="Times New Roman"/>
          <w:sz w:val="28"/>
          <w:szCs w:val="28"/>
          <w:lang w:val="kk-KZ" w:eastAsia="ru-RU"/>
        </w:rPr>
        <w:t xml:space="preserve">, </w:t>
      </w:r>
      <w:r w:rsidRPr="00C53809">
        <w:rPr>
          <w:rFonts w:ascii="Times New Roman" w:eastAsia="Times New Roman" w:hAnsi="Times New Roman" w:cs="Times New Roman"/>
          <w:sz w:val="28"/>
          <w:szCs w:val="28"/>
          <w:lang w:val="kk-KZ" w:eastAsia="ru-RU"/>
        </w:rPr>
        <w:t>іс жүзінде төленге</w:t>
      </w:r>
      <w:r>
        <w:rPr>
          <w:rFonts w:ascii="Times New Roman" w:eastAsia="Times New Roman" w:hAnsi="Times New Roman" w:cs="Times New Roman"/>
          <w:sz w:val="28"/>
          <w:szCs w:val="28"/>
          <w:lang w:val="kk-KZ" w:eastAsia="ru-RU"/>
        </w:rPr>
        <w:t>н немесе төленуге жататын бағаға</w:t>
      </w:r>
      <w:r w:rsidRPr="00666FE3">
        <w:rPr>
          <w:rFonts w:ascii="Times New Roman" w:eastAsia="Times New Roman" w:hAnsi="Times New Roman" w:cs="Times New Roman"/>
          <w:sz w:val="28"/>
          <w:szCs w:val="28"/>
          <w:lang w:val="kk-KZ" w:eastAsia="ru-RU"/>
        </w:rPr>
        <w:t xml:space="preserve"> қосымша есептеулердің жүзеге асырылуы</w:t>
      </w:r>
      <w:r>
        <w:rPr>
          <w:rFonts w:ascii="Times New Roman" w:eastAsia="Times New Roman" w:hAnsi="Times New Roman" w:cs="Times New Roman"/>
          <w:sz w:val="28"/>
          <w:szCs w:val="28"/>
          <w:lang w:val="kk-KZ" w:eastAsia="ru-RU"/>
        </w:rPr>
        <w:t xml:space="preserve"> (Келісімнің 2-бабының 3-тармағы)</w:t>
      </w:r>
      <w:r w:rsidRPr="002A5486">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p>
    <w:p w:rsidR="00E0137B" w:rsidRDefault="004350F6" w:rsidP="004350F6">
      <w:pPr>
        <w:spacing w:after="0"/>
        <w:ind w:firstLine="708"/>
        <w:jc w:val="both"/>
        <w:rPr>
          <w:rFonts w:ascii="Times New Roman" w:eastAsia="Times New Roman" w:hAnsi="Times New Roman" w:cs="Times New Roman"/>
          <w:bCs/>
          <w:sz w:val="28"/>
          <w:szCs w:val="28"/>
          <w:lang w:val="kk-KZ" w:eastAsia="ru-RU"/>
        </w:rPr>
      </w:pPr>
      <w:r w:rsidRPr="007B18D8">
        <w:rPr>
          <w:rFonts w:ascii="Times New Roman" w:eastAsia="Times New Roman" w:hAnsi="Times New Roman" w:cs="Times New Roman"/>
          <w:sz w:val="28"/>
          <w:szCs w:val="28"/>
          <w:lang w:val="kk-KZ" w:eastAsia="ru-RU"/>
        </w:rPr>
        <w:t>Кеден одағының кеден</w:t>
      </w:r>
      <w:r>
        <w:rPr>
          <w:rFonts w:ascii="Times New Roman" w:eastAsia="Times New Roman" w:hAnsi="Times New Roman" w:cs="Times New Roman"/>
          <w:sz w:val="28"/>
          <w:szCs w:val="28"/>
          <w:lang w:val="kk-KZ" w:eastAsia="ru-RU"/>
        </w:rPr>
        <w:t>дік</w:t>
      </w:r>
      <w:r w:rsidRPr="007B18D8">
        <w:rPr>
          <w:rFonts w:ascii="Times New Roman" w:eastAsia="Times New Roman" w:hAnsi="Times New Roman" w:cs="Times New Roman"/>
          <w:sz w:val="28"/>
          <w:szCs w:val="28"/>
          <w:lang w:val="kk-KZ" w:eastAsia="ru-RU"/>
        </w:rPr>
        <w:t xml:space="preserve"> аумағы</w:t>
      </w:r>
      <w:r>
        <w:rPr>
          <w:rFonts w:ascii="Times New Roman" w:eastAsia="Times New Roman" w:hAnsi="Times New Roman" w:cs="Times New Roman"/>
          <w:sz w:val="28"/>
          <w:szCs w:val="28"/>
          <w:lang w:val="kk-KZ" w:eastAsia="ru-RU"/>
        </w:rPr>
        <w:t>на әкелінетін</w:t>
      </w:r>
      <w:r w:rsidRPr="0054602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тауарлардың</w:t>
      </w:r>
      <w:r w:rsidRPr="00797BEA">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 xml:space="preserve">кедендік құны, олардың кедендік құны </w:t>
      </w:r>
      <w:r>
        <w:rPr>
          <w:rFonts w:ascii="Times New Roman" w:hAnsi="Times New Roman" w:cs="Times New Roman"/>
          <w:sz w:val="28"/>
          <w:szCs w:val="28"/>
          <w:lang w:val="kk-KZ"/>
        </w:rPr>
        <w:t>1-әдіс және 2-әдіс бойынша айқындалмағанда,</w:t>
      </w:r>
      <w:r>
        <w:rPr>
          <w:rFonts w:ascii="Times New Roman" w:eastAsia="Times New Roman" w:hAnsi="Times New Roman" w:cs="Times New Roman"/>
          <w:bCs/>
          <w:sz w:val="28"/>
          <w:szCs w:val="28"/>
          <w:lang w:val="kk-KZ" w:eastAsia="ru-RU"/>
        </w:rPr>
        <w:t xml:space="preserve"> 3-әдіс бойынша айқындалуы мүмкін (мысалы,</w:t>
      </w:r>
      <w:r w:rsidRPr="00206DD5">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б</w:t>
      </w:r>
      <w:r w:rsidRPr="006B15FA">
        <w:rPr>
          <w:rFonts w:ascii="Times New Roman" w:eastAsia="Times New Roman" w:hAnsi="Times New Roman" w:cs="Times New Roman"/>
          <w:bCs/>
          <w:sz w:val="28"/>
          <w:szCs w:val="28"/>
          <w:lang w:val="kk-KZ" w:eastAsia="ru-RU"/>
        </w:rPr>
        <w:t>ірдей тауарлармен</w:t>
      </w:r>
      <w:r>
        <w:rPr>
          <w:rFonts w:ascii="Times New Roman" w:eastAsia="Times New Roman" w:hAnsi="Times New Roman" w:cs="Times New Roman"/>
          <w:bCs/>
          <w:sz w:val="28"/>
          <w:szCs w:val="28"/>
          <w:lang w:val="kk-KZ" w:eastAsia="ru-RU"/>
        </w:rPr>
        <w:t xml:space="preserve"> </w:t>
      </w:r>
      <w:r w:rsidRPr="00E50698">
        <w:rPr>
          <w:rFonts w:ascii="Times New Roman" w:hAnsi="Times New Roman" w:cs="Times New Roman"/>
          <w:sz w:val="28"/>
          <w:szCs w:val="28"/>
          <w:lang w:val="kk-KZ"/>
        </w:rPr>
        <w:t>жасалатын мәміленің құны</w:t>
      </w:r>
      <w:r>
        <w:rPr>
          <w:rFonts w:ascii="Times New Roman" w:hAnsi="Times New Roman" w:cs="Times New Roman"/>
          <w:sz w:val="28"/>
          <w:szCs w:val="28"/>
          <w:lang w:val="kk-KZ"/>
        </w:rPr>
        <w:t xml:space="preserve"> туралы мәліметтер немесе </w:t>
      </w:r>
      <w:r w:rsidRPr="00206DD5">
        <w:rPr>
          <w:rFonts w:ascii="Times New Roman" w:eastAsia="Times New Roman" w:hAnsi="Times New Roman" w:cs="Times New Roman"/>
          <w:bCs/>
          <w:sz w:val="28"/>
          <w:szCs w:val="28"/>
          <w:lang w:val="kk-KZ" w:eastAsia="ru-RU"/>
        </w:rPr>
        <w:t>дәлдігін құжатпен растайтын</w:t>
      </w:r>
      <w:r>
        <w:rPr>
          <w:rFonts w:ascii="Times New Roman" w:eastAsia="Times New Roman" w:hAnsi="Times New Roman" w:cs="Times New Roman"/>
          <w:bCs/>
          <w:sz w:val="28"/>
          <w:szCs w:val="28"/>
          <w:lang w:val="kk-KZ" w:eastAsia="ru-RU"/>
        </w:rPr>
        <w:t xml:space="preserve"> және </w:t>
      </w:r>
      <w:r>
        <w:rPr>
          <w:rFonts w:ascii="Times New Roman" w:hAnsi="Times New Roman" w:cs="Times New Roman"/>
          <w:sz w:val="28"/>
          <w:szCs w:val="28"/>
          <w:lang w:val="kk-KZ"/>
        </w:rPr>
        <w:t>құндағы</w:t>
      </w:r>
      <w:r w:rsidRPr="00206DD5">
        <w:rPr>
          <w:rFonts w:ascii="Times New Roman" w:eastAsia="Times New Roman" w:hAnsi="Times New Roman" w:cs="Times New Roman"/>
          <w:bCs/>
          <w:sz w:val="28"/>
          <w:szCs w:val="28"/>
          <w:lang w:val="kk-KZ" w:eastAsia="ru-RU"/>
        </w:rPr>
        <w:t xml:space="preserve"> түзетудің негізділігі</w:t>
      </w:r>
      <w:r>
        <w:rPr>
          <w:rFonts w:ascii="Times New Roman" w:eastAsia="Times New Roman" w:hAnsi="Times New Roman" w:cs="Times New Roman"/>
          <w:bCs/>
          <w:sz w:val="28"/>
          <w:szCs w:val="28"/>
          <w:lang w:val="kk-KZ" w:eastAsia="ru-RU"/>
        </w:rPr>
        <w:t>,</w:t>
      </w:r>
      <w:r w:rsidRPr="00206DD5">
        <w:rPr>
          <w:rFonts w:ascii="Times New Roman" w:eastAsia="Times New Roman" w:hAnsi="Times New Roman" w:cs="Times New Roman"/>
          <w:bCs/>
          <w:sz w:val="28"/>
          <w:szCs w:val="28"/>
          <w:lang w:val="kk-KZ" w:eastAsia="ru-RU"/>
        </w:rPr>
        <w:t xml:space="preserve"> </w:t>
      </w:r>
      <w:r w:rsidRPr="004C2699">
        <w:rPr>
          <w:rFonts w:ascii="Times New Roman" w:eastAsia="Times New Roman" w:hAnsi="Times New Roman" w:cs="Times New Roman"/>
          <w:bCs/>
          <w:sz w:val="28"/>
          <w:szCs w:val="28"/>
          <w:lang w:val="kk-KZ" w:eastAsia="ru-RU"/>
        </w:rPr>
        <w:t>сатуд</w:t>
      </w:r>
      <w:r>
        <w:rPr>
          <w:rFonts w:ascii="Times New Roman" w:eastAsia="Times New Roman" w:hAnsi="Times New Roman" w:cs="Times New Roman"/>
          <w:bCs/>
          <w:sz w:val="28"/>
          <w:szCs w:val="28"/>
          <w:lang w:val="kk-KZ" w:eastAsia="ru-RU"/>
        </w:rPr>
        <w:t>ың коммерциялық деңгейлеріндегі және (немесе)</w:t>
      </w:r>
      <w:r w:rsidRPr="004C2699">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 xml:space="preserve">бірдей </w:t>
      </w:r>
      <w:r w:rsidRPr="004C2699">
        <w:rPr>
          <w:rFonts w:ascii="Times New Roman" w:eastAsia="Times New Roman" w:hAnsi="Times New Roman" w:cs="Times New Roman"/>
          <w:bCs/>
          <w:sz w:val="28"/>
          <w:szCs w:val="28"/>
          <w:lang w:val="kk-KZ" w:eastAsia="ru-RU"/>
        </w:rPr>
        <w:t>тауарлар санындағы</w:t>
      </w:r>
      <w:r>
        <w:rPr>
          <w:rFonts w:ascii="Times New Roman" w:eastAsia="Times New Roman" w:hAnsi="Times New Roman" w:cs="Times New Roman"/>
          <w:bCs/>
          <w:sz w:val="28"/>
          <w:szCs w:val="28"/>
          <w:lang w:val="kk-KZ" w:eastAsia="ru-RU"/>
        </w:rPr>
        <w:t xml:space="preserve"> айырмашылықтарын ескеретін</w:t>
      </w:r>
      <w:r w:rsidRPr="004C2699">
        <w:rPr>
          <w:rFonts w:ascii="Times New Roman" w:eastAsia="Times New Roman" w:hAnsi="Times New Roman" w:cs="Times New Roman"/>
          <w:bCs/>
          <w:sz w:val="28"/>
          <w:szCs w:val="28"/>
          <w:lang w:val="kk-KZ" w:eastAsia="ru-RU"/>
        </w:rPr>
        <w:t xml:space="preserve"> </w:t>
      </w:r>
      <w:r w:rsidRPr="00206DD5">
        <w:rPr>
          <w:rFonts w:ascii="Times New Roman" w:eastAsia="Times New Roman" w:hAnsi="Times New Roman" w:cs="Times New Roman"/>
          <w:bCs/>
          <w:sz w:val="28"/>
          <w:szCs w:val="28"/>
          <w:lang w:val="kk-KZ" w:eastAsia="ru-RU"/>
        </w:rPr>
        <w:t>мәліметтер</w:t>
      </w:r>
      <w:r w:rsidRPr="00784B9F">
        <w:rPr>
          <w:rFonts w:ascii="Times New Roman" w:hAnsi="Times New Roman" w:cs="Times New Roman"/>
          <w:sz w:val="28"/>
          <w:szCs w:val="28"/>
          <w:lang w:val="kk-KZ"/>
        </w:rPr>
        <w:t xml:space="preserve"> </w:t>
      </w:r>
      <w:r>
        <w:rPr>
          <w:rFonts w:ascii="Times New Roman" w:hAnsi="Times New Roman" w:cs="Times New Roman"/>
          <w:sz w:val="28"/>
          <w:szCs w:val="28"/>
          <w:lang w:val="kk-KZ"/>
        </w:rPr>
        <w:t>болмағанда</w:t>
      </w:r>
      <w:r>
        <w:rPr>
          <w:rFonts w:ascii="Times New Roman" w:eastAsia="Times New Roman" w:hAnsi="Times New Roman" w:cs="Times New Roman"/>
          <w:bCs/>
          <w:sz w:val="28"/>
          <w:szCs w:val="28"/>
          <w:lang w:val="kk-KZ" w:eastAsia="ru-RU"/>
        </w:rPr>
        <w:t>).</w:t>
      </w:r>
    </w:p>
    <w:p w:rsidR="00E0137B" w:rsidRDefault="004350F6" w:rsidP="00E0137B">
      <w:pPr>
        <w:spacing w:after="0"/>
        <w:ind w:firstLine="708"/>
        <w:jc w:val="both"/>
        <w:rPr>
          <w:rFonts w:ascii="Times New Roman" w:eastAsia="Times New Roman" w:hAnsi="Times New Roman" w:cs="Times New Roman"/>
          <w:bCs/>
          <w:sz w:val="28"/>
          <w:szCs w:val="28"/>
          <w:lang w:val="kk-KZ" w:eastAsia="ru-RU"/>
        </w:rPr>
      </w:pPr>
      <w:r w:rsidRPr="00206DD5">
        <w:rPr>
          <w:lang w:val="kk-KZ"/>
        </w:rPr>
        <w:t xml:space="preserve"> </w:t>
      </w:r>
      <w:r w:rsidR="00E0137B">
        <w:rPr>
          <w:rFonts w:ascii="Times New Roman" w:eastAsia="Times New Roman" w:hAnsi="Times New Roman" w:cs="Times New Roman"/>
          <w:bCs/>
          <w:sz w:val="28"/>
          <w:szCs w:val="28"/>
          <w:lang w:val="kk-KZ" w:eastAsia="ru-RU"/>
        </w:rPr>
        <w:t>Келісімнің 6</w:t>
      </w:r>
      <w:r w:rsidR="00E0137B" w:rsidRPr="006B15FA">
        <w:rPr>
          <w:rFonts w:ascii="Times New Roman" w:eastAsia="Times New Roman" w:hAnsi="Times New Roman" w:cs="Times New Roman"/>
          <w:bCs/>
          <w:sz w:val="28"/>
          <w:szCs w:val="28"/>
          <w:lang w:val="kk-KZ" w:eastAsia="ru-RU"/>
        </w:rPr>
        <w:t>-бабы</w:t>
      </w:r>
      <w:r w:rsidR="00E0137B">
        <w:rPr>
          <w:rFonts w:ascii="Times New Roman" w:eastAsia="Times New Roman" w:hAnsi="Times New Roman" w:cs="Times New Roman"/>
          <w:bCs/>
          <w:sz w:val="28"/>
          <w:szCs w:val="28"/>
          <w:lang w:val="kk-KZ" w:eastAsia="ru-RU"/>
        </w:rPr>
        <w:t xml:space="preserve">ның 1-тармағына және 7-бабының 1-тармағына </w:t>
      </w:r>
      <w:r w:rsidR="00E0137B" w:rsidRPr="006B15FA">
        <w:rPr>
          <w:rFonts w:ascii="Times New Roman" w:eastAsia="Times New Roman" w:hAnsi="Times New Roman" w:cs="Times New Roman"/>
          <w:bCs/>
          <w:sz w:val="28"/>
          <w:szCs w:val="28"/>
          <w:lang w:val="kk-KZ" w:eastAsia="ru-RU"/>
        </w:rPr>
        <w:t xml:space="preserve"> сәйкес </w:t>
      </w:r>
      <w:r w:rsidR="00E0137B">
        <w:rPr>
          <w:rFonts w:ascii="Times New Roman" w:eastAsia="Times New Roman" w:hAnsi="Times New Roman" w:cs="Times New Roman"/>
          <w:bCs/>
          <w:sz w:val="28"/>
          <w:szCs w:val="28"/>
          <w:lang w:val="kk-KZ" w:eastAsia="ru-RU"/>
        </w:rPr>
        <w:t xml:space="preserve">2-әдіс немесе 3-әдіс бойынша </w:t>
      </w:r>
      <w:r w:rsidR="00E0137B" w:rsidRPr="006B15FA">
        <w:rPr>
          <w:rFonts w:ascii="Times New Roman" w:eastAsia="Times New Roman" w:hAnsi="Times New Roman" w:cs="Times New Roman"/>
          <w:bCs/>
          <w:sz w:val="28"/>
          <w:szCs w:val="28"/>
          <w:lang w:val="kk-KZ" w:eastAsia="ru-RU"/>
        </w:rPr>
        <w:t>бағаланатын (әкелінетін) тауарлар</w:t>
      </w:r>
      <w:r w:rsidR="00E0137B">
        <w:rPr>
          <w:rFonts w:ascii="Times New Roman" w:eastAsia="Times New Roman" w:hAnsi="Times New Roman" w:cs="Times New Roman"/>
          <w:bCs/>
          <w:sz w:val="28"/>
          <w:szCs w:val="28"/>
          <w:lang w:val="kk-KZ" w:eastAsia="ru-RU"/>
        </w:rPr>
        <w:t>дың кедендік құнын анықтау кезінде,</w:t>
      </w:r>
      <w:r w:rsidR="00E0137B" w:rsidRPr="006B15FA">
        <w:rPr>
          <w:rFonts w:ascii="Times New Roman" w:eastAsia="Times New Roman" w:hAnsi="Times New Roman" w:cs="Times New Roman"/>
          <w:bCs/>
          <w:sz w:val="28"/>
          <w:szCs w:val="28"/>
          <w:lang w:val="kk-KZ" w:eastAsia="ru-RU"/>
        </w:rPr>
        <w:t xml:space="preserve"> Кеден одағының кеден аумағына әкету үшін сатылған және бағаланатын (әкелінетін) тауарлар әкелінетін уақытта немесе </w:t>
      </w:r>
      <w:r w:rsidR="00E0137B" w:rsidRPr="006B15FA">
        <w:rPr>
          <w:rFonts w:ascii="Times New Roman" w:eastAsia="Times New Roman" w:hAnsi="Times New Roman" w:cs="Times New Roman"/>
          <w:bCs/>
          <w:sz w:val="28"/>
          <w:szCs w:val="28"/>
          <w:lang w:val="kk-KZ" w:eastAsia="ru-RU"/>
        </w:rPr>
        <w:lastRenderedPageBreak/>
        <w:t>оған сәйкес кезеңде немесе бағаланатын (әкелінетін) тауарлар әкелінгенге дейін 90 күнтізбелік күннен бұрын емес,</w:t>
      </w:r>
      <w:r w:rsidR="00E0137B">
        <w:rPr>
          <w:rFonts w:ascii="Times New Roman" w:eastAsia="Times New Roman" w:hAnsi="Times New Roman" w:cs="Times New Roman"/>
          <w:bCs/>
          <w:sz w:val="28"/>
          <w:szCs w:val="28"/>
          <w:lang w:val="kk-KZ" w:eastAsia="ru-RU"/>
        </w:rPr>
        <w:t xml:space="preserve"> </w:t>
      </w:r>
      <w:r w:rsidR="00E0137B" w:rsidRPr="006B15FA">
        <w:rPr>
          <w:rFonts w:ascii="Times New Roman" w:eastAsia="Times New Roman" w:hAnsi="Times New Roman" w:cs="Times New Roman"/>
          <w:bCs/>
          <w:sz w:val="28"/>
          <w:szCs w:val="28"/>
          <w:lang w:val="kk-KZ" w:eastAsia="ru-RU"/>
        </w:rPr>
        <w:t>бірдей тауарлармен</w:t>
      </w:r>
      <w:r w:rsidR="00E0137B">
        <w:rPr>
          <w:rFonts w:ascii="Times New Roman" w:eastAsia="Times New Roman" w:hAnsi="Times New Roman" w:cs="Times New Roman"/>
          <w:bCs/>
          <w:sz w:val="28"/>
          <w:szCs w:val="28"/>
          <w:lang w:val="kk-KZ" w:eastAsia="ru-RU"/>
        </w:rPr>
        <w:t xml:space="preserve"> немесе біртекті тауарлармен мәміленің құны негіз ретінде қабылдануы тиіс.</w:t>
      </w:r>
    </w:p>
    <w:p w:rsidR="000C1494" w:rsidRDefault="000C1494" w:rsidP="000C1494">
      <w:pPr>
        <w:spacing w:after="0"/>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Сонымен қатар, Келісім нақты уақыт кезеңін белгілемейді, бірдей және біртекті тауарлар Кеден одағының кедендік аумағына сатылуы және әкелінуі тиіс, ал оны «сол немесе оған тиісті уақыт кезеңі» айқындайды.</w:t>
      </w:r>
    </w:p>
    <w:p w:rsidR="001456A9" w:rsidRDefault="001456A9" w:rsidP="001456A9">
      <w:pPr>
        <w:spacing w:after="0"/>
        <w:ind w:firstLine="708"/>
        <w:jc w:val="both"/>
        <w:rPr>
          <w:rFonts w:ascii="Times New Roman" w:eastAsia="Times New Roman" w:hAnsi="Times New Roman" w:cs="Times New Roman"/>
          <w:bCs/>
          <w:sz w:val="28"/>
          <w:szCs w:val="28"/>
          <w:lang w:val="kk-KZ" w:eastAsia="ru-RU"/>
        </w:rPr>
      </w:pPr>
      <w:r w:rsidRPr="003C5B67">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С</w:t>
      </w:r>
      <w:r w:rsidRPr="003C5B67">
        <w:rPr>
          <w:rFonts w:ascii="Times New Roman" w:eastAsia="Times New Roman" w:hAnsi="Times New Roman" w:cs="Times New Roman"/>
          <w:bCs/>
          <w:sz w:val="28"/>
          <w:szCs w:val="28"/>
          <w:lang w:val="kk-KZ" w:eastAsia="ru-RU"/>
        </w:rPr>
        <w:t>ол немесе оған тиісті уақыт кезеңі»</w:t>
      </w:r>
      <w:r>
        <w:rPr>
          <w:rFonts w:ascii="Times New Roman" w:eastAsia="Times New Roman" w:hAnsi="Times New Roman" w:cs="Times New Roman"/>
          <w:bCs/>
          <w:sz w:val="28"/>
          <w:szCs w:val="28"/>
          <w:lang w:val="kk-KZ" w:eastAsia="ru-RU"/>
        </w:rPr>
        <w:t xml:space="preserve"> ретінде 2-әдісін және 3-әдісін қолдану мақсатында, Кеден одағының кедендік аумағына бағаланатын (әкелінетін) тауарларды әкелуге дейін 90 күнтізбелік күннен аспайтын уақыт кезеңі қарастырылады. Бағаланатын (әкелінетін) тауарларды әкелу күнін осындай уақыт кезеңін анықтау үшін Кеден одағының кедендік аумағына осы тауарлардың келу күнін есептеу керек. </w:t>
      </w:r>
    </w:p>
    <w:p w:rsidR="00C852B7" w:rsidRDefault="00C852B7" w:rsidP="00C852B7">
      <w:pPr>
        <w:spacing w:after="0"/>
        <w:ind w:firstLine="708"/>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Кеден одағының кедендік аумағына бағаланатын (әкелінетін) тауарларды әкелуге дейін 90 күнтізбелік күн ішінде бірдей және біртекті тауарларды әкелу туралы шарттарды орындау бағаланатын (әкелінетін) тауарларды кедендік құны ретінде</w:t>
      </w:r>
      <w:r w:rsidRPr="00A06AA9">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б</w:t>
      </w:r>
      <w:r w:rsidRPr="006B15FA">
        <w:rPr>
          <w:rFonts w:ascii="Times New Roman" w:eastAsia="Times New Roman" w:hAnsi="Times New Roman" w:cs="Times New Roman"/>
          <w:bCs/>
          <w:sz w:val="28"/>
          <w:szCs w:val="28"/>
          <w:lang w:val="kk-KZ" w:eastAsia="ru-RU"/>
        </w:rPr>
        <w:t>ірдей</w:t>
      </w:r>
      <w:r>
        <w:rPr>
          <w:rFonts w:ascii="Times New Roman" w:eastAsia="Times New Roman" w:hAnsi="Times New Roman" w:cs="Times New Roman"/>
          <w:bCs/>
          <w:sz w:val="28"/>
          <w:szCs w:val="28"/>
          <w:lang w:val="kk-KZ" w:eastAsia="ru-RU"/>
        </w:rPr>
        <w:t xml:space="preserve"> немесе біртекті</w:t>
      </w:r>
      <w:r w:rsidRPr="006B15FA">
        <w:rPr>
          <w:rFonts w:ascii="Times New Roman" w:eastAsia="Times New Roman" w:hAnsi="Times New Roman" w:cs="Times New Roman"/>
          <w:bCs/>
          <w:sz w:val="28"/>
          <w:szCs w:val="28"/>
          <w:lang w:val="kk-KZ" w:eastAsia="ru-RU"/>
        </w:rPr>
        <w:t xml:space="preserve"> тауарлармен</w:t>
      </w:r>
      <w:r>
        <w:rPr>
          <w:rFonts w:ascii="Times New Roman" w:eastAsia="Times New Roman" w:hAnsi="Times New Roman" w:cs="Times New Roman"/>
          <w:bCs/>
          <w:sz w:val="28"/>
          <w:szCs w:val="28"/>
          <w:lang w:val="kk-KZ" w:eastAsia="ru-RU"/>
        </w:rPr>
        <w:t xml:space="preserve"> </w:t>
      </w:r>
      <w:r w:rsidRPr="00E50698">
        <w:rPr>
          <w:rFonts w:ascii="Times New Roman" w:hAnsi="Times New Roman" w:cs="Times New Roman"/>
          <w:sz w:val="28"/>
          <w:szCs w:val="28"/>
          <w:lang w:val="kk-KZ"/>
        </w:rPr>
        <w:t>жасалатын мәміленің құны</w:t>
      </w:r>
      <w:r>
        <w:rPr>
          <w:rFonts w:ascii="Times New Roman" w:hAnsi="Times New Roman" w:cs="Times New Roman"/>
          <w:sz w:val="28"/>
          <w:szCs w:val="28"/>
          <w:lang w:val="kk-KZ"/>
        </w:rPr>
        <w:t>н автоматты қабылдауын әкелмейді.</w:t>
      </w:r>
      <w:r>
        <w:rPr>
          <w:rFonts w:ascii="Times New Roman" w:eastAsia="Times New Roman" w:hAnsi="Times New Roman" w:cs="Times New Roman"/>
          <w:bCs/>
          <w:sz w:val="28"/>
          <w:szCs w:val="28"/>
          <w:lang w:val="kk-KZ" w:eastAsia="ru-RU"/>
        </w:rPr>
        <w:t xml:space="preserve"> Бұл жағдайда </w:t>
      </w:r>
      <w:r w:rsidRPr="003C5B67">
        <w:rPr>
          <w:rFonts w:ascii="Times New Roman" w:eastAsia="Times New Roman" w:hAnsi="Times New Roman" w:cs="Times New Roman"/>
          <w:bCs/>
          <w:sz w:val="28"/>
          <w:szCs w:val="28"/>
          <w:lang w:val="kk-KZ" w:eastAsia="ru-RU"/>
        </w:rPr>
        <w:t>«</w:t>
      </w:r>
      <w:r>
        <w:rPr>
          <w:rFonts w:ascii="Times New Roman" w:eastAsia="Times New Roman" w:hAnsi="Times New Roman" w:cs="Times New Roman"/>
          <w:bCs/>
          <w:sz w:val="28"/>
          <w:szCs w:val="28"/>
          <w:lang w:val="kk-KZ" w:eastAsia="ru-RU"/>
        </w:rPr>
        <w:t>с</w:t>
      </w:r>
      <w:r w:rsidRPr="003C5B67">
        <w:rPr>
          <w:rFonts w:ascii="Times New Roman" w:eastAsia="Times New Roman" w:hAnsi="Times New Roman" w:cs="Times New Roman"/>
          <w:bCs/>
          <w:sz w:val="28"/>
          <w:szCs w:val="28"/>
          <w:lang w:val="kk-KZ" w:eastAsia="ru-RU"/>
        </w:rPr>
        <w:t>ол немесе оған тиісті уақыт кезеңі»</w:t>
      </w:r>
      <w:r>
        <w:rPr>
          <w:rFonts w:ascii="Times New Roman" w:eastAsia="Times New Roman" w:hAnsi="Times New Roman" w:cs="Times New Roman"/>
          <w:bCs/>
          <w:sz w:val="28"/>
          <w:szCs w:val="28"/>
          <w:lang w:val="kk-KZ" w:eastAsia="ru-RU"/>
        </w:rPr>
        <w:t xml:space="preserve"> таңдау кезінде, бағаланатын (әкелінетін) тауарларына және бірдей немесе біртекті тауарларына бағалар шамалас болғанда, яғни берілген тауарлардың нарықтық жағдайларын ескеру қажет уақыт кезеңін қарастыру керек. </w:t>
      </w:r>
    </w:p>
    <w:p w:rsidR="00BA4140" w:rsidRDefault="00BA4140" w:rsidP="00BA4140">
      <w:pPr>
        <w:spacing w:after="0"/>
        <w:ind w:firstLine="708"/>
        <w:jc w:val="both"/>
        <w:rPr>
          <w:lang w:val="kk-KZ"/>
        </w:rPr>
      </w:pPr>
      <w:r>
        <w:rPr>
          <w:rFonts w:ascii="Times New Roman" w:eastAsia="Times New Roman" w:hAnsi="Times New Roman" w:cs="Times New Roman"/>
          <w:bCs/>
          <w:sz w:val="28"/>
          <w:szCs w:val="28"/>
          <w:lang w:val="kk-KZ" w:eastAsia="ru-RU"/>
        </w:rPr>
        <w:t>2-әдіс немесе 3-әдіс қолданылмайды, егер бірдей немесе біртекті тауарлардың Кеден одағының кедендік аумағына әкелу туралы құжатпен растайтын мәліметтер немесе</w:t>
      </w:r>
      <w:r w:rsidRPr="00C2097C">
        <w:rPr>
          <w:rFonts w:ascii="Times New Roman" w:eastAsia="Times New Roman" w:hAnsi="Times New Roman" w:cs="Times New Roman"/>
          <w:bCs/>
          <w:sz w:val="28"/>
          <w:szCs w:val="28"/>
          <w:lang w:val="kk-KZ" w:eastAsia="ru-RU"/>
        </w:rPr>
        <w:t xml:space="preserve"> </w:t>
      </w:r>
      <w:r w:rsidRPr="00206DD5">
        <w:rPr>
          <w:rFonts w:ascii="Times New Roman" w:eastAsia="Times New Roman" w:hAnsi="Times New Roman" w:cs="Times New Roman"/>
          <w:bCs/>
          <w:sz w:val="28"/>
          <w:szCs w:val="28"/>
          <w:lang w:val="kk-KZ" w:eastAsia="ru-RU"/>
        </w:rPr>
        <w:t>дәлдігін құжатпен растайтын</w:t>
      </w:r>
      <w:r>
        <w:rPr>
          <w:rFonts w:ascii="Times New Roman" w:eastAsia="Times New Roman" w:hAnsi="Times New Roman" w:cs="Times New Roman"/>
          <w:bCs/>
          <w:sz w:val="28"/>
          <w:szCs w:val="28"/>
          <w:lang w:val="kk-KZ" w:eastAsia="ru-RU"/>
        </w:rPr>
        <w:t xml:space="preserve"> және </w:t>
      </w:r>
      <w:r w:rsidRPr="00F77178">
        <w:rPr>
          <w:rFonts w:ascii="Times New Roman" w:hAnsi="Times New Roman" w:cs="Times New Roman"/>
          <w:sz w:val="28"/>
          <w:szCs w:val="28"/>
          <w:lang w:val="kk-KZ"/>
        </w:rPr>
        <w:t xml:space="preserve"> </w:t>
      </w:r>
      <w:r>
        <w:rPr>
          <w:rFonts w:ascii="Times New Roman" w:eastAsia="Times New Roman" w:hAnsi="Times New Roman" w:cs="Times New Roman"/>
          <w:bCs/>
          <w:sz w:val="28"/>
          <w:szCs w:val="28"/>
          <w:lang w:val="kk-KZ" w:eastAsia="ru-RU"/>
        </w:rPr>
        <w:t>б</w:t>
      </w:r>
      <w:r w:rsidRPr="006B15FA">
        <w:rPr>
          <w:rFonts w:ascii="Times New Roman" w:eastAsia="Times New Roman" w:hAnsi="Times New Roman" w:cs="Times New Roman"/>
          <w:bCs/>
          <w:sz w:val="28"/>
          <w:szCs w:val="28"/>
          <w:lang w:val="kk-KZ" w:eastAsia="ru-RU"/>
        </w:rPr>
        <w:t>ірдей</w:t>
      </w:r>
      <w:r>
        <w:rPr>
          <w:rFonts w:ascii="Times New Roman" w:eastAsia="Times New Roman" w:hAnsi="Times New Roman" w:cs="Times New Roman"/>
          <w:bCs/>
          <w:sz w:val="28"/>
          <w:szCs w:val="28"/>
          <w:lang w:val="kk-KZ" w:eastAsia="ru-RU"/>
        </w:rPr>
        <w:t xml:space="preserve"> немесе біртекті</w:t>
      </w:r>
      <w:r w:rsidRPr="006B15FA">
        <w:rPr>
          <w:rFonts w:ascii="Times New Roman" w:eastAsia="Times New Roman" w:hAnsi="Times New Roman" w:cs="Times New Roman"/>
          <w:bCs/>
          <w:sz w:val="28"/>
          <w:szCs w:val="28"/>
          <w:lang w:val="kk-KZ" w:eastAsia="ru-RU"/>
        </w:rPr>
        <w:t xml:space="preserve"> тауарлармен</w:t>
      </w:r>
      <w:r>
        <w:rPr>
          <w:rFonts w:ascii="Times New Roman" w:eastAsia="Times New Roman" w:hAnsi="Times New Roman" w:cs="Times New Roman"/>
          <w:bCs/>
          <w:sz w:val="28"/>
          <w:szCs w:val="28"/>
          <w:lang w:val="kk-KZ" w:eastAsia="ru-RU"/>
        </w:rPr>
        <w:t xml:space="preserve"> </w:t>
      </w:r>
      <w:r>
        <w:rPr>
          <w:rFonts w:ascii="Times New Roman" w:hAnsi="Times New Roman" w:cs="Times New Roman"/>
          <w:sz w:val="28"/>
          <w:szCs w:val="28"/>
          <w:lang w:val="kk-KZ"/>
        </w:rPr>
        <w:t>жасалатын мәміле құнындағы</w:t>
      </w:r>
      <w:r w:rsidRPr="00206DD5">
        <w:rPr>
          <w:rFonts w:ascii="Times New Roman" w:eastAsia="Times New Roman" w:hAnsi="Times New Roman" w:cs="Times New Roman"/>
          <w:bCs/>
          <w:sz w:val="28"/>
          <w:szCs w:val="28"/>
          <w:lang w:val="kk-KZ" w:eastAsia="ru-RU"/>
        </w:rPr>
        <w:t xml:space="preserve"> түзетудің негізділігі</w:t>
      </w:r>
      <w:r>
        <w:rPr>
          <w:rFonts w:ascii="Times New Roman" w:eastAsia="Times New Roman" w:hAnsi="Times New Roman" w:cs="Times New Roman"/>
          <w:bCs/>
          <w:sz w:val="28"/>
          <w:szCs w:val="28"/>
          <w:lang w:val="kk-KZ" w:eastAsia="ru-RU"/>
        </w:rPr>
        <w:t>,</w:t>
      </w:r>
      <w:r w:rsidRPr="00206DD5">
        <w:rPr>
          <w:rFonts w:ascii="Times New Roman" w:eastAsia="Times New Roman" w:hAnsi="Times New Roman" w:cs="Times New Roman"/>
          <w:bCs/>
          <w:sz w:val="28"/>
          <w:szCs w:val="28"/>
          <w:lang w:val="kk-KZ" w:eastAsia="ru-RU"/>
        </w:rPr>
        <w:t xml:space="preserve"> </w:t>
      </w:r>
      <w:r w:rsidRPr="004C2699">
        <w:rPr>
          <w:rFonts w:ascii="Times New Roman" w:eastAsia="Times New Roman" w:hAnsi="Times New Roman" w:cs="Times New Roman"/>
          <w:bCs/>
          <w:sz w:val="28"/>
          <w:szCs w:val="28"/>
          <w:lang w:val="kk-KZ" w:eastAsia="ru-RU"/>
        </w:rPr>
        <w:t>сатуд</w:t>
      </w:r>
      <w:r>
        <w:rPr>
          <w:rFonts w:ascii="Times New Roman" w:eastAsia="Times New Roman" w:hAnsi="Times New Roman" w:cs="Times New Roman"/>
          <w:bCs/>
          <w:sz w:val="28"/>
          <w:szCs w:val="28"/>
          <w:lang w:val="kk-KZ" w:eastAsia="ru-RU"/>
        </w:rPr>
        <w:t>ың коммерциялық деңгейлеріндегі және (немесе)</w:t>
      </w:r>
      <w:r w:rsidRPr="004C2699">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 xml:space="preserve">бірдей </w:t>
      </w:r>
      <w:r w:rsidRPr="004C2699">
        <w:rPr>
          <w:rFonts w:ascii="Times New Roman" w:eastAsia="Times New Roman" w:hAnsi="Times New Roman" w:cs="Times New Roman"/>
          <w:bCs/>
          <w:sz w:val="28"/>
          <w:szCs w:val="28"/>
          <w:lang w:val="kk-KZ" w:eastAsia="ru-RU"/>
        </w:rPr>
        <w:t>тауарлар санындағы</w:t>
      </w:r>
      <w:r>
        <w:rPr>
          <w:rFonts w:ascii="Times New Roman" w:eastAsia="Times New Roman" w:hAnsi="Times New Roman" w:cs="Times New Roman"/>
          <w:bCs/>
          <w:sz w:val="28"/>
          <w:szCs w:val="28"/>
          <w:lang w:val="kk-KZ" w:eastAsia="ru-RU"/>
        </w:rPr>
        <w:t xml:space="preserve"> айырмашылықтарын ескеретін</w:t>
      </w:r>
      <w:r w:rsidRPr="004C2699">
        <w:rPr>
          <w:rFonts w:ascii="Times New Roman" w:eastAsia="Times New Roman" w:hAnsi="Times New Roman" w:cs="Times New Roman"/>
          <w:bCs/>
          <w:sz w:val="28"/>
          <w:szCs w:val="28"/>
          <w:lang w:val="kk-KZ" w:eastAsia="ru-RU"/>
        </w:rPr>
        <w:t xml:space="preserve"> </w:t>
      </w:r>
      <w:r w:rsidRPr="00206DD5">
        <w:rPr>
          <w:rFonts w:ascii="Times New Roman" w:eastAsia="Times New Roman" w:hAnsi="Times New Roman" w:cs="Times New Roman"/>
          <w:bCs/>
          <w:sz w:val="28"/>
          <w:szCs w:val="28"/>
          <w:lang w:val="kk-KZ" w:eastAsia="ru-RU"/>
        </w:rPr>
        <w:t>мәліметтер</w:t>
      </w:r>
      <w:r w:rsidRPr="00002C09">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болмағанда</w:t>
      </w:r>
      <w:r>
        <w:rPr>
          <w:rFonts w:ascii="Times New Roman" w:hAnsi="Times New Roman" w:cs="Times New Roman"/>
          <w:sz w:val="28"/>
          <w:szCs w:val="28"/>
          <w:lang w:val="kk-KZ"/>
        </w:rPr>
        <w:t>, сондай-ақ шығындардағы айтарлықтай айырмашылық, Келісімнің 5-бабы                       1-тармағының 4–6-тармақшасында көрсетілген, қашықтықтардың айырмашылығына байланысты олар тасымалданатын (тасылатын), және қолданылатын көлік түрлері</w:t>
      </w:r>
      <w:r>
        <w:rPr>
          <w:rFonts w:ascii="Times New Roman" w:eastAsia="Times New Roman" w:hAnsi="Times New Roman" w:cs="Times New Roman"/>
          <w:bCs/>
          <w:sz w:val="28"/>
          <w:szCs w:val="28"/>
          <w:lang w:val="kk-KZ" w:eastAsia="ru-RU"/>
        </w:rPr>
        <w:t>.</w:t>
      </w:r>
      <w:r w:rsidRPr="00206DD5">
        <w:rPr>
          <w:lang w:val="kk-KZ"/>
        </w:rPr>
        <w:t xml:space="preserve"> </w:t>
      </w:r>
      <w:r>
        <w:rPr>
          <w:lang w:val="kk-KZ"/>
        </w:rPr>
        <w:t xml:space="preserve"> </w:t>
      </w:r>
    </w:p>
    <w:p w:rsidR="00BC4874" w:rsidRDefault="00BC4874" w:rsidP="00BA4140">
      <w:pPr>
        <w:spacing w:after="0"/>
        <w:ind w:firstLine="708"/>
        <w:jc w:val="both"/>
        <w:rPr>
          <w:lang w:val="kk-KZ"/>
        </w:rPr>
      </w:pPr>
    </w:p>
    <w:p w:rsidR="00BC4874" w:rsidRDefault="00BC4874" w:rsidP="00BA4140">
      <w:pPr>
        <w:spacing w:after="0"/>
        <w:ind w:firstLine="708"/>
        <w:jc w:val="both"/>
        <w:rPr>
          <w:lang w:val="kk-KZ"/>
        </w:rPr>
      </w:pPr>
      <w:r>
        <w:rPr>
          <w:noProof/>
          <w:lang w:eastAsia="ru-RU"/>
        </w:rPr>
        <w:drawing>
          <wp:inline distT="0" distB="0" distL="0" distR="0">
            <wp:extent cx="2857500" cy="1543050"/>
            <wp:effectExtent l="0" t="0" r="0" b="0"/>
            <wp:docPr id="2" name="Рисунок 2" descr="http://brokercustoms.ru/images/tamozhennaya-stoimost-tovarov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okercustoms.ru/images/tamozhennaya-stoimost-tovarov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543050"/>
                    </a:xfrm>
                    <a:prstGeom prst="rect">
                      <a:avLst/>
                    </a:prstGeom>
                    <a:noFill/>
                    <a:ln>
                      <a:noFill/>
                    </a:ln>
                  </pic:spPr>
                </pic:pic>
              </a:graphicData>
            </a:graphic>
          </wp:inline>
        </w:drawing>
      </w:r>
    </w:p>
    <w:sectPr w:rsidR="00BC4874" w:rsidSect="00934B21">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0B" w:rsidRDefault="0021520B" w:rsidP="006D0979">
      <w:pPr>
        <w:spacing w:after="0" w:line="240" w:lineRule="auto"/>
      </w:pPr>
      <w:r>
        <w:separator/>
      </w:r>
    </w:p>
  </w:endnote>
  <w:endnote w:type="continuationSeparator" w:id="0">
    <w:p w:rsidR="0021520B" w:rsidRDefault="0021520B" w:rsidP="006D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0B" w:rsidRDefault="0021520B" w:rsidP="006D0979">
      <w:pPr>
        <w:spacing w:after="0" w:line="240" w:lineRule="auto"/>
      </w:pPr>
      <w:r>
        <w:separator/>
      </w:r>
    </w:p>
  </w:footnote>
  <w:footnote w:type="continuationSeparator" w:id="0">
    <w:p w:rsidR="0021520B" w:rsidRDefault="0021520B" w:rsidP="006D0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79" w:rsidRDefault="006D0979">
    <w:pPr>
      <w:pStyle w:val="a8"/>
    </w:pPr>
    <w:r>
      <w:rPr>
        <w:noProof/>
        <w:lang w:eastAsia="ru-RU"/>
      </w:rPr>
      <mc:AlternateContent>
        <mc:Choice Requires="wps">
          <w:drawing>
            <wp:anchor distT="0" distB="0" distL="114300" distR="114300" simplePos="0" relativeHeight="251659264" behindDoc="0" locked="0" layoutInCell="1" allowOverlap="1" wp14:anchorId="17617287" wp14:editId="10735646">
              <wp:simplePos x="0" y="0"/>
              <wp:positionH relativeFrom="column">
                <wp:posOffset>6099175</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D0979" w:rsidRPr="006D0979" w:rsidRDefault="006D0979">
                          <w:pPr>
                            <w:rPr>
                              <w:rFonts w:ascii="Times New Roman" w:hAnsi="Times New Roman" w:cs="Times New Roman"/>
                              <w:color w:val="0C0000"/>
                              <w:sz w:val="14"/>
                            </w:rPr>
                          </w:pPr>
                          <w:r>
                            <w:rPr>
                              <w:rFonts w:ascii="Times New Roman" w:hAnsi="Times New Roman" w:cs="Times New Roman"/>
                              <w:color w:val="0C0000"/>
                              <w:sz w:val="14"/>
                            </w:rPr>
                            <w:t xml:space="preserve">03.04.2020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" filled="f" stroked="f" strokeweight=".5pt">
              <v:fill o:detectmouseclick="t"/>
              <v:textbox style="layout-flow:vertical;mso-layout-flow-alt:bottom-to-top">
                <w:txbxContent>
                  <w:p w:rsidR="006D0979" w:rsidRPr="006D0979" w:rsidRDefault="006D0979">
                    <w:pPr>
                      <w:rPr>
                        <w:rFonts w:ascii="Times New Roman" w:hAnsi="Times New Roman" w:cs="Times New Roman"/>
                        <w:color w:val="0C0000"/>
                        <w:sz w:val="14"/>
                      </w:rPr>
                    </w:pPr>
                    <w:r>
                      <w:rPr>
                        <w:rFonts w:ascii="Times New Roman" w:hAnsi="Times New Roman" w:cs="Times New Roman"/>
                        <w:color w:val="0C0000"/>
                        <w:sz w:val="14"/>
                      </w:rPr>
                      <w:t xml:space="preserve">03.04.2020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178C"/>
    <w:multiLevelType w:val="multilevel"/>
    <w:tmpl w:val="3B5E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8234E"/>
    <w:multiLevelType w:val="multilevel"/>
    <w:tmpl w:val="20E6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B148B"/>
    <w:multiLevelType w:val="multilevel"/>
    <w:tmpl w:val="8CD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B37D9C"/>
    <w:multiLevelType w:val="multilevel"/>
    <w:tmpl w:val="2FE4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3E0DA8"/>
    <w:multiLevelType w:val="multilevel"/>
    <w:tmpl w:val="45A2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05492"/>
    <w:multiLevelType w:val="multilevel"/>
    <w:tmpl w:val="74F8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FA"/>
    <w:rsid w:val="000021DF"/>
    <w:rsid w:val="00002C09"/>
    <w:rsid w:val="00015696"/>
    <w:rsid w:val="00022183"/>
    <w:rsid w:val="00037F3B"/>
    <w:rsid w:val="00041AFA"/>
    <w:rsid w:val="00041D07"/>
    <w:rsid w:val="000579C4"/>
    <w:rsid w:val="00084B87"/>
    <w:rsid w:val="000B3BE4"/>
    <w:rsid w:val="000C1494"/>
    <w:rsid w:val="000C753D"/>
    <w:rsid w:val="001005FC"/>
    <w:rsid w:val="00101932"/>
    <w:rsid w:val="0013163F"/>
    <w:rsid w:val="00131FE4"/>
    <w:rsid w:val="00132819"/>
    <w:rsid w:val="001456A9"/>
    <w:rsid w:val="00185AC0"/>
    <w:rsid w:val="001952B0"/>
    <w:rsid w:val="001956BF"/>
    <w:rsid w:val="001B2080"/>
    <w:rsid w:val="001B3ED3"/>
    <w:rsid w:val="001D3CAF"/>
    <w:rsid w:val="00206DD5"/>
    <w:rsid w:val="0021520B"/>
    <w:rsid w:val="0025136A"/>
    <w:rsid w:val="00254DC7"/>
    <w:rsid w:val="00295361"/>
    <w:rsid w:val="002A5486"/>
    <w:rsid w:val="002C6084"/>
    <w:rsid w:val="002D0732"/>
    <w:rsid w:val="002E6D28"/>
    <w:rsid w:val="00300976"/>
    <w:rsid w:val="00321A8C"/>
    <w:rsid w:val="003252FE"/>
    <w:rsid w:val="00330C47"/>
    <w:rsid w:val="00330EF1"/>
    <w:rsid w:val="003907D0"/>
    <w:rsid w:val="003A6029"/>
    <w:rsid w:val="003B2945"/>
    <w:rsid w:val="003C1652"/>
    <w:rsid w:val="003C5B67"/>
    <w:rsid w:val="003D33B4"/>
    <w:rsid w:val="00414513"/>
    <w:rsid w:val="004350F6"/>
    <w:rsid w:val="00451841"/>
    <w:rsid w:val="00492BDC"/>
    <w:rsid w:val="00495A71"/>
    <w:rsid w:val="00497A39"/>
    <w:rsid w:val="004C2699"/>
    <w:rsid w:val="005044DD"/>
    <w:rsid w:val="00546022"/>
    <w:rsid w:val="00556188"/>
    <w:rsid w:val="0059735E"/>
    <w:rsid w:val="005C725D"/>
    <w:rsid w:val="005D3E79"/>
    <w:rsid w:val="005D7026"/>
    <w:rsid w:val="005F1825"/>
    <w:rsid w:val="005F7675"/>
    <w:rsid w:val="0062218E"/>
    <w:rsid w:val="006541B1"/>
    <w:rsid w:val="006541C2"/>
    <w:rsid w:val="00660977"/>
    <w:rsid w:val="00666FE3"/>
    <w:rsid w:val="006760B0"/>
    <w:rsid w:val="006A51E5"/>
    <w:rsid w:val="006A66E5"/>
    <w:rsid w:val="006B15FA"/>
    <w:rsid w:val="006D0979"/>
    <w:rsid w:val="006E4CE5"/>
    <w:rsid w:val="006F3ED5"/>
    <w:rsid w:val="00740E81"/>
    <w:rsid w:val="007625E8"/>
    <w:rsid w:val="00784B9F"/>
    <w:rsid w:val="00796F6C"/>
    <w:rsid w:val="00797BEA"/>
    <w:rsid w:val="007E5978"/>
    <w:rsid w:val="007F49A1"/>
    <w:rsid w:val="007F5A72"/>
    <w:rsid w:val="008220EC"/>
    <w:rsid w:val="00851EBF"/>
    <w:rsid w:val="00851FD2"/>
    <w:rsid w:val="00876F3A"/>
    <w:rsid w:val="00880B3C"/>
    <w:rsid w:val="00895885"/>
    <w:rsid w:val="008C4311"/>
    <w:rsid w:val="00907C27"/>
    <w:rsid w:val="00931256"/>
    <w:rsid w:val="00934B21"/>
    <w:rsid w:val="0093584F"/>
    <w:rsid w:val="009749A4"/>
    <w:rsid w:val="009828AC"/>
    <w:rsid w:val="0099227C"/>
    <w:rsid w:val="009C7F4D"/>
    <w:rsid w:val="009E016D"/>
    <w:rsid w:val="009E36A3"/>
    <w:rsid w:val="00A06AA9"/>
    <w:rsid w:val="00A205B2"/>
    <w:rsid w:val="00A23D0B"/>
    <w:rsid w:val="00A50FB8"/>
    <w:rsid w:val="00A55919"/>
    <w:rsid w:val="00A60D5A"/>
    <w:rsid w:val="00AC54ED"/>
    <w:rsid w:val="00AF09D5"/>
    <w:rsid w:val="00AF1218"/>
    <w:rsid w:val="00AF4125"/>
    <w:rsid w:val="00B11AC4"/>
    <w:rsid w:val="00B12E8E"/>
    <w:rsid w:val="00B322EC"/>
    <w:rsid w:val="00B43E4F"/>
    <w:rsid w:val="00B65499"/>
    <w:rsid w:val="00B736BF"/>
    <w:rsid w:val="00B773A5"/>
    <w:rsid w:val="00B85937"/>
    <w:rsid w:val="00BA4140"/>
    <w:rsid w:val="00BC4353"/>
    <w:rsid w:val="00BC4874"/>
    <w:rsid w:val="00BD5EC4"/>
    <w:rsid w:val="00C138B8"/>
    <w:rsid w:val="00C2097C"/>
    <w:rsid w:val="00C319B6"/>
    <w:rsid w:val="00C35E22"/>
    <w:rsid w:val="00C4200F"/>
    <w:rsid w:val="00C426FE"/>
    <w:rsid w:val="00C53809"/>
    <w:rsid w:val="00C852B7"/>
    <w:rsid w:val="00CA5F16"/>
    <w:rsid w:val="00CB57DD"/>
    <w:rsid w:val="00CB63BD"/>
    <w:rsid w:val="00CD23D6"/>
    <w:rsid w:val="00CD7820"/>
    <w:rsid w:val="00CE7AF2"/>
    <w:rsid w:val="00D13D21"/>
    <w:rsid w:val="00D1645E"/>
    <w:rsid w:val="00D17BD8"/>
    <w:rsid w:val="00D43ECE"/>
    <w:rsid w:val="00D44C28"/>
    <w:rsid w:val="00D72134"/>
    <w:rsid w:val="00DA010D"/>
    <w:rsid w:val="00DA02CB"/>
    <w:rsid w:val="00DB48BE"/>
    <w:rsid w:val="00DC3891"/>
    <w:rsid w:val="00E0137B"/>
    <w:rsid w:val="00E06F71"/>
    <w:rsid w:val="00E10CFF"/>
    <w:rsid w:val="00E1553E"/>
    <w:rsid w:val="00E167EE"/>
    <w:rsid w:val="00E175FC"/>
    <w:rsid w:val="00E250D4"/>
    <w:rsid w:val="00E45D0F"/>
    <w:rsid w:val="00E70254"/>
    <w:rsid w:val="00E71618"/>
    <w:rsid w:val="00E74FA2"/>
    <w:rsid w:val="00E77DF0"/>
    <w:rsid w:val="00E87715"/>
    <w:rsid w:val="00E943F9"/>
    <w:rsid w:val="00EE758A"/>
    <w:rsid w:val="00F00942"/>
    <w:rsid w:val="00F03902"/>
    <w:rsid w:val="00F11A25"/>
    <w:rsid w:val="00F15C6B"/>
    <w:rsid w:val="00F30761"/>
    <w:rsid w:val="00F34C91"/>
    <w:rsid w:val="00F4431E"/>
    <w:rsid w:val="00F602E6"/>
    <w:rsid w:val="00F65E8E"/>
    <w:rsid w:val="00F77178"/>
    <w:rsid w:val="00FA4C70"/>
    <w:rsid w:val="00FC2B13"/>
    <w:rsid w:val="00FC5906"/>
    <w:rsid w:val="00FD0A10"/>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1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11A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11A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AC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11AC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11AC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11AC4"/>
  </w:style>
  <w:style w:type="paragraph" w:styleId="a3">
    <w:name w:val="Normal (Web)"/>
    <w:basedOn w:val="a"/>
    <w:uiPriority w:val="99"/>
    <w:unhideWhenUsed/>
    <w:rsid w:val="00B11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1AC4"/>
    <w:rPr>
      <w:color w:val="0000FF"/>
      <w:u w:val="single"/>
    </w:rPr>
  </w:style>
  <w:style w:type="character" w:styleId="a5">
    <w:name w:val="FollowedHyperlink"/>
    <w:basedOn w:val="a0"/>
    <w:uiPriority w:val="99"/>
    <w:semiHidden/>
    <w:unhideWhenUsed/>
    <w:rsid w:val="00B11AC4"/>
    <w:rPr>
      <w:color w:val="800080"/>
      <w:u w:val="single"/>
    </w:rPr>
  </w:style>
  <w:style w:type="paragraph" w:customStyle="1" w:styleId="note">
    <w:name w:val="note"/>
    <w:basedOn w:val="a"/>
    <w:rsid w:val="00B11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B11AC4"/>
  </w:style>
  <w:style w:type="paragraph" w:styleId="a6">
    <w:name w:val="Balloon Text"/>
    <w:basedOn w:val="a"/>
    <w:link w:val="a7"/>
    <w:uiPriority w:val="99"/>
    <w:semiHidden/>
    <w:unhideWhenUsed/>
    <w:rsid w:val="00BC43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4353"/>
    <w:rPr>
      <w:rFonts w:ascii="Tahoma" w:hAnsi="Tahoma" w:cs="Tahoma"/>
      <w:sz w:val="16"/>
      <w:szCs w:val="16"/>
    </w:rPr>
  </w:style>
  <w:style w:type="paragraph" w:styleId="a8">
    <w:name w:val="header"/>
    <w:basedOn w:val="a"/>
    <w:link w:val="a9"/>
    <w:uiPriority w:val="99"/>
    <w:unhideWhenUsed/>
    <w:rsid w:val="006D097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0979"/>
  </w:style>
  <w:style w:type="paragraph" w:styleId="aa">
    <w:name w:val="footer"/>
    <w:basedOn w:val="a"/>
    <w:link w:val="ab"/>
    <w:uiPriority w:val="99"/>
    <w:unhideWhenUsed/>
    <w:rsid w:val="006D097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0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1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11A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11A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AC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11AC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11AC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11AC4"/>
  </w:style>
  <w:style w:type="paragraph" w:styleId="a3">
    <w:name w:val="Normal (Web)"/>
    <w:basedOn w:val="a"/>
    <w:uiPriority w:val="99"/>
    <w:unhideWhenUsed/>
    <w:rsid w:val="00B11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1AC4"/>
    <w:rPr>
      <w:color w:val="0000FF"/>
      <w:u w:val="single"/>
    </w:rPr>
  </w:style>
  <w:style w:type="character" w:styleId="a5">
    <w:name w:val="FollowedHyperlink"/>
    <w:basedOn w:val="a0"/>
    <w:uiPriority w:val="99"/>
    <w:semiHidden/>
    <w:unhideWhenUsed/>
    <w:rsid w:val="00B11AC4"/>
    <w:rPr>
      <w:color w:val="800080"/>
      <w:u w:val="single"/>
    </w:rPr>
  </w:style>
  <w:style w:type="paragraph" w:customStyle="1" w:styleId="note">
    <w:name w:val="note"/>
    <w:basedOn w:val="a"/>
    <w:rsid w:val="00B11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B11AC4"/>
  </w:style>
  <w:style w:type="paragraph" w:styleId="a6">
    <w:name w:val="Balloon Text"/>
    <w:basedOn w:val="a"/>
    <w:link w:val="a7"/>
    <w:uiPriority w:val="99"/>
    <w:semiHidden/>
    <w:unhideWhenUsed/>
    <w:rsid w:val="00BC43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4353"/>
    <w:rPr>
      <w:rFonts w:ascii="Tahoma" w:hAnsi="Tahoma" w:cs="Tahoma"/>
      <w:sz w:val="16"/>
      <w:szCs w:val="16"/>
    </w:rPr>
  </w:style>
  <w:style w:type="paragraph" w:styleId="a8">
    <w:name w:val="header"/>
    <w:basedOn w:val="a"/>
    <w:link w:val="a9"/>
    <w:uiPriority w:val="99"/>
    <w:unhideWhenUsed/>
    <w:rsid w:val="006D097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0979"/>
  </w:style>
  <w:style w:type="paragraph" w:styleId="aa">
    <w:name w:val="footer"/>
    <w:basedOn w:val="a"/>
    <w:link w:val="ab"/>
    <w:uiPriority w:val="99"/>
    <w:unhideWhenUsed/>
    <w:rsid w:val="006D097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263">
      <w:bodyDiv w:val="1"/>
      <w:marLeft w:val="0"/>
      <w:marRight w:val="0"/>
      <w:marTop w:val="0"/>
      <w:marBottom w:val="0"/>
      <w:divBdr>
        <w:top w:val="none" w:sz="0" w:space="0" w:color="auto"/>
        <w:left w:val="none" w:sz="0" w:space="0" w:color="auto"/>
        <w:bottom w:val="none" w:sz="0" w:space="0" w:color="auto"/>
        <w:right w:val="none" w:sz="0" w:space="0" w:color="auto"/>
      </w:divBdr>
    </w:div>
    <w:div w:id="235015346">
      <w:bodyDiv w:val="1"/>
      <w:marLeft w:val="0"/>
      <w:marRight w:val="0"/>
      <w:marTop w:val="0"/>
      <w:marBottom w:val="0"/>
      <w:divBdr>
        <w:top w:val="none" w:sz="0" w:space="0" w:color="auto"/>
        <w:left w:val="none" w:sz="0" w:space="0" w:color="auto"/>
        <w:bottom w:val="none" w:sz="0" w:space="0" w:color="auto"/>
        <w:right w:val="none" w:sz="0" w:space="0" w:color="auto"/>
      </w:divBdr>
      <w:divsChild>
        <w:div w:id="926890152">
          <w:marLeft w:val="0"/>
          <w:marRight w:val="0"/>
          <w:marTop w:val="0"/>
          <w:marBottom w:val="0"/>
          <w:divBdr>
            <w:top w:val="none" w:sz="0" w:space="0" w:color="auto"/>
            <w:left w:val="none" w:sz="0" w:space="0" w:color="auto"/>
            <w:bottom w:val="none" w:sz="0" w:space="0" w:color="auto"/>
            <w:right w:val="none" w:sz="0" w:space="0" w:color="auto"/>
          </w:divBdr>
          <w:divsChild>
            <w:div w:id="20902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0581">
      <w:bodyDiv w:val="1"/>
      <w:marLeft w:val="0"/>
      <w:marRight w:val="0"/>
      <w:marTop w:val="0"/>
      <w:marBottom w:val="0"/>
      <w:divBdr>
        <w:top w:val="none" w:sz="0" w:space="0" w:color="auto"/>
        <w:left w:val="none" w:sz="0" w:space="0" w:color="auto"/>
        <w:bottom w:val="none" w:sz="0" w:space="0" w:color="auto"/>
        <w:right w:val="none" w:sz="0" w:space="0" w:color="auto"/>
      </w:divBdr>
      <w:divsChild>
        <w:div w:id="1424719694">
          <w:marLeft w:val="0"/>
          <w:marRight w:val="0"/>
          <w:marTop w:val="0"/>
          <w:marBottom w:val="0"/>
          <w:divBdr>
            <w:top w:val="none" w:sz="0" w:space="0" w:color="auto"/>
            <w:left w:val="none" w:sz="0" w:space="0" w:color="auto"/>
            <w:bottom w:val="none" w:sz="0" w:space="0" w:color="auto"/>
            <w:right w:val="none" w:sz="0" w:space="0" w:color="auto"/>
          </w:divBdr>
        </w:div>
      </w:divsChild>
    </w:div>
    <w:div w:id="328218020">
      <w:bodyDiv w:val="1"/>
      <w:marLeft w:val="0"/>
      <w:marRight w:val="0"/>
      <w:marTop w:val="0"/>
      <w:marBottom w:val="0"/>
      <w:divBdr>
        <w:top w:val="none" w:sz="0" w:space="0" w:color="auto"/>
        <w:left w:val="none" w:sz="0" w:space="0" w:color="auto"/>
        <w:bottom w:val="none" w:sz="0" w:space="0" w:color="auto"/>
        <w:right w:val="none" w:sz="0" w:space="0" w:color="auto"/>
      </w:divBdr>
      <w:divsChild>
        <w:div w:id="332681127">
          <w:marLeft w:val="0"/>
          <w:marRight w:val="0"/>
          <w:marTop w:val="0"/>
          <w:marBottom w:val="0"/>
          <w:divBdr>
            <w:top w:val="none" w:sz="0" w:space="0" w:color="auto"/>
            <w:left w:val="none" w:sz="0" w:space="0" w:color="auto"/>
            <w:bottom w:val="none" w:sz="0" w:space="0" w:color="auto"/>
            <w:right w:val="none" w:sz="0" w:space="0" w:color="auto"/>
          </w:divBdr>
        </w:div>
        <w:div w:id="1350834950">
          <w:marLeft w:val="0"/>
          <w:marRight w:val="0"/>
          <w:marTop w:val="0"/>
          <w:marBottom w:val="0"/>
          <w:divBdr>
            <w:top w:val="none" w:sz="0" w:space="0" w:color="auto"/>
            <w:left w:val="none" w:sz="0" w:space="0" w:color="auto"/>
            <w:bottom w:val="none" w:sz="0" w:space="0" w:color="auto"/>
            <w:right w:val="none" w:sz="0" w:space="0" w:color="auto"/>
          </w:divBdr>
          <w:divsChild>
            <w:div w:id="1942756813">
              <w:marLeft w:val="0"/>
              <w:marRight w:val="0"/>
              <w:marTop w:val="0"/>
              <w:marBottom w:val="0"/>
              <w:divBdr>
                <w:top w:val="none" w:sz="0" w:space="0" w:color="auto"/>
                <w:left w:val="none" w:sz="0" w:space="0" w:color="auto"/>
                <w:bottom w:val="none" w:sz="0" w:space="0" w:color="auto"/>
                <w:right w:val="none" w:sz="0" w:space="0" w:color="auto"/>
              </w:divBdr>
            </w:div>
          </w:divsChild>
        </w:div>
        <w:div w:id="1348950134">
          <w:marLeft w:val="0"/>
          <w:marRight w:val="0"/>
          <w:marTop w:val="0"/>
          <w:marBottom w:val="0"/>
          <w:divBdr>
            <w:top w:val="none" w:sz="0" w:space="0" w:color="auto"/>
            <w:left w:val="none" w:sz="0" w:space="0" w:color="auto"/>
            <w:bottom w:val="none" w:sz="0" w:space="0" w:color="auto"/>
            <w:right w:val="none" w:sz="0" w:space="0" w:color="auto"/>
          </w:divBdr>
          <w:divsChild>
            <w:div w:id="1411075266">
              <w:marLeft w:val="0"/>
              <w:marRight w:val="0"/>
              <w:marTop w:val="0"/>
              <w:marBottom w:val="0"/>
              <w:divBdr>
                <w:top w:val="none" w:sz="0" w:space="0" w:color="auto"/>
                <w:left w:val="none" w:sz="0" w:space="0" w:color="auto"/>
                <w:bottom w:val="none" w:sz="0" w:space="0" w:color="auto"/>
                <w:right w:val="none" w:sz="0" w:space="0" w:color="auto"/>
              </w:divBdr>
            </w:div>
          </w:divsChild>
        </w:div>
        <w:div w:id="61682657">
          <w:marLeft w:val="0"/>
          <w:marRight w:val="0"/>
          <w:marTop w:val="0"/>
          <w:marBottom w:val="0"/>
          <w:divBdr>
            <w:top w:val="none" w:sz="0" w:space="0" w:color="auto"/>
            <w:left w:val="none" w:sz="0" w:space="0" w:color="auto"/>
            <w:bottom w:val="none" w:sz="0" w:space="0" w:color="auto"/>
            <w:right w:val="none" w:sz="0" w:space="0" w:color="auto"/>
          </w:divBdr>
          <w:divsChild>
            <w:div w:id="998196719">
              <w:marLeft w:val="0"/>
              <w:marRight w:val="0"/>
              <w:marTop w:val="0"/>
              <w:marBottom w:val="0"/>
              <w:divBdr>
                <w:top w:val="none" w:sz="0" w:space="0" w:color="auto"/>
                <w:left w:val="none" w:sz="0" w:space="0" w:color="auto"/>
                <w:bottom w:val="none" w:sz="0" w:space="0" w:color="auto"/>
                <w:right w:val="none" w:sz="0" w:space="0" w:color="auto"/>
              </w:divBdr>
              <w:divsChild>
                <w:div w:id="1028684220">
                  <w:marLeft w:val="0"/>
                  <w:marRight w:val="0"/>
                  <w:marTop w:val="0"/>
                  <w:marBottom w:val="0"/>
                  <w:divBdr>
                    <w:top w:val="none" w:sz="0" w:space="0" w:color="auto"/>
                    <w:left w:val="none" w:sz="0" w:space="0" w:color="auto"/>
                    <w:bottom w:val="none" w:sz="0" w:space="0" w:color="auto"/>
                    <w:right w:val="none" w:sz="0" w:space="0" w:color="auto"/>
                  </w:divBdr>
                  <w:divsChild>
                    <w:div w:id="1361275896">
                      <w:marLeft w:val="0"/>
                      <w:marRight w:val="0"/>
                      <w:marTop w:val="0"/>
                      <w:marBottom w:val="0"/>
                      <w:divBdr>
                        <w:top w:val="none" w:sz="0" w:space="0" w:color="auto"/>
                        <w:left w:val="none" w:sz="0" w:space="0" w:color="auto"/>
                        <w:bottom w:val="none" w:sz="0" w:space="0" w:color="auto"/>
                        <w:right w:val="none" w:sz="0" w:space="0" w:color="auto"/>
                      </w:divBdr>
                      <w:divsChild>
                        <w:div w:id="1232693118">
                          <w:marLeft w:val="0"/>
                          <w:marRight w:val="0"/>
                          <w:marTop w:val="0"/>
                          <w:marBottom w:val="0"/>
                          <w:divBdr>
                            <w:top w:val="none" w:sz="0" w:space="0" w:color="auto"/>
                            <w:left w:val="none" w:sz="0" w:space="0" w:color="auto"/>
                            <w:bottom w:val="none" w:sz="0" w:space="0" w:color="auto"/>
                            <w:right w:val="none" w:sz="0" w:space="0" w:color="auto"/>
                          </w:divBdr>
                        </w:div>
                        <w:div w:id="1902406102">
                          <w:marLeft w:val="0"/>
                          <w:marRight w:val="0"/>
                          <w:marTop w:val="0"/>
                          <w:marBottom w:val="0"/>
                          <w:divBdr>
                            <w:top w:val="none" w:sz="0" w:space="0" w:color="auto"/>
                            <w:left w:val="none" w:sz="0" w:space="0" w:color="auto"/>
                            <w:bottom w:val="none" w:sz="0" w:space="0" w:color="auto"/>
                            <w:right w:val="none" w:sz="0" w:space="0" w:color="auto"/>
                          </w:divBdr>
                          <w:divsChild>
                            <w:div w:id="61877544">
                              <w:marLeft w:val="0"/>
                              <w:marRight w:val="0"/>
                              <w:marTop w:val="0"/>
                              <w:marBottom w:val="0"/>
                              <w:divBdr>
                                <w:top w:val="none" w:sz="0" w:space="0" w:color="auto"/>
                                <w:left w:val="none" w:sz="0" w:space="0" w:color="auto"/>
                                <w:bottom w:val="none" w:sz="0" w:space="0" w:color="auto"/>
                                <w:right w:val="none" w:sz="0" w:space="0" w:color="auto"/>
                              </w:divBdr>
                            </w:div>
                            <w:div w:id="15947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331921">
          <w:marLeft w:val="0"/>
          <w:marRight w:val="0"/>
          <w:marTop w:val="0"/>
          <w:marBottom w:val="0"/>
          <w:divBdr>
            <w:top w:val="none" w:sz="0" w:space="0" w:color="auto"/>
            <w:left w:val="none" w:sz="0" w:space="0" w:color="auto"/>
            <w:bottom w:val="none" w:sz="0" w:space="0" w:color="auto"/>
            <w:right w:val="none" w:sz="0" w:space="0" w:color="auto"/>
          </w:divBdr>
          <w:divsChild>
            <w:div w:id="1711494268">
              <w:marLeft w:val="0"/>
              <w:marRight w:val="0"/>
              <w:marTop w:val="0"/>
              <w:marBottom w:val="0"/>
              <w:divBdr>
                <w:top w:val="none" w:sz="0" w:space="0" w:color="auto"/>
                <w:left w:val="none" w:sz="0" w:space="0" w:color="auto"/>
                <w:bottom w:val="none" w:sz="0" w:space="0" w:color="auto"/>
                <w:right w:val="none" w:sz="0" w:space="0" w:color="auto"/>
              </w:divBdr>
              <w:divsChild>
                <w:div w:id="14009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174">
          <w:marLeft w:val="0"/>
          <w:marRight w:val="0"/>
          <w:marTop w:val="0"/>
          <w:marBottom w:val="0"/>
          <w:divBdr>
            <w:top w:val="none" w:sz="0" w:space="0" w:color="auto"/>
            <w:left w:val="none" w:sz="0" w:space="0" w:color="auto"/>
            <w:bottom w:val="none" w:sz="0" w:space="0" w:color="auto"/>
            <w:right w:val="none" w:sz="0" w:space="0" w:color="auto"/>
          </w:divBdr>
          <w:divsChild>
            <w:div w:id="323903103">
              <w:marLeft w:val="0"/>
              <w:marRight w:val="0"/>
              <w:marTop w:val="0"/>
              <w:marBottom w:val="0"/>
              <w:divBdr>
                <w:top w:val="none" w:sz="0" w:space="0" w:color="auto"/>
                <w:left w:val="none" w:sz="0" w:space="0" w:color="auto"/>
                <w:bottom w:val="none" w:sz="0" w:space="0" w:color="auto"/>
                <w:right w:val="none" w:sz="0" w:space="0" w:color="auto"/>
              </w:divBdr>
              <w:divsChild>
                <w:div w:id="918441337">
                  <w:marLeft w:val="0"/>
                  <w:marRight w:val="0"/>
                  <w:marTop w:val="0"/>
                  <w:marBottom w:val="0"/>
                  <w:divBdr>
                    <w:top w:val="none" w:sz="0" w:space="0" w:color="auto"/>
                    <w:left w:val="none" w:sz="0" w:space="0" w:color="auto"/>
                    <w:bottom w:val="none" w:sz="0" w:space="0" w:color="auto"/>
                    <w:right w:val="none" w:sz="0" w:space="0" w:color="auto"/>
                  </w:divBdr>
                </w:div>
                <w:div w:id="195311804">
                  <w:marLeft w:val="0"/>
                  <w:marRight w:val="0"/>
                  <w:marTop w:val="0"/>
                  <w:marBottom w:val="0"/>
                  <w:divBdr>
                    <w:top w:val="none" w:sz="0" w:space="0" w:color="auto"/>
                    <w:left w:val="none" w:sz="0" w:space="0" w:color="auto"/>
                    <w:bottom w:val="none" w:sz="0" w:space="0" w:color="auto"/>
                    <w:right w:val="none" w:sz="0" w:space="0" w:color="auto"/>
                  </w:divBdr>
                </w:div>
              </w:divsChild>
            </w:div>
            <w:div w:id="156965678">
              <w:marLeft w:val="0"/>
              <w:marRight w:val="0"/>
              <w:marTop w:val="0"/>
              <w:marBottom w:val="0"/>
              <w:divBdr>
                <w:top w:val="none" w:sz="0" w:space="0" w:color="auto"/>
                <w:left w:val="none" w:sz="0" w:space="0" w:color="auto"/>
                <w:bottom w:val="none" w:sz="0" w:space="0" w:color="auto"/>
                <w:right w:val="none" w:sz="0" w:space="0" w:color="auto"/>
              </w:divBdr>
            </w:div>
            <w:div w:id="298535266">
              <w:marLeft w:val="0"/>
              <w:marRight w:val="0"/>
              <w:marTop w:val="0"/>
              <w:marBottom w:val="0"/>
              <w:divBdr>
                <w:top w:val="none" w:sz="0" w:space="0" w:color="auto"/>
                <w:left w:val="none" w:sz="0" w:space="0" w:color="auto"/>
                <w:bottom w:val="none" w:sz="0" w:space="0" w:color="auto"/>
                <w:right w:val="none" w:sz="0" w:space="0" w:color="auto"/>
              </w:divBdr>
            </w:div>
          </w:divsChild>
        </w:div>
        <w:div w:id="1956791985">
          <w:marLeft w:val="0"/>
          <w:marRight w:val="0"/>
          <w:marTop w:val="0"/>
          <w:marBottom w:val="0"/>
          <w:divBdr>
            <w:top w:val="none" w:sz="0" w:space="0" w:color="auto"/>
            <w:left w:val="none" w:sz="0" w:space="0" w:color="auto"/>
            <w:bottom w:val="none" w:sz="0" w:space="0" w:color="auto"/>
            <w:right w:val="none" w:sz="0" w:space="0" w:color="auto"/>
          </w:divBdr>
        </w:div>
      </w:divsChild>
    </w:div>
    <w:div w:id="410587504">
      <w:bodyDiv w:val="1"/>
      <w:marLeft w:val="0"/>
      <w:marRight w:val="0"/>
      <w:marTop w:val="0"/>
      <w:marBottom w:val="0"/>
      <w:divBdr>
        <w:top w:val="none" w:sz="0" w:space="0" w:color="auto"/>
        <w:left w:val="none" w:sz="0" w:space="0" w:color="auto"/>
        <w:bottom w:val="none" w:sz="0" w:space="0" w:color="auto"/>
        <w:right w:val="none" w:sz="0" w:space="0" w:color="auto"/>
      </w:divBdr>
      <w:divsChild>
        <w:div w:id="1108238324">
          <w:marLeft w:val="0"/>
          <w:marRight w:val="0"/>
          <w:marTop w:val="0"/>
          <w:marBottom w:val="0"/>
          <w:divBdr>
            <w:top w:val="none" w:sz="0" w:space="0" w:color="auto"/>
            <w:left w:val="none" w:sz="0" w:space="0" w:color="auto"/>
            <w:bottom w:val="none" w:sz="0" w:space="0" w:color="auto"/>
            <w:right w:val="none" w:sz="0" w:space="0" w:color="auto"/>
          </w:divBdr>
        </w:div>
        <w:div w:id="473527685">
          <w:marLeft w:val="0"/>
          <w:marRight w:val="0"/>
          <w:marTop w:val="0"/>
          <w:marBottom w:val="0"/>
          <w:divBdr>
            <w:top w:val="none" w:sz="0" w:space="0" w:color="auto"/>
            <w:left w:val="none" w:sz="0" w:space="0" w:color="auto"/>
            <w:bottom w:val="none" w:sz="0" w:space="0" w:color="auto"/>
            <w:right w:val="none" w:sz="0" w:space="0" w:color="auto"/>
          </w:divBdr>
          <w:divsChild>
            <w:div w:id="1463107966">
              <w:marLeft w:val="0"/>
              <w:marRight w:val="0"/>
              <w:marTop w:val="0"/>
              <w:marBottom w:val="0"/>
              <w:divBdr>
                <w:top w:val="none" w:sz="0" w:space="0" w:color="auto"/>
                <w:left w:val="none" w:sz="0" w:space="0" w:color="auto"/>
                <w:bottom w:val="none" w:sz="0" w:space="0" w:color="auto"/>
                <w:right w:val="none" w:sz="0" w:space="0" w:color="auto"/>
              </w:divBdr>
              <w:divsChild>
                <w:div w:id="2009364517">
                  <w:marLeft w:val="0"/>
                  <w:marRight w:val="0"/>
                  <w:marTop w:val="0"/>
                  <w:marBottom w:val="0"/>
                  <w:divBdr>
                    <w:top w:val="none" w:sz="0" w:space="0" w:color="auto"/>
                    <w:left w:val="none" w:sz="0" w:space="0" w:color="auto"/>
                    <w:bottom w:val="none" w:sz="0" w:space="0" w:color="auto"/>
                    <w:right w:val="none" w:sz="0" w:space="0" w:color="auto"/>
                  </w:divBdr>
                  <w:divsChild>
                    <w:div w:id="2090151499">
                      <w:marLeft w:val="0"/>
                      <w:marRight w:val="0"/>
                      <w:marTop w:val="0"/>
                      <w:marBottom w:val="0"/>
                      <w:divBdr>
                        <w:top w:val="none" w:sz="0" w:space="0" w:color="auto"/>
                        <w:left w:val="none" w:sz="0" w:space="0" w:color="auto"/>
                        <w:bottom w:val="none" w:sz="0" w:space="0" w:color="auto"/>
                        <w:right w:val="none" w:sz="0" w:space="0" w:color="auto"/>
                      </w:divBdr>
                      <w:divsChild>
                        <w:div w:id="1017342678">
                          <w:marLeft w:val="0"/>
                          <w:marRight w:val="0"/>
                          <w:marTop w:val="0"/>
                          <w:marBottom w:val="0"/>
                          <w:divBdr>
                            <w:top w:val="none" w:sz="0" w:space="0" w:color="auto"/>
                            <w:left w:val="none" w:sz="0" w:space="0" w:color="auto"/>
                            <w:bottom w:val="none" w:sz="0" w:space="0" w:color="auto"/>
                            <w:right w:val="none" w:sz="0" w:space="0" w:color="auto"/>
                          </w:divBdr>
                          <w:divsChild>
                            <w:div w:id="701633464">
                              <w:marLeft w:val="0"/>
                              <w:marRight w:val="0"/>
                              <w:marTop w:val="0"/>
                              <w:marBottom w:val="0"/>
                              <w:divBdr>
                                <w:top w:val="none" w:sz="0" w:space="0" w:color="auto"/>
                                <w:left w:val="none" w:sz="0" w:space="0" w:color="auto"/>
                                <w:bottom w:val="none" w:sz="0" w:space="0" w:color="auto"/>
                                <w:right w:val="none" w:sz="0" w:space="0" w:color="auto"/>
                              </w:divBdr>
                            </w:div>
                            <w:div w:id="236135321">
                              <w:marLeft w:val="0"/>
                              <w:marRight w:val="0"/>
                              <w:marTop w:val="0"/>
                              <w:marBottom w:val="0"/>
                              <w:divBdr>
                                <w:top w:val="none" w:sz="0" w:space="0" w:color="auto"/>
                                <w:left w:val="none" w:sz="0" w:space="0" w:color="auto"/>
                                <w:bottom w:val="none" w:sz="0" w:space="0" w:color="auto"/>
                                <w:right w:val="none" w:sz="0" w:space="0" w:color="auto"/>
                              </w:divBdr>
                            </w:div>
                          </w:divsChild>
                        </w:div>
                        <w:div w:id="51317337">
                          <w:marLeft w:val="0"/>
                          <w:marRight w:val="0"/>
                          <w:marTop w:val="0"/>
                          <w:marBottom w:val="0"/>
                          <w:divBdr>
                            <w:top w:val="none" w:sz="0" w:space="0" w:color="auto"/>
                            <w:left w:val="none" w:sz="0" w:space="0" w:color="auto"/>
                            <w:bottom w:val="none" w:sz="0" w:space="0" w:color="auto"/>
                            <w:right w:val="none" w:sz="0" w:space="0" w:color="auto"/>
                          </w:divBdr>
                          <w:divsChild>
                            <w:div w:id="82652380">
                              <w:marLeft w:val="0"/>
                              <w:marRight w:val="0"/>
                              <w:marTop w:val="0"/>
                              <w:marBottom w:val="0"/>
                              <w:divBdr>
                                <w:top w:val="none" w:sz="0" w:space="0" w:color="auto"/>
                                <w:left w:val="none" w:sz="0" w:space="0" w:color="auto"/>
                                <w:bottom w:val="none" w:sz="0" w:space="0" w:color="auto"/>
                                <w:right w:val="none" w:sz="0" w:space="0" w:color="auto"/>
                              </w:divBdr>
                              <w:divsChild>
                                <w:div w:id="350029311">
                                  <w:marLeft w:val="0"/>
                                  <w:marRight w:val="0"/>
                                  <w:marTop w:val="0"/>
                                  <w:marBottom w:val="0"/>
                                  <w:divBdr>
                                    <w:top w:val="none" w:sz="0" w:space="0" w:color="auto"/>
                                    <w:left w:val="none" w:sz="0" w:space="0" w:color="auto"/>
                                    <w:bottom w:val="none" w:sz="0" w:space="0" w:color="auto"/>
                                    <w:right w:val="none" w:sz="0" w:space="0" w:color="auto"/>
                                  </w:divBdr>
                                  <w:divsChild>
                                    <w:div w:id="8241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BBF7-55D7-45FC-91A9-2238D484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2020-04-17T05:08:00Z</dcterms:created>
  <dcterms:modified xsi:type="dcterms:W3CDTF">2020-04-22T05:56:00Z</dcterms:modified>
</cp:coreProperties>
</file>