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DC" w:rsidRDefault="006977BB" w:rsidP="006977BB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Доходы, подлежащие налогообложению у источника выплаты</w:t>
      </w:r>
    </w:p>
    <w:p w:rsidR="006977BB" w:rsidRPr="00EF1ED7" w:rsidRDefault="006977BB" w:rsidP="00BB116D">
      <w:pPr>
        <w:pStyle w:val="a3"/>
        <w:spacing w:before="0" w:beforeAutospacing="0" w:after="0" w:afterAutospacing="0"/>
        <w:ind w:firstLine="708"/>
        <w:rPr>
          <w:b/>
        </w:rPr>
      </w:pPr>
    </w:p>
    <w:p w:rsidR="00D25450" w:rsidRPr="00EF1ED7" w:rsidRDefault="00D25450" w:rsidP="00BB116D">
      <w:pPr>
        <w:pStyle w:val="a3"/>
        <w:spacing w:before="0" w:beforeAutospacing="0" w:after="0" w:afterAutospacing="0"/>
        <w:ind w:firstLine="708"/>
        <w:jc w:val="both"/>
      </w:pPr>
      <w:r w:rsidRPr="00EF1ED7">
        <w:t xml:space="preserve">В соответствии с нормами </w:t>
      </w:r>
      <w:hyperlink r:id="rId5" w:anchor="%D0%A1%D1%82%D0%B0%D1%82%D1%8C%D1%8F%20683.%20%D0%A3%D1%81%D0%BB%D0%BE%D0%B2%D0%B8%D1%8F%20%D0%BF%D1%80%D0%B8%D0%BC%D0%B5%D0%BD%D0%B5%D0%BD%D0%B8%D1%8F%20%D1%81%D0%BF%D0%B5%D1%86%D0%B8%D0%B0%D0%BB%D1%8C%D0%BD%D0%BE%D0%B3%D0%BE%20%D0%BD%D0%B0%D0%BB%D0%BE%D" w:history="1">
        <w:r w:rsidRPr="00EF1ED7">
          <w:rPr>
            <w:rStyle w:val="a4"/>
            <w:color w:val="auto"/>
            <w:u w:val="none"/>
          </w:rPr>
          <w:t>статьи 319</w:t>
        </w:r>
      </w:hyperlink>
      <w:r w:rsidRPr="00EF1ED7">
        <w:t xml:space="preserve"> Налогового кодекса годовой доход физического лица состоит из доходов, подлежащих получению (полученных) данным лицом в Республике Казахстан и за ее пределами в течение налогового периода, в виде доходов, подлежащих налогообложению: </w:t>
      </w:r>
    </w:p>
    <w:p w:rsidR="00D25450" w:rsidRPr="00EF1ED7" w:rsidRDefault="00D25450" w:rsidP="00BB116D">
      <w:pPr>
        <w:pStyle w:val="a3"/>
        <w:spacing w:before="0" w:beforeAutospacing="0" w:after="0" w:afterAutospacing="0"/>
        <w:jc w:val="both"/>
      </w:pPr>
      <w:r w:rsidRPr="00EF1ED7">
        <w:t xml:space="preserve">1) у источника выплаты; </w:t>
      </w:r>
    </w:p>
    <w:p w:rsidR="00D25450" w:rsidRPr="00EF1ED7" w:rsidRDefault="00D25450" w:rsidP="00BB116D">
      <w:pPr>
        <w:pStyle w:val="a3"/>
        <w:spacing w:before="0" w:beforeAutospacing="0" w:after="0" w:afterAutospacing="0"/>
        <w:jc w:val="both"/>
      </w:pPr>
      <w:r w:rsidRPr="00EF1ED7">
        <w:t xml:space="preserve">2) физическим лицом самостоятельно. </w:t>
      </w:r>
    </w:p>
    <w:p w:rsidR="00D25450" w:rsidRPr="00EF1ED7" w:rsidRDefault="00D25450" w:rsidP="00BB116D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F1ED7">
        <w:t>Согласно пункта</w:t>
      </w:r>
      <w:proofErr w:type="gramEnd"/>
      <w:r w:rsidRPr="00EF1ED7">
        <w:t xml:space="preserve"> 1 </w:t>
      </w:r>
      <w:hyperlink r:id="rId6" w:anchor="%D0%A1%D1%82%D0%B0%D1%82%D1%8C%D1%8F%20322.%20%D0%94%D0%BE%D1%85%D0%BE%D0%B4%20%D1%80%D0%B0%D0%B1%D0%BE%D1%82%D0%BD%D0%B8%D0%BA%D0%B0" w:history="1">
        <w:r w:rsidRPr="00EF1ED7">
          <w:rPr>
            <w:rStyle w:val="a4"/>
            <w:color w:val="auto"/>
            <w:u w:val="none"/>
          </w:rPr>
          <w:t>статьи 322</w:t>
        </w:r>
      </w:hyperlink>
      <w:r w:rsidRPr="00EF1ED7">
        <w:t xml:space="preserve"> Налогового кодекса доходами работника, подлежащими налогообложению, являются следующие доходы, начисленные работодателем, являющимся налоговым агентом, и признанные, в том числе в бухгалтерском учете работодателя, в качестве расходов (затрат) в соответствии с </w:t>
      </w:r>
      <w:hyperlink r:id="rId7" w:history="1">
        <w:r w:rsidRPr="00EF1ED7">
          <w:rPr>
            <w:rStyle w:val="a4"/>
            <w:color w:val="auto"/>
            <w:u w:val="none"/>
          </w:rPr>
          <w:t>законодательством</w:t>
        </w:r>
      </w:hyperlink>
      <w:r w:rsidRPr="00EF1ED7">
        <w:t xml:space="preserve"> РК о бухгалтерском учете и финансовой отчетности: </w:t>
      </w:r>
    </w:p>
    <w:p w:rsidR="00D25450" w:rsidRPr="00EF1ED7" w:rsidRDefault="00D25450" w:rsidP="00BB116D">
      <w:pPr>
        <w:pStyle w:val="a3"/>
        <w:spacing w:before="0" w:beforeAutospacing="0" w:after="0" w:afterAutospacing="0"/>
        <w:jc w:val="both"/>
      </w:pPr>
      <w:proofErr w:type="gramStart"/>
      <w:r w:rsidRPr="00EF1ED7">
        <w:t xml:space="preserve">1) подлежащие передаче работодателем работнику в собственность деньги в наличной и (или) безналичной формах в связи с наличием трудовых отношений; </w:t>
      </w:r>
      <w:proofErr w:type="gramEnd"/>
    </w:p>
    <w:p w:rsidR="00D25450" w:rsidRPr="00EF1ED7" w:rsidRDefault="00D25450" w:rsidP="00BB116D">
      <w:pPr>
        <w:pStyle w:val="a3"/>
        <w:spacing w:before="0" w:beforeAutospacing="0" w:after="0" w:afterAutospacing="0"/>
        <w:jc w:val="both"/>
      </w:pPr>
      <w:r w:rsidRPr="00EF1ED7">
        <w:t xml:space="preserve">2) доходы работника в натуральной форме в соответствии со </w:t>
      </w:r>
      <w:hyperlink r:id="rId8" w:anchor="%D0%A1%D1%82%D0%B0%D1%82%D1%8C%D1%8F%20323.%20%D0%94%D0%BE%D1%85%D0%BE%D0%B4%20%D1%80%D0%B0%D0%B1%D0%BE%D1%82%D0%BD%D0%B8%D0%BA%D0%B0%20%D0%B2%20%D0%BD%D0%B0%D1%82%D1%83%D1%80%D0%B0%D0%BB%D1%8C%D0%BD%D0%BE%D0%B9%20%D1%84%D0%BE%D1%80%D0%BC%D0%B5" w:history="1">
        <w:r w:rsidRPr="00EF1ED7">
          <w:rPr>
            <w:rStyle w:val="a4"/>
            <w:color w:val="auto"/>
            <w:u w:val="none"/>
          </w:rPr>
          <w:t>статьей 323</w:t>
        </w:r>
      </w:hyperlink>
      <w:r w:rsidRPr="00EF1ED7">
        <w:t xml:space="preserve"> Налогового кодекса РК; </w:t>
      </w:r>
    </w:p>
    <w:p w:rsidR="00D25450" w:rsidRPr="00EF1ED7" w:rsidRDefault="00D25450" w:rsidP="00BB116D">
      <w:pPr>
        <w:pStyle w:val="a3"/>
        <w:spacing w:before="0" w:beforeAutospacing="0" w:after="0" w:afterAutospacing="0"/>
        <w:jc w:val="both"/>
      </w:pPr>
      <w:r w:rsidRPr="00EF1ED7">
        <w:t xml:space="preserve">3) доходы работника в виде материальной выгоды в соответствии со </w:t>
      </w:r>
      <w:hyperlink r:id="rId9" w:anchor="%D0%A1%D1%82%D0%B0%D1%82%D1%8C%D1%8F%20324.%20%D0%94%D0%BE%D1%85%D0%BE%D0%B4%20%D1%80%D0%B0%D0%B1%D0%BE%D1%82%D0%BD%D0%B8%D0%BA%D0%B0%20%D0%B2%20%D0%B2%D0%B8%D0%B4%D0%B5%20%D0%BC%D0%B0%D1%82%D0%B5%D1%80%D0%B8%D0%B0%D0%BB%D1%8C%D0%BD%D0%BE%D0%B9%20%D0%B2%D" w:history="1">
        <w:r w:rsidRPr="00EF1ED7">
          <w:rPr>
            <w:rStyle w:val="a4"/>
            <w:color w:val="auto"/>
            <w:u w:val="none"/>
          </w:rPr>
          <w:t>статьей 324</w:t>
        </w:r>
      </w:hyperlink>
      <w:r w:rsidRPr="00EF1ED7">
        <w:t xml:space="preserve"> Налогового кодекса РК. </w:t>
      </w:r>
    </w:p>
    <w:p w:rsidR="00D25450" w:rsidRPr="00EF1ED7" w:rsidRDefault="00D25450" w:rsidP="00BB116D">
      <w:pPr>
        <w:pStyle w:val="a3"/>
        <w:spacing w:before="0" w:beforeAutospacing="0" w:after="0" w:afterAutospacing="0"/>
        <w:ind w:firstLine="708"/>
        <w:jc w:val="both"/>
      </w:pPr>
      <w:r w:rsidRPr="00EF1ED7">
        <w:t xml:space="preserve">Следует учесть, что налоговые вычеты применяются на основании документов, подтверждающих право на применение налоговых вычетов. Оригиналы таких документов хранятся у физического лица в течение срока исковой давности. </w:t>
      </w:r>
    </w:p>
    <w:p w:rsidR="004D0F0A" w:rsidRPr="00EF1ED7" w:rsidRDefault="00640DAB" w:rsidP="00BB116D">
      <w:pPr>
        <w:spacing w:after="0" w:line="240" w:lineRule="auto"/>
        <w:jc w:val="both"/>
        <w:rPr>
          <w:sz w:val="24"/>
          <w:szCs w:val="24"/>
        </w:rPr>
      </w:pPr>
    </w:p>
    <w:p w:rsidR="00D25450" w:rsidRDefault="00D25450" w:rsidP="00BB11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Автор: </w:t>
      </w:r>
      <w:r w:rsidR="006977BB" w:rsidRPr="0069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Автор: главный специалист Управление государственных доходов по </w:t>
      </w:r>
      <w:proofErr w:type="spellStart"/>
      <w:r w:rsidR="006977BB" w:rsidRPr="0069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Алматинскому</w:t>
      </w:r>
      <w:proofErr w:type="spellEnd"/>
      <w:r w:rsidR="006977BB" w:rsidRPr="0069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</w:t>
      </w:r>
      <w:proofErr w:type="spellStart"/>
      <w:r w:rsidR="006977BB" w:rsidRPr="0069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="006977BB" w:rsidRPr="0069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.Н</w:t>
      </w:r>
      <w:proofErr w:type="gramEnd"/>
      <w:r w:rsidR="006977BB" w:rsidRPr="0069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</w:t>
      </w:r>
      <w:proofErr w:type="spellEnd"/>
      <w:r w:rsidR="006977BB" w:rsidRPr="0069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-Султан </w:t>
      </w:r>
      <w:proofErr w:type="spellStart"/>
      <w:r w:rsidRPr="00BB1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Жайжуман</w:t>
      </w:r>
      <w:proofErr w:type="spellEnd"/>
      <w:r w:rsidRPr="00BB1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Н.Ж.</w:t>
      </w:r>
    </w:p>
    <w:p w:rsidR="006977BB" w:rsidRDefault="006977BB" w:rsidP="0069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6D" w:rsidRPr="006977BB" w:rsidRDefault="00BB116D" w:rsidP="0069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sectPr w:rsidR="00BB116D" w:rsidRPr="006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3"/>
    <w:rsid w:val="001A1E3A"/>
    <w:rsid w:val="00237700"/>
    <w:rsid w:val="003766BA"/>
    <w:rsid w:val="00480A63"/>
    <w:rsid w:val="00494F57"/>
    <w:rsid w:val="0055609C"/>
    <w:rsid w:val="00633E74"/>
    <w:rsid w:val="00640DAB"/>
    <w:rsid w:val="006977BB"/>
    <w:rsid w:val="00A156DC"/>
    <w:rsid w:val="00BB08AF"/>
    <w:rsid w:val="00BB116D"/>
    <w:rsid w:val="00D25450"/>
    <w:rsid w:val="00D36BE3"/>
    <w:rsid w:val="00DA4525"/>
    <w:rsid w:val="00EF1ED7"/>
    <w:rsid w:val="00F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b.kz/sistema/pravovaya-baza/kodeks-respubliki-kazakhstan-ot-25-dekabrya-2017-goda-120-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b.kz/sistema/pravovaya-baza/o-bukhgalterskom-uchete-i-finansovoy-otchet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b.kz/sistema/pravovaya-baza/kodeks-respubliki-kazakhstan-ot-25-dekabrya-2017-goda-120-v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b.kz/sistema/pravovaya-baza/kodeks-respubliki-kazakhstan-ot-25-dekabrya-2017-goda-120-v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b.kz/sistema/pravovaya-baza/kodeks-respubliki-kazakhstan-ot-25-dekabrya-2017-goda-120-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NZhaizhuman</dc:creator>
  <cp:lastModifiedBy>Альмира Сериккызы</cp:lastModifiedBy>
  <cp:revision>4</cp:revision>
  <cp:lastPrinted>2020-05-22T02:24:00Z</cp:lastPrinted>
  <dcterms:created xsi:type="dcterms:W3CDTF">2020-05-21T10:45:00Z</dcterms:created>
  <dcterms:modified xsi:type="dcterms:W3CDTF">2020-05-25T07:58:00Z</dcterms:modified>
</cp:coreProperties>
</file>