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B0" w:rsidRDefault="00D573AA" w:rsidP="005353B0">
      <w:pPr>
        <w:spacing w:after="0" w:line="240" w:lineRule="auto"/>
        <w:jc w:val="center"/>
        <w:rPr>
          <w:rFonts w:ascii="Times New Roman" w:hAnsi="Times New Roman" w:cs="Times New Roman"/>
          <w:b/>
          <w:color w:val="000000"/>
          <w:sz w:val="28"/>
          <w:szCs w:val="28"/>
          <w:lang w:val="kk-KZ"/>
        </w:rPr>
      </w:pPr>
      <w:r w:rsidRPr="00447338">
        <w:rPr>
          <w:rFonts w:ascii="Times New Roman" w:hAnsi="Times New Roman" w:cs="Times New Roman"/>
          <w:b/>
          <w:color w:val="000000"/>
          <w:sz w:val="28"/>
          <w:szCs w:val="28"/>
          <w:lang w:val="kk-KZ"/>
        </w:rPr>
        <w:t xml:space="preserve">Жүргізілген тексерулердің нәтижелері.  </w:t>
      </w:r>
    </w:p>
    <w:p w:rsidR="00D573AA" w:rsidRPr="00447338" w:rsidRDefault="00D573AA" w:rsidP="005353B0">
      <w:pPr>
        <w:spacing w:after="0" w:line="240" w:lineRule="auto"/>
        <w:jc w:val="center"/>
        <w:rPr>
          <w:rFonts w:ascii="Times New Roman" w:eastAsia="Times New Roman" w:hAnsi="Times New Roman" w:cs="Times New Roman"/>
          <w:b/>
          <w:iCs/>
          <w:color w:val="000000"/>
          <w:sz w:val="28"/>
          <w:szCs w:val="28"/>
          <w:lang w:val="kk-KZ" w:eastAsia="ru-RU"/>
        </w:rPr>
      </w:pPr>
      <w:r w:rsidRPr="00447338">
        <w:rPr>
          <w:rFonts w:ascii="Times New Roman" w:hAnsi="Times New Roman" w:cs="Times New Roman"/>
          <w:b/>
          <w:color w:val="000000"/>
          <w:sz w:val="28"/>
          <w:szCs w:val="28"/>
          <w:lang w:val="kk-KZ"/>
        </w:rPr>
        <w:t>Аңықталған бұзушылықтарды талдау.</w:t>
      </w:r>
    </w:p>
    <w:p w:rsidR="00D573AA" w:rsidRPr="00447338" w:rsidRDefault="00D573AA" w:rsidP="00447338">
      <w:pPr>
        <w:pStyle w:val="a3"/>
        <w:shd w:val="clear" w:color="auto" w:fill="FFFFFF"/>
        <w:spacing w:before="0" w:beforeAutospacing="0" w:after="0" w:afterAutospacing="0" w:line="307" w:lineRule="atLeast"/>
        <w:textAlignment w:val="baseline"/>
        <w:rPr>
          <w:b/>
          <w:color w:val="000000"/>
          <w:spacing w:val="2"/>
          <w:sz w:val="21"/>
          <w:szCs w:val="21"/>
          <w:lang w:val="kk-KZ"/>
        </w:rPr>
      </w:pPr>
    </w:p>
    <w:p w:rsidR="00D573AA" w:rsidRPr="00447338" w:rsidRDefault="00D573AA" w:rsidP="00447338">
      <w:pPr>
        <w:pStyle w:val="a3"/>
        <w:shd w:val="clear" w:color="auto" w:fill="FFFFFF"/>
        <w:spacing w:before="0" w:beforeAutospacing="0" w:after="0" w:afterAutospacing="0" w:line="307" w:lineRule="atLeast"/>
        <w:jc w:val="both"/>
        <w:textAlignment w:val="baseline"/>
        <w:rPr>
          <w:color w:val="000000"/>
          <w:spacing w:val="2"/>
          <w:sz w:val="28"/>
          <w:szCs w:val="28"/>
          <w:lang w:val="kk-KZ"/>
        </w:rPr>
      </w:pPr>
      <w:r w:rsidRPr="00447338">
        <w:rPr>
          <w:color w:val="000000"/>
          <w:spacing w:val="2"/>
          <w:sz w:val="21"/>
          <w:szCs w:val="21"/>
          <w:lang w:val="kk-KZ"/>
        </w:rPr>
        <w:t xml:space="preserve">     </w:t>
      </w:r>
      <w:r w:rsidRPr="00447338">
        <w:rPr>
          <w:color w:val="000000"/>
          <w:spacing w:val="2"/>
          <w:sz w:val="28"/>
          <w:szCs w:val="28"/>
          <w:lang w:val="kk-KZ"/>
        </w:rPr>
        <w:t>Қоршаған ортаға эмиссиялар үшін төлемақы бойынша салықтық міндеттеменің орындалуын қоспағанда (жылжымалы көздерден шығатын ластағыш заттар шығарындылары үшін қоршаған ортаға эмиссиялар үшін төлемақы бойынша салықтық міндеттемеден басқа), салық органы жүзеге асыратын, Қазақстан Республикасының салық заңнамасы, сондай-ақ орындалуын бақылау салық органдарына жүктелген Қазақстан Республикасының өзге де заңнамасы нормаларының орындалуын тексеру салықтық тексеру болып табылады.</w:t>
      </w:r>
    </w:p>
    <w:p w:rsidR="00D573AA" w:rsidRPr="00447338" w:rsidRDefault="00D573AA" w:rsidP="00447338">
      <w:pPr>
        <w:pStyle w:val="a3"/>
        <w:shd w:val="clear" w:color="auto" w:fill="FFFFFF"/>
        <w:spacing w:before="0" w:beforeAutospacing="0" w:after="0" w:afterAutospacing="0" w:line="307" w:lineRule="atLeast"/>
        <w:jc w:val="both"/>
        <w:textAlignment w:val="baseline"/>
        <w:rPr>
          <w:color w:val="000000"/>
          <w:spacing w:val="2"/>
          <w:sz w:val="28"/>
          <w:szCs w:val="28"/>
          <w:lang w:val="kk-KZ"/>
        </w:rPr>
      </w:pPr>
      <w:r w:rsidRPr="00447338">
        <w:rPr>
          <w:color w:val="000000"/>
          <w:spacing w:val="2"/>
          <w:sz w:val="28"/>
          <w:szCs w:val="28"/>
          <w:lang w:val="kk-KZ"/>
        </w:rPr>
        <w:t>        Салықтық тексерулерді тек қана салық органдары жүзеге асырады.</w:t>
      </w:r>
    </w:p>
    <w:p w:rsidR="00D573AA" w:rsidRPr="00447338" w:rsidRDefault="00D573AA" w:rsidP="00447338">
      <w:pPr>
        <w:pStyle w:val="a3"/>
        <w:shd w:val="clear" w:color="auto" w:fill="FFFFFF"/>
        <w:spacing w:before="0" w:beforeAutospacing="0" w:after="0" w:afterAutospacing="0" w:line="307" w:lineRule="atLeast"/>
        <w:jc w:val="both"/>
        <w:textAlignment w:val="baseline"/>
        <w:rPr>
          <w:color w:val="000000"/>
          <w:spacing w:val="2"/>
          <w:sz w:val="28"/>
          <w:szCs w:val="28"/>
          <w:lang w:val="kk-KZ"/>
        </w:rPr>
      </w:pPr>
      <w:r w:rsidRPr="00447338">
        <w:rPr>
          <w:color w:val="000000"/>
          <w:spacing w:val="2"/>
          <w:sz w:val="28"/>
          <w:szCs w:val="28"/>
          <w:lang w:val="kk-KZ"/>
        </w:rPr>
        <w:t>Салықтық тексеру аяқталған соң салықтардың және бюджетке төленетін төлемдердің сомаларын есепке жазуға, залалдардың азаюына, бейрезиденттердің кірістерінен төлем көзінен ұстап қалынған қосылған құн салығының және (немесе) корпоративтік (жеке) табыс салығының асып кету сомаларын қайтарудың расталмауына алып келетін бұзушылықтар анықталған жағдайда, салық органы тексеру нәтижелері туралы хабарлама шығарады, белгіленген тәртіппен және мерзімдерде салық төлеушіге (салық агентіне) жіберіледі (табыс етіледі).</w:t>
      </w:r>
    </w:p>
    <w:p w:rsidR="00D573AA" w:rsidRPr="00447338" w:rsidRDefault="00D573AA" w:rsidP="00447338">
      <w:pPr>
        <w:pStyle w:val="a3"/>
        <w:shd w:val="clear" w:color="auto" w:fill="FFFFFF"/>
        <w:spacing w:before="0" w:beforeAutospacing="0" w:after="0" w:afterAutospacing="0" w:line="307" w:lineRule="atLeast"/>
        <w:jc w:val="both"/>
        <w:textAlignment w:val="baseline"/>
        <w:rPr>
          <w:color w:val="000000"/>
          <w:spacing w:val="2"/>
          <w:sz w:val="28"/>
          <w:szCs w:val="28"/>
          <w:lang w:val="kk-KZ"/>
        </w:rPr>
      </w:pPr>
      <w:r w:rsidRPr="00447338">
        <w:rPr>
          <w:color w:val="000000"/>
          <w:spacing w:val="2"/>
          <w:sz w:val="28"/>
          <w:szCs w:val="28"/>
          <w:lang w:val="kk-KZ"/>
        </w:rPr>
        <w:t>        Салық органы тексеру нәтижелері туралы хабарламаны және салықтық тексеру актісін тіркеуді бір нөмірмен жүзеге асырады.</w:t>
      </w:r>
    </w:p>
    <w:p w:rsidR="00D573AA" w:rsidRPr="00447338" w:rsidRDefault="00D573AA" w:rsidP="00447338">
      <w:pPr>
        <w:pStyle w:val="a3"/>
        <w:shd w:val="clear" w:color="auto" w:fill="FFFFFF"/>
        <w:spacing w:before="0" w:beforeAutospacing="0" w:after="0" w:afterAutospacing="0" w:line="307" w:lineRule="atLeast"/>
        <w:jc w:val="both"/>
        <w:textAlignment w:val="baseline"/>
        <w:rPr>
          <w:color w:val="000000"/>
          <w:spacing w:val="2"/>
          <w:sz w:val="28"/>
          <w:szCs w:val="28"/>
          <w:lang w:val="kk-KZ"/>
        </w:rPr>
      </w:pPr>
      <w:r w:rsidRPr="00447338">
        <w:rPr>
          <w:color w:val="000000"/>
          <w:spacing w:val="2"/>
          <w:sz w:val="28"/>
          <w:szCs w:val="28"/>
          <w:lang w:val="kk-KZ"/>
        </w:rPr>
        <w:t>        Тексеру нәтижелері туралы хабарламада мынадай деректемелер мен мәліметтер қамтылуға тиіс:</w:t>
      </w:r>
    </w:p>
    <w:p w:rsidR="00D573AA" w:rsidRDefault="00D573AA" w:rsidP="00447338">
      <w:pPr>
        <w:pStyle w:val="a3"/>
        <w:shd w:val="clear" w:color="auto" w:fill="FFFFFF"/>
        <w:spacing w:before="0" w:beforeAutospacing="0" w:after="0" w:afterAutospacing="0" w:line="307" w:lineRule="atLeast"/>
        <w:jc w:val="both"/>
        <w:textAlignment w:val="baseline"/>
        <w:rPr>
          <w:color w:val="000000"/>
          <w:spacing w:val="2"/>
          <w:sz w:val="28"/>
          <w:szCs w:val="28"/>
          <w:lang w:val="kk-KZ"/>
        </w:rPr>
      </w:pPr>
      <w:r w:rsidRPr="00447338">
        <w:rPr>
          <w:color w:val="000000"/>
          <w:spacing w:val="2"/>
          <w:sz w:val="28"/>
          <w:szCs w:val="28"/>
          <w:lang w:val="kk-KZ"/>
        </w:rPr>
        <w:t xml:space="preserve">      1) хабарлама мен салықтық тексеру актісінің тіркелген күні және нөмірі; </w:t>
      </w:r>
      <w:r w:rsidRPr="00447338">
        <w:rPr>
          <w:color w:val="000000"/>
          <w:spacing w:val="2"/>
          <w:sz w:val="28"/>
          <w:szCs w:val="28"/>
          <w:lang w:val="kk-KZ"/>
        </w:rPr>
        <w:br/>
        <w:t xml:space="preserve">      2) салық төлеушінің (салық агентінің) тегі, аты, әкесінің аты (егер ол жеке басты куәландыратын құжатта көрсетілген болса) не толық атауы;</w:t>
      </w:r>
      <w:r w:rsidRPr="00447338">
        <w:rPr>
          <w:color w:val="000000"/>
          <w:spacing w:val="2"/>
          <w:sz w:val="28"/>
          <w:szCs w:val="28"/>
          <w:lang w:val="kk-KZ"/>
        </w:rPr>
        <w:br/>
        <w:t xml:space="preserve">      3) салық төлеушінің (салық агентінің) сәйкестендіру нөмірі;</w:t>
      </w:r>
      <w:r w:rsidRPr="00447338">
        <w:rPr>
          <w:color w:val="000000"/>
          <w:spacing w:val="2"/>
          <w:sz w:val="28"/>
          <w:szCs w:val="28"/>
          <w:lang w:val="kk-KZ"/>
        </w:rPr>
        <w:br/>
        <w:t xml:space="preserve">      4) есепке жазылған салықтардың және бюджетке төленетін төлемдердің, әлеуметтік төлемдер мен өсімпұлдардың сомасы;</w:t>
      </w:r>
      <w:r w:rsidRPr="00447338">
        <w:rPr>
          <w:color w:val="000000"/>
          <w:spacing w:val="2"/>
          <w:sz w:val="28"/>
          <w:szCs w:val="28"/>
          <w:lang w:val="kk-KZ"/>
        </w:rPr>
        <w:br/>
        <w:t xml:space="preserve">      5) азайтылған залалдар сомасы;</w:t>
      </w:r>
      <w:r w:rsidRPr="00447338">
        <w:rPr>
          <w:color w:val="000000"/>
          <w:spacing w:val="2"/>
          <w:sz w:val="28"/>
          <w:szCs w:val="28"/>
          <w:lang w:val="kk-KZ"/>
        </w:rPr>
        <w:br/>
        <w:t xml:space="preserve">      6) қосылған құн салығының қайтаруға расталмаған асып кету сомасы;</w:t>
      </w:r>
      <w:r w:rsidRPr="00447338">
        <w:rPr>
          <w:color w:val="000000"/>
          <w:spacing w:val="2"/>
          <w:sz w:val="28"/>
          <w:szCs w:val="28"/>
          <w:lang w:val="kk-KZ"/>
        </w:rPr>
        <w:br/>
        <w:t xml:space="preserve">      7) бейрезиденттердің кірістерінен төлем көзінен ұстап қалынған корпоративтік (жеке) табыс салығының қайтаруға расталмаған сомасы;</w:t>
      </w:r>
      <w:r w:rsidRPr="00447338">
        <w:rPr>
          <w:color w:val="000000"/>
          <w:spacing w:val="2"/>
          <w:sz w:val="28"/>
          <w:szCs w:val="28"/>
          <w:lang w:val="kk-KZ"/>
        </w:rPr>
        <w:br/>
        <w:t xml:space="preserve">      8) төлеу туралы талап және төлеу мерзімдері;</w:t>
      </w:r>
      <w:r w:rsidRPr="00447338">
        <w:rPr>
          <w:color w:val="000000"/>
          <w:spacing w:val="2"/>
          <w:sz w:val="28"/>
          <w:szCs w:val="28"/>
          <w:lang w:val="kk-KZ"/>
        </w:rPr>
        <w:br/>
        <w:t xml:space="preserve">      9) тиісті салықтардың және бюджетке төленетін төлемдер мен өсімпұлдардың деректемелері;</w:t>
      </w:r>
      <w:r w:rsidRPr="00447338">
        <w:rPr>
          <w:color w:val="000000"/>
          <w:spacing w:val="2"/>
          <w:sz w:val="28"/>
          <w:szCs w:val="28"/>
          <w:lang w:val="kk-KZ"/>
        </w:rPr>
        <w:br/>
        <w:t xml:space="preserve">      10) шағым жасау мерзімдері мен орны.</w:t>
      </w:r>
    </w:p>
    <w:p w:rsidR="003D7DBF" w:rsidRPr="00447338" w:rsidRDefault="003D7DBF" w:rsidP="00447338">
      <w:pPr>
        <w:pStyle w:val="a3"/>
        <w:shd w:val="clear" w:color="auto" w:fill="FFFFFF"/>
        <w:spacing w:before="0" w:beforeAutospacing="0" w:after="0" w:afterAutospacing="0" w:line="307" w:lineRule="atLeast"/>
        <w:jc w:val="both"/>
        <w:textAlignment w:val="baseline"/>
        <w:rPr>
          <w:color w:val="000000"/>
          <w:spacing w:val="2"/>
          <w:sz w:val="28"/>
          <w:szCs w:val="28"/>
          <w:lang w:val="kk-KZ"/>
        </w:rPr>
      </w:pPr>
    </w:p>
    <w:p w:rsidR="00447338" w:rsidRPr="00447338" w:rsidRDefault="00447338" w:rsidP="00447338">
      <w:pPr>
        <w:pStyle w:val="a3"/>
        <w:shd w:val="clear" w:color="auto" w:fill="FFFFFF"/>
        <w:spacing w:before="0" w:beforeAutospacing="0" w:after="0" w:afterAutospacing="0" w:line="307" w:lineRule="atLeast"/>
        <w:textAlignment w:val="baseline"/>
        <w:rPr>
          <w:color w:val="000000"/>
          <w:spacing w:val="2"/>
          <w:sz w:val="28"/>
          <w:szCs w:val="28"/>
        </w:rPr>
      </w:pPr>
    </w:p>
    <w:p w:rsidR="00447338" w:rsidRPr="00447338" w:rsidRDefault="00447338" w:rsidP="00447338">
      <w:pPr>
        <w:pStyle w:val="a3"/>
        <w:shd w:val="clear" w:color="auto" w:fill="FFFFFF"/>
        <w:spacing w:before="0" w:beforeAutospacing="0" w:after="0" w:afterAutospacing="0" w:line="307" w:lineRule="atLeast"/>
        <w:textAlignment w:val="baseline"/>
        <w:rPr>
          <w:color w:val="000000"/>
          <w:spacing w:val="2"/>
          <w:sz w:val="28"/>
          <w:szCs w:val="28"/>
        </w:rPr>
      </w:pPr>
    </w:p>
    <w:p w:rsidR="00447338" w:rsidRPr="00447338" w:rsidRDefault="00447338" w:rsidP="00447338">
      <w:pPr>
        <w:pStyle w:val="a3"/>
        <w:shd w:val="clear" w:color="auto" w:fill="FFFFFF"/>
        <w:spacing w:before="0" w:beforeAutospacing="0" w:after="0" w:afterAutospacing="0" w:line="307" w:lineRule="atLeast"/>
        <w:textAlignment w:val="baseline"/>
        <w:rPr>
          <w:color w:val="000000"/>
          <w:spacing w:val="2"/>
          <w:sz w:val="28"/>
          <w:szCs w:val="28"/>
        </w:rPr>
      </w:pPr>
    </w:p>
    <w:p w:rsidR="005353B0" w:rsidRDefault="005353B0" w:rsidP="003D7DBF">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5353B0" w:rsidRDefault="005353B0" w:rsidP="003D7DBF">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p>
    <w:p w:rsidR="005353B0" w:rsidRDefault="005353B0" w:rsidP="003D7DBF">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bookmarkStart w:id="0" w:name="_GoBack"/>
      <w:bookmarkEnd w:id="0"/>
    </w:p>
    <w:sectPr w:rsidR="00535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6D"/>
    <w:rsid w:val="003D7DBF"/>
    <w:rsid w:val="00447338"/>
    <w:rsid w:val="005353B0"/>
    <w:rsid w:val="0090108D"/>
    <w:rsid w:val="00AD676D"/>
    <w:rsid w:val="00BB70FA"/>
    <w:rsid w:val="00D573AA"/>
    <w:rsid w:val="00F6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3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3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 Хамидулов</dc:creator>
  <cp:lastModifiedBy>Айсулу Байдильдина Темиртаевна</cp:lastModifiedBy>
  <cp:revision>2</cp:revision>
  <dcterms:created xsi:type="dcterms:W3CDTF">2020-06-22T07:27:00Z</dcterms:created>
  <dcterms:modified xsi:type="dcterms:W3CDTF">2020-06-22T07:27:00Z</dcterms:modified>
</cp:coreProperties>
</file>