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D4" w:rsidRDefault="005B63D4" w:rsidP="00FC4AF0">
      <w:pPr>
        <w:spacing w:after="0" w:line="240" w:lineRule="auto"/>
        <w:rPr>
          <w:rFonts w:ascii="Times New Roman" w:hAnsi="Times New Roman" w:cs="Times New Roman"/>
          <w:sz w:val="24"/>
          <w:szCs w:val="24"/>
          <w:lang w:val="kk-KZ"/>
        </w:rPr>
      </w:pPr>
      <w:bookmarkStart w:id="0" w:name="_GoBack"/>
      <w:bookmarkEnd w:id="0"/>
    </w:p>
    <w:p w:rsidR="005B63D4" w:rsidRDefault="005B63D4" w:rsidP="005B63D4">
      <w:pPr>
        <w:spacing w:after="0" w:line="240" w:lineRule="auto"/>
        <w:jc w:val="center"/>
        <w:rPr>
          <w:rFonts w:ascii="Times New Roman" w:hAnsi="Times New Roman" w:cs="Times New Roman"/>
          <w:sz w:val="24"/>
          <w:szCs w:val="24"/>
          <w:lang w:val="kk-KZ"/>
        </w:rPr>
      </w:pPr>
    </w:p>
    <w:p w:rsidR="005B63D4" w:rsidRDefault="005B63D4" w:rsidP="005B63D4">
      <w:pPr>
        <w:spacing w:after="0" w:line="240" w:lineRule="auto"/>
        <w:jc w:val="center"/>
        <w:rPr>
          <w:rFonts w:ascii="Times New Roman" w:hAnsi="Times New Roman" w:cs="Times New Roman"/>
          <w:sz w:val="24"/>
          <w:szCs w:val="24"/>
          <w:lang w:val="kk-KZ"/>
        </w:rPr>
      </w:pPr>
    </w:p>
    <w:p w:rsidR="005B63D4" w:rsidRDefault="005B63D4" w:rsidP="005B63D4">
      <w:pPr>
        <w:spacing w:after="0" w:line="240" w:lineRule="auto"/>
        <w:jc w:val="center"/>
        <w:rPr>
          <w:rFonts w:ascii="Times New Roman" w:hAnsi="Times New Roman" w:cs="Times New Roman"/>
          <w:sz w:val="24"/>
          <w:szCs w:val="24"/>
          <w:lang w:val="kk-KZ"/>
        </w:rPr>
      </w:pPr>
    </w:p>
    <w:p w:rsidR="005B63D4" w:rsidRDefault="005B63D4" w:rsidP="005B63D4">
      <w:pPr>
        <w:spacing w:after="0" w:line="240" w:lineRule="auto"/>
        <w:jc w:val="center"/>
        <w:rPr>
          <w:rFonts w:ascii="Times New Roman" w:hAnsi="Times New Roman" w:cs="Times New Roman"/>
          <w:sz w:val="24"/>
          <w:szCs w:val="24"/>
          <w:lang w:val="kk-KZ"/>
        </w:rPr>
      </w:pPr>
    </w:p>
    <w:p w:rsidR="00D136BD" w:rsidRDefault="00D136BD" w:rsidP="005B63D4">
      <w:pPr>
        <w:spacing w:after="0" w:line="240" w:lineRule="auto"/>
        <w:jc w:val="center"/>
        <w:rPr>
          <w:rFonts w:ascii="Times New Roman" w:hAnsi="Times New Roman" w:cs="Times New Roman"/>
          <w:b/>
          <w:sz w:val="24"/>
          <w:szCs w:val="24"/>
          <w:lang w:val="kk-KZ"/>
        </w:rPr>
      </w:pPr>
    </w:p>
    <w:p w:rsidR="00D136BD" w:rsidRDefault="00D136BD" w:rsidP="005B63D4">
      <w:pPr>
        <w:spacing w:after="0" w:line="240" w:lineRule="auto"/>
        <w:jc w:val="center"/>
        <w:rPr>
          <w:rFonts w:ascii="Times New Roman" w:hAnsi="Times New Roman" w:cs="Times New Roman"/>
          <w:b/>
          <w:sz w:val="24"/>
          <w:szCs w:val="24"/>
          <w:lang w:val="kk-KZ"/>
        </w:rPr>
      </w:pPr>
    </w:p>
    <w:p w:rsidR="00961B6D" w:rsidRDefault="00005325" w:rsidP="005B63D4">
      <w:pPr>
        <w:spacing w:after="0" w:line="240" w:lineRule="auto"/>
        <w:jc w:val="center"/>
        <w:rPr>
          <w:rFonts w:ascii="Times New Roman" w:hAnsi="Times New Roman" w:cs="Times New Roman"/>
          <w:b/>
          <w:sz w:val="24"/>
          <w:szCs w:val="24"/>
          <w:lang w:val="kk-KZ"/>
        </w:rPr>
      </w:pPr>
      <w:r w:rsidRPr="005B63D4">
        <w:rPr>
          <w:rFonts w:ascii="Times New Roman" w:hAnsi="Times New Roman" w:cs="Times New Roman"/>
          <w:b/>
          <w:sz w:val="24"/>
          <w:szCs w:val="24"/>
          <w:lang w:val="kk-KZ"/>
        </w:rPr>
        <w:t>За</w:t>
      </w:r>
      <w:r w:rsidRPr="00A01BE3">
        <w:rPr>
          <w:rFonts w:ascii="Times New Roman" w:hAnsi="Times New Roman" w:cs="Times New Roman"/>
          <w:b/>
          <w:sz w:val="24"/>
          <w:szCs w:val="24"/>
          <w:lang w:val="kk-KZ"/>
        </w:rPr>
        <w:t>ңсыз ойын бизнесі</w:t>
      </w:r>
    </w:p>
    <w:p w:rsidR="005B63D4" w:rsidRPr="00A01BE3" w:rsidRDefault="005B63D4" w:rsidP="005B63D4">
      <w:pPr>
        <w:spacing w:after="0" w:line="240" w:lineRule="auto"/>
        <w:jc w:val="center"/>
        <w:rPr>
          <w:rFonts w:ascii="Times New Roman" w:hAnsi="Times New Roman" w:cs="Times New Roman"/>
          <w:b/>
          <w:sz w:val="24"/>
          <w:szCs w:val="24"/>
          <w:lang w:val="kk-KZ"/>
        </w:rPr>
      </w:pPr>
    </w:p>
    <w:p w:rsidR="005B63D4" w:rsidRDefault="005A394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Өздеріңіз білетіндей, «көлеңкелі экономика» - бұл қолданыстағы заңнамаға қайшы келетін, заңсыз, заңсыз экономикалық қызмет жиынтығы.</w:t>
      </w:r>
    </w:p>
    <w:p w:rsidR="00005325" w:rsidRPr="00A01BE3" w:rsidRDefault="00C863FD"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Сондай-ақ, «көлеңкелі экономика» дегеніміз - ресми статистика ескермеген және қоғам бақыламайтын материалдық тауарларды өндіру, тұтыну, айырбастау және бөлу.</w:t>
      </w:r>
      <w:r w:rsidR="005B63D4">
        <w:rPr>
          <w:rFonts w:ascii="Times New Roman" w:eastAsia="Times New Roman" w:hAnsi="Times New Roman" w:cs="Times New Roman"/>
          <w:sz w:val="24"/>
          <w:szCs w:val="24"/>
          <w:lang w:val="kk-KZ" w:eastAsia="ru-RU"/>
        </w:rPr>
        <w:t xml:space="preserve"> </w:t>
      </w:r>
      <w:r w:rsidR="00005325" w:rsidRPr="00A01BE3">
        <w:rPr>
          <w:rFonts w:ascii="Times New Roman" w:eastAsia="Times New Roman" w:hAnsi="Times New Roman" w:cs="Times New Roman"/>
          <w:sz w:val="24"/>
          <w:szCs w:val="24"/>
          <w:lang w:val="kk-KZ" w:eastAsia="ru-RU"/>
        </w:rPr>
        <w:t>Осындай «көлеңкелі экономиканың» бірі - заңсыз ойын бизнесін ұйымдастыру.</w:t>
      </w:r>
    </w:p>
    <w:p w:rsidR="005B63D4" w:rsidRDefault="005B63D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Қазақстан Республикасының «Ойын бизнесі туралы» Заңына сәйкес казино және ойын автоматтары арнайы белгіленген ойын алаңдарында орналастырылуға жатады, казинолар мен ойын автоматтарын Қазақстан Республикасының басқа жерлеріне орналастыруға тыйым салынады.</w:t>
      </w:r>
    </w:p>
    <w:p w:rsidR="005B63D4" w:rsidRDefault="005B63D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Құмар ойын-сауық мекемелері, лоттар немесе букмекерлік кеңсе тұрғын емес үй-жайларда орналасуы керек.  Оларды тұрғын үйлердің жертөлелеріне, өнеркәсіптік кәсіпорындардың ғимараттарына, коммуналдық және қойма ғимараттарына, діни ғимараттарға, мемлекеттік органдар мен мекемелердің, білім беру ұйымдарының, денсаулық сақтау, мәдениет, әуежай, вокзал, қоғамдық көліктің барлық түрлерінің станциялары мен аялдамаларына орналастыруға тыйым салынады.</w:t>
      </w:r>
    </w:p>
    <w:p w:rsidR="005B63D4" w:rsidRDefault="005B63D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Қасақана заңсыз ойын бизнесін ашуға немесе ойын бизнесін ұйымдастыруға ғимарат, үй-жай немесе құрылым ұсынуға, сондай-ақ ойын бизнесін ұйымдастыруға және жүргізуге құмар ойын жабдықтарын беруге тыйым салынады.</w:t>
      </w:r>
    </w:p>
    <w:p w:rsidR="00005325" w:rsidRPr="00A01BE3" w:rsidRDefault="005B63D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Талдау көрсеткендей, заңсыз ойын бизнесі көптеген жағдайларда ойын автоматтарын кафелер, сауда орталықтары мен дүкендердің үй-жайларына орнату арқылы ұйымдастырылады, ал ойын автоматтары лотерея терминалдары арқылы орнатылады.</w:t>
      </w:r>
    </w:p>
    <w:p w:rsidR="005B63D4" w:rsidRDefault="005B63D4" w:rsidP="005B63D4">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005325" w:rsidRPr="00A01BE3">
        <w:rPr>
          <w:rFonts w:ascii="Times New Roman" w:eastAsia="Times New Roman" w:hAnsi="Times New Roman" w:cs="Times New Roman"/>
          <w:sz w:val="24"/>
          <w:szCs w:val="24"/>
          <w:lang w:val="kk-KZ" w:eastAsia="ru-RU"/>
        </w:rPr>
        <w:t>Заңсыз ойын бизнесін ұйымдастырғаны үшін қылмыстық жауапкершілік Қазақстан Республикасы Қылмыстық кодексінің 307-бабында қарастырылған.</w:t>
      </w:r>
    </w:p>
    <w:p w:rsidR="005B63D4" w:rsidRDefault="005B63D4" w:rsidP="005B63D4">
      <w:pPr>
        <w:spacing w:after="0" w:line="240" w:lineRule="auto"/>
        <w:jc w:val="both"/>
        <w:rPr>
          <w:rFonts w:ascii="Times New Roman" w:eastAsia="Times New Roman" w:hAnsi="Times New Roman" w:cs="Times New Roman"/>
          <w:sz w:val="24"/>
          <w:szCs w:val="24"/>
          <w:lang w:val="kk-KZ" w:eastAsia="ru-RU"/>
        </w:rPr>
      </w:pPr>
    </w:p>
    <w:sectPr w:rsidR="005B63D4" w:rsidSect="00A01BE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BC"/>
    <w:rsid w:val="00005325"/>
    <w:rsid w:val="003D14BC"/>
    <w:rsid w:val="005A3944"/>
    <w:rsid w:val="005B63D4"/>
    <w:rsid w:val="00665B84"/>
    <w:rsid w:val="006F4878"/>
    <w:rsid w:val="00805FC1"/>
    <w:rsid w:val="00961B6D"/>
    <w:rsid w:val="009E5545"/>
    <w:rsid w:val="00A01BE3"/>
    <w:rsid w:val="00AD1249"/>
    <w:rsid w:val="00C863FD"/>
    <w:rsid w:val="00D136BD"/>
    <w:rsid w:val="00D63B48"/>
    <w:rsid w:val="00DB6BC1"/>
    <w:rsid w:val="00FC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3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8415">
      <w:bodyDiv w:val="1"/>
      <w:marLeft w:val="0"/>
      <w:marRight w:val="0"/>
      <w:marTop w:val="0"/>
      <w:marBottom w:val="0"/>
      <w:divBdr>
        <w:top w:val="none" w:sz="0" w:space="0" w:color="auto"/>
        <w:left w:val="none" w:sz="0" w:space="0" w:color="auto"/>
        <w:bottom w:val="none" w:sz="0" w:space="0" w:color="auto"/>
        <w:right w:val="none" w:sz="0" w:space="0" w:color="auto"/>
      </w:divBdr>
    </w:div>
    <w:div w:id="1387341030">
      <w:bodyDiv w:val="1"/>
      <w:marLeft w:val="0"/>
      <w:marRight w:val="0"/>
      <w:marTop w:val="0"/>
      <w:marBottom w:val="0"/>
      <w:divBdr>
        <w:top w:val="none" w:sz="0" w:space="0" w:color="auto"/>
        <w:left w:val="none" w:sz="0" w:space="0" w:color="auto"/>
        <w:bottom w:val="none" w:sz="0" w:space="0" w:color="auto"/>
        <w:right w:val="none" w:sz="0" w:space="0" w:color="auto"/>
      </w:divBdr>
    </w:div>
    <w:div w:id="1698968902">
      <w:bodyDiv w:val="1"/>
      <w:marLeft w:val="0"/>
      <w:marRight w:val="0"/>
      <w:marTop w:val="0"/>
      <w:marBottom w:val="0"/>
      <w:divBdr>
        <w:top w:val="none" w:sz="0" w:space="0" w:color="auto"/>
        <w:left w:val="none" w:sz="0" w:space="0" w:color="auto"/>
        <w:bottom w:val="none" w:sz="0" w:space="0" w:color="auto"/>
        <w:right w:val="none" w:sz="0" w:space="0" w:color="auto"/>
      </w:divBdr>
      <w:divsChild>
        <w:div w:id="761802316">
          <w:marLeft w:val="0"/>
          <w:marRight w:val="0"/>
          <w:marTop w:val="0"/>
          <w:marBottom w:val="0"/>
          <w:divBdr>
            <w:top w:val="none" w:sz="0" w:space="0" w:color="auto"/>
            <w:left w:val="none" w:sz="0" w:space="0" w:color="auto"/>
            <w:bottom w:val="none" w:sz="0" w:space="0" w:color="auto"/>
            <w:right w:val="none" w:sz="0" w:space="0" w:color="auto"/>
          </w:divBdr>
        </w:div>
        <w:div w:id="1050037117">
          <w:marLeft w:val="0"/>
          <w:marRight w:val="0"/>
          <w:marTop w:val="0"/>
          <w:marBottom w:val="0"/>
          <w:divBdr>
            <w:top w:val="none" w:sz="0" w:space="0" w:color="auto"/>
            <w:left w:val="none" w:sz="0" w:space="0" w:color="auto"/>
            <w:bottom w:val="none" w:sz="0" w:space="0" w:color="auto"/>
            <w:right w:val="none" w:sz="0" w:space="0" w:color="auto"/>
          </w:divBdr>
        </w:div>
        <w:div w:id="731120803">
          <w:marLeft w:val="0"/>
          <w:marRight w:val="0"/>
          <w:marTop w:val="0"/>
          <w:marBottom w:val="0"/>
          <w:divBdr>
            <w:top w:val="none" w:sz="0" w:space="0" w:color="auto"/>
            <w:left w:val="none" w:sz="0" w:space="0" w:color="auto"/>
            <w:bottom w:val="none" w:sz="0" w:space="0" w:color="auto"/>
            <w:right w:val="none" w:sz="0" w:space="0" w:color="auto"/>
          </w:divBdr>
        </w:div>
        <w:div w:id="1670208704">
          <w:marLeft w:val="0"/>
          <w:marRight w:val="0"/>
          <w:marTop w:val="0"/>
          <w:marBottom w:val="0"/>
          <w:divBdr>
            <w:top w:val="none" w:sz="0" w:space="0" w:color="auto"/>
            <w:left w:val="none" w:sz="0" w:space="0" w:color="auto"/>
            <w:bottom w:val="none" w:sz="0" w:space="0" w:color="auto"/>
            <w:right w:val="none" w:sz="0" w:space="0" w:color="auto"/>
          </w:divBdr>
        </w:div>
        <w:div w:id="1606427337">
          <w:marLeft w:val="0"/>
          <w:marRight w:val="0"/>
          <w:marTop w:val="0"/>
          <w:marBottom w:val="0"/>
          <w:divBdr>
            <w:top w:val="none" w:sz="0" w:space="0" w:color="auto"/>
            <w:left w:val="none" w:sz="0" w:space="0" w:color="auto"/>
            <w:bottom w:val="none" w:sz="0" w:space="0" w:color="auto"/>
            <w:right w:val="none" w:sz="0" w:space="0" w:color="auto"/>
          </w:divBdr>
        </w:div>
        <w:div w:id="401607076">
          <w:marLeft w:val="0"/>
          <w:marRight w:val="0"/>
          <w:marTop w:val="0"/>
          <w:marBottom w:val="0"/>
          <w:divBdr>
            <w:top w:val="none" w:sz="0" w:space="0" w:color="auto"/>
            <w:left w:val="none" w:sz="0" w:space="0" w:color="auto"/>
            <w:bottom w:val="none" w:sz="0" w:space="0" w:color="auto"/>
            <w:right w:val="none" w:sz="0" w:space="0" w:color="auto"/>
          </w:divBdr>
        </w:div>
        <w:div w:id="1601832282">
          <w:marLeft w:val="0"/>
          <w:marRight w:val="0"/>
          <w:marTop w:val="0"/>
          <w:marBottom w:val="0"/>
          <w:divBdr>
            <w:top w:val="none" w:sz="0" w:space="0" w:color="auto"/>
            <w:left w:val="none" w:sz="0" w:space="0" w:color="auto"/>
            <w:bottom w:val="none" w:sz="0" w:space="0" w:color="auto"/>
            <w:right w:val="none" w:sz="0" w:space="0" w:color="auto"/>
          </w:divBdr>
        </w:div>
        <w:div w:id="1277173929">
          <w:marLeft w:val="0"/>
          <w:marRight w:val="0"/>
          <w:marTop w:val="0"/>
          <w:marBottom w:val="0"/>
          <w:divBdr>
            <w:top w:val="none" w:sz="0" w:space="0" w:color="auto"/>
            <w:left w:val="none" w:sz="0" w:space="0" w:color="auto"/>
            <w:bottom w:val="none" w:sz="0" w:space="0" w:color="auto"/>
            <w:right w:val="none" w:sz="0" w:space="0" w:color="auto"/>
          </w:divBdr>
        </w:div>
        <w:div w:id="246573973">
          <w:marLeft w:val="0"/>
          <w:marRight w:val="0"/>
          <w:marTop w:val="0"/>
          <w:marBottom w:val="0"/>
          <w:divBdr>
            <w:top w:val="none" w:sz="0" w:space="0" w:color="auto"/>
            <w:left w:val="none" w:sz="0" w:space="0" w:color="auto"/>
            <w:bottom w:val="none" w:sz="0" w:space="0" w:color="auto"/>
            <w:right w:val="none" w:sz="0" w:space="0" w:color="auto"/>
          </w:divBdr>
        </w:div>
        <w:div w:id="1730034907">
          <w:marLeft w:val="0"/>
          <w:marRight w:val="0"/>
          <w:marTop w:val="0"/>
          <w:marBottom w:val="0"/>
          <w:divBdr>
            <w:top w:val="none" w:sz="0" w:space="0" w:color="auto"/>
            <w:left w:val="none" w:sz="0" w:space="0" w:color="auto"/>
            <w:bottom w:val="none" w:sz="0" w:space="0" w:color="auto"/>
            <w:right w:val="none" w:sz="0" w:space="0" w:color="auto"/>
          </w:divBdr>
        </w:div>
        <w:div w:id="1090347852">
          <w:marLeft w:val="0"/>
          <w:marRight w:val="0"/>
          <w:marTop w:val="0"/>
          <w:marBottom w:val="0"/>
          <w:divBdr>
            <w:top w:val="none" w:sz="0" w:space="0" w:color="auto"/>
            <w:left w:val="none" w:sz="0" w:space="0" w:color="auto"/>
            <w:bottom w:val="none" w:sz="0" w:space="0" w:color="auto"/>
            <w:right w:val="none" w:sz="0" w:space="0" w:color="auto"/>
          </w:divBdr>
        </w:div>
        <w:div w:id="221059850">
          <w:marLeft w:val="0"/>
          <w:marRight w:val="0"/>
          <w:marTop w:val="0"/>
          <w:marBottom w:val="0"/>
          <w:divBdr>
            <w:top w:val="none" w:sz="0" w:space="0" w:color="auto"/>
            <w:left w:val="none" w:sz="0" w:space="0" w:color="auto"/>
            <w:bottom w:val="none" w:sz="0" w:space="0" w:color="auto"/>
            <w:right w:val="none" w:sz="0" w:space="0" w:color="auto"/>
          </w:divBdr>
        </w:div>
        <w:div w:id="1842113925">
          <w:marLeft w:val="0"/>
          <w:marRight w:val="0"/>
          <w:marTop w:val="0"/>
          <w:marBottom w:val="0"/>
          <w:divBdr>
            <w:top w:val="none" w:sz="0" w:space="0" w:color="auto"/>
            <w:left w:val="none" w:sz="0" w:space="0" w:color="auto"/>
            <w:bottom w:val="none" w:sz="0" w:space="0" w:color="auto"/>
            <w:right w:val="none" w:sz="0" w:space="0" w:color="auto"/>
          </w:divBdr>
        </w:div>
        <w:div w:id="894466801">
          <w:marLeft w:val="0"/>
          <w:marRight w:val="0"/>
          <w:marTop w:val="0"/>
          <w:marBottom w:val="0"/>
          <w:divBdr>
            <w:top w:val="none" w:sz="0" w:space="0" w:color="auto"/>
            <w:left w:val="none" w:sz="0" w:space="0" w:color="auto"/>
            <w:bottom w:val="none" w:sz="0" w:space="0" w:color="auto"/>
            <w:right w:val="none" w:sz="0" w:space="0" w:color="auto"/>
          </w:divBdr>
        </w:div>
        <w:div w:id="66948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Company>Reanimator Extreme Edition</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Альмира Сериккызы</cp:lastModifiedBy>
  <cp:revision>4</cp:revision>
  <dcterms:created xsi:type="dcterms:W3CDTF">2020-07-17T08:05:00Z</dcterms:created>
  <dcterms:modified xsi:type="dcterms:W3CDTF">2020-07-20T10:49:00Z</dcterms:modified>
</cp:coreProperties>
</file>