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3" w:rsidRDefault="00B72393" w:rsidP="00B72393">
      <w:pPr>
        <w:pStyle w:val="a3"/>
      </w:pPr>
      <w:r>
        <w:rPr>
          <w:b/>
          <w:bCs/>
        </w:rPr>
        <w:t>Обязанности таможенного представителя</w:t>
      </w:r>
    </w:p>
    <w:p w:rsidR="00B72393" w:rsidRDefault="00B72393" w:rsidP="00B72393">
      <w:pPr>
        <w:pStyle w:val="a3"/>
        <w:spacing w:before="0" w:beforeAutospacing="0" w:after="0" w:afterAutospacing="0"/>
        <w:jc w:val="both"/>
      </w:pPr>
      <w:r>
        <w:t>     Таможенный представитель обязан:</w:t>
      </w:r>
    </w:p>
    <w:p w:rsidR="00B72393" w:rsidRDefault="00B72393" w:rsidP="00B7239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соблюдать условия включения в реестр таможенных представителей.</w:t>
      </w:r>
    </w:p>
    <w:p w:rsidR="00B72393" w:rsidRDefault="00B72393" w:rsidP="00B7239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 представлять в таможенные органы отчетность, в том числе с использованием информационно-коммуникационных технологий, в порядке, определенном уполномоченным органом;</w:t>
      </w:r>
    </w:p>
    <w:p w:rsidR="00B72393" w:rsidRDefault="00B72393" w:rsidP="00B72393">
      <w:pPr>
        <w:pStyle w:val="a3"/>
        <w:spacing w:before="0" w:beforeAutospacing="0" w:after="0" w:afterAutospacing="0"/>
        <w:jc w:val="both"/>
      </w:pPr>
      <w:r>
        <w:t>      3) не разглашать, не использовать им и (или) его работниками в собственных целях и не передавать иным лицам полученную от представляемых им лиц информацию, составляющую государственную, коммерческую, банковскую и иную охраняемую законом тайну (секреты), а также другую конфиденциальную информацию, за исключением случаев, установленных законодательством Республики Казахстан;</w:t>
      </w:r>
    </w:p>
    <w:p w:rsidR="00B72393" w:rsidRDefault="00B72393" w:rsidP="00B72393">
      <w:pPr>
        <w:pStyle w:val="a3"/>
        <w:spacing w:before="0" w:beforeAutospacing="0" w:after="0" w:afterAutospacing="0"/>
        <w:jc w:val="both"/>
      </w:pPr>
      <w:r>
        <w:t xml:space="preserve">      4) исполнять предусмотренную пунктом 4 настоящей статьи обязанность по уплате таможенных пошлин, налогов, специальных, антидемпинговых, компенсационных пошлин;  </w:t>
      </w:r>
    </w:p>
    <w:p w:rsidR="00B72393" w:rsidRDefault="00B72393" w:rsidP="00B72393">
      <w:pPr>
        <w:pStyle w:val="a3"/>
        <w:spacing w:before="0" w:beforeAutospacing="0" w:after="0" w:afterAutospacing="0"/>
        <w:jc w:val="both"/>
      </w:pPr>
      <w:r>
        <w:t>      5) информировать таможенный орган, включивший его в реестр таможенных представителей, об изменении сведений, заявленных им при включении в реестр таможенных представителей, и представлять документы, подтверждающие такие изменения, в течение пяти рабочих дней со дня изменения таких сведений или дня, когда ему стало известно об их изменении;</w:t>
      </w:r>
    </w:p>
    <w:p w:rsidR="00B72393" w:rsidRDefault="00B72393" w:rsidP="00B72393">
      <w:pPr>
        <w:pStyle w:val="a3"/>
        <w:spacing w:before="0" w:beforeAutospacing="0" w:after="0" w:afterAutospacing="0"/>
        <w:jc w:val="both"/>
      </w:pPr>
      <w:r>
        <w:t>      6) соблюдать иные обязанности.</w:t>
      </w:r>
    </w:p>
    <w:p w:rsidR="00B72393" w:rsidRDefault="00B72393" w:rsidP="00B72393">
      <w:pPr>
        <w:pStyle w:val="a3"/>
        <w:spacing w:before="0" w:beforeAutospacing="0" w:after="0" w:afterAutospacing="0"/>
        <w:jc w:val="both"/>
      </w:pPr>
      <w:r>
        <w:t>      Обязанности таможенного представителя при совершении таможенных операций обусловлены требованиями и условиями, установленными таможенным законодательством Евразийского экономического союза и (или) Республики Казахстан.</w:t>
      </w:r>
    </w:p>
    <w:p w:rsidR="00B72393" w:rsidRDefault="00B72393" w:rsidP="00B72393">
      <w:pPr>
        <w:pStyle w:val="a3"/>
        <w:spacing w:before="0" w:beforeAutospacing="0" w:after="0" w:afterAutospacing="0"/>
        <w:jc w:val="both"/>
      </w:pPr>
      <w:r>
        <w:t xml:space="preserve">       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пошлин, налогов, специальных, антидемпинговых, компенсационных пошлин в полном размере подлежащей исполнению обязанности по уплате таможенных пошлин, налогов, специальных, антидемпинговых, компенсационных пошлин. </w:t>
      </w: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B72393" w:rsidRDefault="00B72393" w:rsidP="00B72393">
      <w:pPr>
        <w:spacing w:after="0"/>
      </w:pPr>
    </w:p>
    <w:p w:rsidR="00AE3C5F" w:rsidRDefault="00AE3C5F"/>
    <w:p w:rsidR="00BF5C98" w:rsidRDefault="00BF5C98"/>
    <w:p w:rsidR="00BF5C98" w:rsidRDefault="00BF5C98"/>
    <w:p w:rsidR="00BF5C98" w:rsidRDefault="00BF5C98"/>
    <w:p w:rsidR="00BF5C98" w:rsidRDefault="00BF5C98">
      <w:bookmarkStart w:id="0" w:name="_GoBack"/>
      <w:bookmarkEnd w:id="0"/>
    </w:p>
    <w:sectPr w:rsidR="00BF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E8A"/>
    <w:multiLevelType w:val="hybridMultilevel"/>
    <w:tmpl w:val="12C46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3"/>
    <w:rsid w:val="00A81E1D"/>
    <w:rsid w:val="00AE3C5F"/>
    <w:rsid w:val="00B72393"/>
    <w:rsid w:val="00B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2020-07-15T09:36:00Z</dcterms:created>
  <dcterms:modified xsi:type="dcterms:W3CDTF">2020-07-20T10:52:00Z</dcterms:modified>
</cp:coreProperties>
</file>