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  <w:bookmarkStart w:id="0" w:name="_GoBack"/>
      <w:bookmarkEnd w:id="0"/>
    </w:p>
    <w:p w:rsidR="004D0410" w:rsidRDefault="004D0410" w:rsidP="004D0410">
      <w:pPr>
        <w:spacing w:after="0"/>
        <w:jc w:val="both"/>
      </w:pPr>
    </w:p>
    <w:p w:rsidR="0008426A" w:rsidRPr="00483FCD" w:rsidRDefault="0008426A" w:rsidP="0008426A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proofErr w:type="spellStart"/>
      <w:r w:rsidRPr="00483FCD">
        <w:rPr>
          <w:b/>
          <w:bCs/>
          <w:sz w:val="32"/>
          <w:szCs w:val="32"/>
        </w:rPr>
        <w:t>Кеден</w:t>
      </w:r>
      <w:proofErr w:type="spellEnd"/>
      <w:r w:rsidRPr="00483FCD">
        <w:rPr>
          <w:b/>
          <w:bCs/>
          <w:sz w:val="32"/>
          <w:szCs w:val="32"/>
        </w:rPr>
        <w:t xml:space="preserve"> органы </w:t>
      </w:r>
      <w:proofErr w:type="spellStart"/>
      <w:r w:rsidRPr="00483FCD">
        <w:rPr>
          <w:b/>
          <w:bCs/>
          <w:sz w:val="32"/>
          <w:szCs w:val="32"/>
        </w:rPr>
        <w:t>лауазымды</w:t>
      </w:r>
      <w:proofErr w:type="spellEnd"/>
      <w:r w:rsidRPr="00483FCD">
        <w:rPr>
          <w:b/>
          <w:bCs/>
          <w:sz w:val="32"/>
          <w:szCs w:val="32"/>
        </w:rPr>
        <w:t xml:space="preserve"> </w:t>
      </w:r>
      <w:proofErr w:type="spellStart"/>
      <w:r w:rsidRPr="00483FCD">
        <w:rPr>
          <w:b/>
          <w:bCs/>
          <w:sz w:val="32"/>
          <w:szCs w:val="32"/>
        </w:rPr>
        <w:t>адамдарының</w:t>
      </w:r>
      <w:proofErr w:type="spellEnd"/>
      <w:r w:rsidRPr="00483FCD">
        <w:rPr>
          <w:b/>
          <w:bCs/>
          <w:sz w:val="32"/>
          <w:szCs w:val="32"/>
        </w:rPr>
        <w:t xml:space="preserve"> </w:t>
      </w:r>
      <w:proofErr w:type="spellStart"/>
      <w:r w:rsidRPr="00483FCD">
        <w:rPr>
          <w:b/>
          <w:bCs/>
          <w:sz w:val="32"/>
          <w:szCs w:val="32"/>
        </w:rPr>
        <w:t>кедендік</w:t>
      </w:r>
      <w:proofErr w:type="spellEnd"/>
      <w:r w:rsidRPr="00483FCD">
        <w:rPr>
          <w:b/>
          <w:bCs/>
          <w:sz w:val="32"/>
          <w:szCs w:val="32"/>
        </w:rPr>
        <w:t xml:space="preserve"> </w:t>
      </w:r>
      <w:proofErr w:type="spellStart"/>
      <w:r w:rsidRPr="00483FCD">
        <w:rPr>
          <w:b/>
          <w:bCs/>
          <w:sz w:val="32"/>
          <w:szCs w:val="32"/>
        </w:rPr>
        <w:t>тексеруді</w:t>
      </w:r>
      <w:proofErr w:type="spellEnd"/>
      <w:r w:rsidRPr="00483FCD">
        <w:rPr>
          <w:b/>
          <w:bCs/>
          <w:sz w:val="32"/>
          <w:szCs w:val="32"/>
        </w:rPr>
        <w:t xml:space="preserve"> </w:t>
      </w:r>
      <w:proofErr w:type="spellStart"/>
      <w:r w:rsidRPr="00483FCD">
        <w:rPr>
          <w:b/>
          <w:bCs/>
          <w:sz w:val="32"/>
          <w:szCs w:val="32"/>
        </w:rPr>
        <w:t>жүргізу</w:t>
      </w:r>
      <w:proofErr w:type="spellEnd"/>
      <w:r w:rsidRPr="00483FCD">
        <w:rPr>
          <w:b/>
          <w:bCs/>
          <w:sz w:val="32"/>
          <w:szCs w:val="32"/>
        </w:rPr>
        <w:t xml:space="preserve"> </w:t>
      </w:r>
      <w:proofErr w:type="spellStart"/>
      <w:r w:rsidRPr="00483FCD">
        <w:rPr>
          <w:b/>
          <w:bCs/>
          <w:sz w:val="32"/>
          <w:szCs w:val="32"/>
        </w:rPr>
        <w:t>кезіндегі</w:t>
      </w:r>
      <w:proofErr w:type="spellEnd"/>
      <w:r w:rsidRPr="00483FCD">
        <w:rPr>
          <w:b/>
          <w:bCs/>
          <w:sz w:val="32"/>
          <w:szCs w:val="32"/>
        </w:rPr>
        <w:t xml:space="preserve"> </w:t>
      </w:r>
      <w:proofErr w:type="spellStart"/>
      <w:r w:rsidRPr="00483FCD">
        <w:rPr>
          <w:b/>
          <w:bCs/>
          <w:sz w:val="32"/>
          <w:szCs w:val="32"/>
        </w:rPr>
        <w:t>құқықтары</w:t>
      </w:r>
      <w:proofErr w:type="spellEnd"/>
      <w:r w:rsidRPr="00483FCD">
        <w:rPr>
          <w:b/>
          <w:bCs/>
          <w:sz w:val="32"/>
          <w:szCs w:val="32"/>
        </w:rPr>
        <w:t xml:space="preserve"> мен </w:t>
      </w:r>
      <w:proofErr w:type="spellStart"/>
      <w:r w:rsidRPr="00483FCD">
        <w:rPr>
          <w:b/>
          <w:bCs/>
          <w:sz w:val="32"/>
          <w:szCs w:val="32"/>
        </w:rPr>
        <w:t>міндеттері</w:t>
      </w:r>
      <w:proofErr w:type="spellEnd"/>
    </w:p>
    <w:p w:rsidR="0008426A" w:rsidRPr="00F5396C" w:rsidRDefault="0008426A" w:rsidP="0008426A">
      <w:pPr>
        <w:pStyle w:val="a3"/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spellStart"/>
      <w:r>
        <w:t>Кеден</w:t>
      </w:r>
      <w:proofErr w:type="spellEnd"/>
      <w:r>
        <w:t xml:space="preserve"> органы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>: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1)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, </w:t>
      </w:r>
      <w:proofErr w:type="spellStart"/>
      <w:r>
        <w:t>көлiктік</w:t>
      </w:r>
      <w:proofErr w:type="spellEnd"/>
      <w:r>
        <w:t xml:space="preserve"> (</w:t>
      </w:r>
      <w:proofErr w:type="spellStart"/>
      <w:r>
        <w:t>тасымалдау</w:t>
      </w:r>
      <w:proofErr w:type="spellEnd"/>
      <w:r>
        <w:t xml:space="preserve">) </w:t>
      </w:r>
      <w:proofErr w:type="spellStart"/>
      <w:r>
        <w:t>құжаттарды</w:t>
      </w:r>
      <w:proofErr w:type="spellEnd"/>
      <w:r>
        <w:t xml:space="preserve">, </w:t>
      </w:r>
      <w:proofErr w:type="spellStart"/>
      <w:r>
        <w:t>бухгалтерлiк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есептiлiк</w:t>
      </w:r>
      <w:proofErr w:type="spellEnd"/>
      <w:r>
        <w:t xml:space="preserve"> </w:t>
      </w:r>
      <w:proofErr w:type="spellStart"/>
      <w:r>
        <w:t>құжаттарын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мәмілелеріне</w:t>
      </w:r>
      <w:proofErr w:type="spellEnd"/>
      <w:r>
        <w:t xml:space="preserve"> (</w:t>
      </w:r>
      <w:proofErr w:type="spellStart"/>
      <w:r>
        <w:t>операцияларына</w:t>
      </w:r>
      <w:proofErr w:type="spellEnd"/>
      <w:r>
        <w:t xml:space="preserve">)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, осы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да </w:t>
      </w:r>
      <w:proofErr w:type="spellStart"/>
      <w:r>
        <w:t>ақпаратты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iшiнде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жеткізгіштердегі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2)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тауарлармен</w:t>
      </w:r>
      <w:proofErr w:type="spellEnd"/>
      <w:r>
        <w:t xml:space="preserve"> </w:t>
      </w:r>
      <w:proofErr w:type="spellStart"/>
      <w:r>
        <w:t>мәмілелер</w:t>
      </w:r>
      <w:proofErr w:type="spellEnd"/>
      <w:r>
        <w:t xml:space="preserve"> (</w:t>
      </w:r>
      <w:proofErr w:type="spellStart"/>
      <w:r>
        <w:t>операциялар</w:t>
      </w:r>
      <w:proofErr w:type="spellEnd"/>
      <w:r>
        <w:t xml:space="preserve">)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тұлғалардан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тауарлармен</w:t>
      </w:r>
      <w:proofErr w:type="spellEnd"/>
      <w:r>
        <w:t xml:space="preserve"> </w:t>
      </w:r>
      <w:proofErr w:type="spellStart"/>
      <w:r>
        <w:t>мәмілелерге</w:t>
      </w:r>
      <w:proofErr w:type="spellEnd"/>
      <w:r>
        <w:t xml:space="preserve"> (</w:t>
      </w:r>
      <w:proofErr w:type="spellStart"/>
      <w:r>
        <w:t>операцияларға</w:t>
      </w:r>
      <w:proofErr w:type="spellEnd"/>
      <w:r>
        <w:t xml:space="preserve">) </w:t>
      </w:r>
      <w:proofErr w:type="spellStart"/>
      <w:r>
        <w:t>қатысы</w:t>
      </w:r>
      <w:proofErr w:type="spellEnd"/>
      <w:r>
        <w:t xml:space="preserve"> бар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мен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көшірмелерін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ұсынуды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3) </w:t>
      </w:r>
      <w:proofErr w:type="spellStart"/>
      <w:r>
        <w:t>банктерден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операцияларының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ұйымдардан</w:t>
      </w:r>
      <w:proofErr w:type="spellEnd"/>
      <w:r>
        <w:t xml:space="preserve">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одаққа</w:t>
      </w:r>
      <w:proofErr w:type="spellEnd"/>
      <w:r>
        <w:t xml:space="preserve"> </w:t>
      </w:r>
      <w:proofErr w:type="spellStart"/>
      <w:r>
        <w:t>мүше</w:t>
      </w:r>
      <w:proofErr w:type="spellEnd"/>
      <w:r>
        <w:t xml:space="preserve"> </w:t>
      </w:r>
      <w:proofErr w:type="spellStart"/>
      <w:r>
        <w:t>мемлекеттердің</w:t>
      </w:r>
      <w:proofErr w:type="spellEnd"/>
      <w:r>
        <w:t xml:space="preserve"> </w:t>
      </w:r>
      <w:proofErr w:type="spellStart"/>
      <w:r>
        <w:t>ұйымдары</w:t>
      </w:r>
      <w:proofErr w:type="spellEnd"/>
      <w:r>
        <w:t xml:space="preserve"> мен дара </w:t>
      </w:r>
      <w:proofErr w:type="spellStart"/>
      <w:r>
        <w:t>кәсіпкерлерінің</w:t>
      </w:r>
      <w:proofErr w:type="spellEnd"/>
      <w:r>
        <w:t xml:space="preserve"> банк </w:t>
      </w:r>
      <w:proofErr w:type="spellStart"/>
      <w:r>
        <w:t>шоттарының</w:t>
      </w:r>
      <w:proofErr w:type="spellEnd"/>
      <w:r>
        <w:t xml:space="preserve"> бар-</w:t>
      </w:r>
      <w:proofErr w:type="spellStart"/>
      <w:r>
        <w:t>жоғы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мәліметтерді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ұйымдардың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дара </w:t>
      </w:r>
      <w:proofErr w:type="spellStart"/>
      <w:r>
        <w:t>кәсіпкерлердің</w:t>
      </w:r>
      <w:proofErr w:type="spellEnd"/>
      <w:r>
        <w:t xml:space="preserve"> </w:t>
      </w:r>
      <w:proofErr w:type="spellStart"/>
      <w:r>
        <w:t>шоттары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ақшаның</w:t>
      </w:r>
      <w:proofErr w:type="spellEnd"/>
      <w:r>
        <w:t xml:space="preserve"> </w:t>
      </w:r>
      <w:proofErr w:type="spellStart"/>
      <w:r>
        <w:t>қалдықтары</w:t>
      </w:r>
      <w:proofErr w:type="spellEnd"/>
      <w:r>
        <w:t xml:space="preserve"> мен </w:t>
      </w:r>
      <w:proofErr w:type="spellStart"/>
      <w:r>
        <w:t>қозғалысына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,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құпиясы</w:t>
      </w:r>
      <w:proofErr w:type="spellEnd"/>
      <w:r>
        <w:t xml:space="preserve"> бар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олардан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4)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органдарынан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, </w:t>
      </w:r>
      <w:proofErr w:type="spellStart"/>
      <w:r>
        <w:t>коммерциялық</w:t>
      </w:r>
      <w:proofErr w:type="spellEnd"/>
      <w:r>
        <w:t xml:space="preserve">, </w:t>
      </w:r>
      <w:proofErr w:type="spellStart"/>
      <w:r>
        <w:t>банктік</w:t>
      </w:r>
      <w:proofErr w:type="spellEnd"/>
      <w:r>
        <w:t xml:space="preserve">,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заңмен</w:t>
      </w:r>
      <w:proofErr w:type="spellEnd"/>
      <w:r>
        <w:t xml:space="preserve"> </w:t>
      </w:r>
      <w:proofErr w:type="spellStart"/>
      <w:r>
        <w:t>қорғалатын</w:t>
      </w:r>
      <w:proofErr w:type="spellEnd"/>
      <w:r>
        <w:t xml:space="preserve"> </w:t>
      </w:r>
      <w:proofErr w:type="spellStart"/>
      <w:r>
        <w:t>құпияны</w:t>
      </w:r>
      <w:proofErr w:type="spellEnd"/>
      <w:r>
        <w:t xml:space="preserve"> (</w:t>
      </w:r>
      <w:proofErr w:type="spellStart"/>
      <w:r>
        <w:t>құпияларды</w:t>
      </w:r>
      <w:proofErr w:type="spellEnd"/>
      <w:r>
        <w:t xml:space="preserve">) </w:t>
      </w:r>
      <w:proofErr w:type="spellStart"/>
      <w:r>
        <w:t>құрайтын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сұратуға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5)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одаққа</w:t>
      </w:r>
      <w:proofErr w:type="spellEnd"/>
      <w:r>
        <w:t xml:space="preserve"> </w:t>
      </w:r>
      <w:proofErr w:type="spellStart"/>
      <w:r>
        <w:t>мүше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табылмайтын</w:t>
      </w:r>
      <w:proofErr w:type="spellEnd"/>
      <w:r>
        <w:t xml:space="preserve"> </w:t>
      </w:r>
      <w:proofErr w:type="spellStart"/>
      <w:r>
        <w:t>мемлекеттердің</w:t>
      </w:r>
      <w:proofErr w:type="spellEnd"/>
      <w:r>
        <w:t xml:space="preserve"> </w:t>
      </w:r>
      <w:proofErr w:type="spellStart"/>
      <w:r>
        <w:t>ұйымдарына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органдарына</w:t>
      </w:r>
      <w:proofErr w:type="spellEnd"/>
      <w:r>
        <w:t xml:space="preserve"> (</w:t>
      </w:r>
      <w:proofErr w:type="spellStart"/>
      <w:r>
        <w:t>ұйымдарына</w:t>
      </w:r>
      <w:proofErr w:type="spellEnd"/>
      <w:r>
        <w:t xml:space="preserve">)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сұрау</w:t>
      </w:r>
      <w:proofErr w:type="spellEnd"/>
      <w:r>
        <w:t xml:space="preserve"> </w:t>
      </w:r>
      <w:proofErr w:type="spellStart"/>
      <w:r>
        <w:t>салулар</w:t>
      </w:r>
      <w:proofErr w:type="spellEnd"/>
      <w:r>
        <w:t xml:space="preserve"> </w:t>
      </w:r>
      <w:proofErr w:type="spellStart"/>
      <w:r>
        <w:t>жіберуге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6)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сараптама</w:t>
      </w:r>
      <w:proofErr w:type="spellEnd"/>
      <w:r>
        <w:t xml:space="preserve"> </w:t>
      </w:r>
      <w:proofErr w:type="spellStart"/>
      <w:r>
        <w:t>тағайындауға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7)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көлік</w:t>
      </w:r>
      <w:proofErr w:type="spellEnd"/>
      <w:r>
        <w:t xml:space="preserve"> </w:t>
      </w:r>
      <w:proofErr w:type="spellStart"/>
      <w:r>
        <w:t>құралдарына</w:t>
      </w:r>
      <w:proofErr w:type="spellEnd"/>
      <w:r>
        <w:t xml:space="preserve"> </w:t>
      </w:r>
      <w:proofErr w:type="spellStart"/>
      <w:r>
        <w:t>сүргі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8) </w:t>
      </w:r>
      <w:proofErr w:type="spellStart"/>
      <w:r>
        <w:t>мамандар</w:t>
      </w:r>
      <w:proofErr w:type="spellEnd"/>
      <w:r>
        <w:t xml:space="preserve"> мен </w:t>
      </w:r>
      <w:proofErr w:type="spellStart"/>
      <w:r>
        <w:t>сарапшыларды</w:t>
      </w:r>
      <w:proofErr w:type="spellEnd"/>
      <w:r>
        <w:t xml:space="preserve"> </w:t>
      </w:r>
      <w:proofErr w:type="spellStart"/>
      <w:r>
        <w:t>тартуға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9)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әкiмшiлiк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бұзушылықтардың</w:t>
      </w:r>
      <w:proofErr w:type="spellEnd"/>
      <w:r>
        <w:t xml:space="preserve"> </w:t>
      </w:r>
      <w:proofErr w:type="spellStart"/>
      <w:r>
        <w:t>жасалғаны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қоюды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Әкiмшiлiк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кодексінде</w:t>
      </w:r>
      <w:proofErr w:type="spellEnd"/>
      <w:r>
        <w:t xml:space="preserve"> </w:t>
      </w:r>
      <w:proofErr w:type="spellStart"/>
      <w:r>
        <w:t>айқындалған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10) </w:t>
      </w:r>
      <w:proofErr w:type="spellStart"/>
      <w:r>
        <w:t>Еуразиялық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одақтың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әрекеттер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бар.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 </w:t>
      </w:r>
      <w:proofErr w:type="spellStart"/>
      <w:r>
        <w:t>Кеден</w:t>
      </w:r>
      <w:proofErr w:type="spellEnd"/>
      <w:r>
        <w:t xml:space="preserve"> органы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адамдарының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сондай-ақ</w:t>
      </w:r>
      <w:proofErr w:type="spellEnd"/>
      <w:r>
        <w:t>: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1)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2)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тексерулерді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түгендеу</w:t>
      </w:r>
      <w:proofErr w:type="spellEnd"/>
      <w:r>
        <w:t xml:space="preserve"> </w:t>
      </w:r>
      <w:proofErr w:type="spellStart"/>
      <w:r>
        <w:t>жүргізуге</w:t>
      </w:r>
      <w:proofErr w:type="spellEnd"/>
      <w:r>
        <w:t xml:space="preserve"> (</w:t>
      </w:r>
      <w:proofErr w:type="spellStart"/>
      <w:r>
        <w:t>түгендеу</w:t>
      </w:r>
      <w:proofErr w:type="spellEnd"/>
      <w:r>
        <w:t xml:space="preserve"> </w:t>
      </w:r>
      <w:proofErr w:type="spellStart"/>
      <w:r>
        <w:t>жүргізуді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);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lastRenderedPageBreak/>
        <w:t xml:space="preserve">      3)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адамдары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тексеруді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нұсқаманы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куәліктерін</w:t>
      </w:r>
      <w:proofErr w:type="spellEnd"/>
      <w:r>
        <w:t xml:space="preserve"> не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карталарын</w:t>
      </w:r>
      <w:proofErr w:type="spellEnd"/>
      <w:r>
        <w:t xml:space="preserve"> </w:t>
      </w:r>
      <w:proofErr w:type="spellStart"/>
      <w:r>
        <w:t>көрсеткен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объектілеріне</w:t>
      </w:r>
      <w:proofErr w:type="spellEnd"/>
      <w:r>
        <w:t xml:space="preserve"> </w:t>
      </w:r>
      <w:proofErr w:type="spellStart"/>
      <w:r>
        <w:t>кіруге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4) </w:t>
      </w:r>
      <w:proofErr w:type="spellStart"/>
      <w:r>
        <w:t>уәкілетті</w:t>
      </w:r>
      <w:proofErr w:type="spellEnd"/>
      <w:r>
        <w:t xml:space="preserve"> орган </w:t>
      </w:r>
      <w:proofErr w:type="spellStart"/>
      <w:r>
        <w:t>бекітетін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актісін</w:t>
      </w:r>
      <w:proofErr w:type="spellEnd"/>
      <w:r>
        <w:t xml:space="preserve"> </w:t>
      </w:r>
      <w:proofErr w:type="spellStart"/>
      <w:r>
        <w:t>жасай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не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көшірмелерін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қоюға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5)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 xml:space="preserve"> </w:t>
      </w:r>
      <w:proofErr w:type="spellStart"/>
      <w:r>
        <w:t>иеліктен</w:t>
      </w:r>
      <w:proofErr w:type="spellEnd"/>
      <w:r>
        <w:t xml:space="preserve"> </w:t>
      </w:r>
      <w:proofErr w:type="spellStart"/>
      <w:r>
        <w:t>шығаруға</w:t>
      </w:r>
      <w:proofErr w:type="spellEnd"/>
      <w:r>
        <w:t xml:space="preserve"> не осы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тәсілмен</w:t>
      </w:r>
      <w:proofErr w:type="spellEnd"/>
      <w:r>
        <w:t xml:space="preserve"> </w:t>
      </w:r>
      <w:proofErr w:type="spellStart"/>
      <w:r>
        <w:t>билік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әрекеттердің</w:t>
      </w:r>
      <w:proofErr w:type="spellEnd"/>
      <w:r>
        <w:t xml:space="preserve"> </w:t>
      </w:r>
      <w:proofErr w:type="spellStart"/>
      <w:r>
        <w:t>жолын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мерзіміне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заңдарында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қоюға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6) </w:t>
      </w:r>
      <w:proofErr w:type="spellStart"/>
      <w:r>
        <w:t>үй-жайларға</w:t>
      </w:r>
      <w:proofErr w:type="spellEnd"/>
      <w:r>
        <w:t xml:space="preserve">, </w:t>
      </w:r>
      <w:proofErr w:type="spellStart"/>
      <w:r>
        <w:t>қоймаларға</w:t>
      </w:r>
      <w:proofErr w:type="spellEnd"/>
      <w:r>
        <w:t xml:space="preserve">, </w:t>
      </w:r>
      <w:proofErr w:type="spellStart"/>
      <w:r>
        <w:t>архивтерге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мен </w:t>
      </w:r>
      <w:proofErr w:type="spellStart"/>
      <w:r>
        <w:t>тауарлардың</w:t>
      </w:r>
      <w:proofErr w:type="spellEnd"/>
      <w:r>
        <w:t xml:space="preserve"> </w:t>
      </w:r>
      <w:proofErr w:type="spellStart"/>
      <w:r>
        <w:t>тұрған</w:t>
      </w:r>
      <w:proofErr w:type="spellEnd"/>
      <w:r>
        <w:t xml:space="preserve"> (</w:t>
      </w:r>
      <w:proofErr w:type="spellStart"/>
      <w:r>
        <w:t>сақталған</w:t>
      </w:r>
      <w:proofErr w:type="spellEnd"/>
      <w:r>
        <w:t xml:space="preserve">)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жерлеріне</w:t>
      </w:r>
      <w:proofErr w:type="spellEnd"/>
      <w:r>
        <w:t xml:space="preserve"> </w:t>
      </w:r>
      <w:proofErr w:type="spellStart"/>
      <w:r>
        <w:t>сүргі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7)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өкілдерінен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өкілеттіктерді</w:t>
      </w:r>
      <w:proofErr w:type="spellEnd"/>
      <w:r>
        <w:t xml:space="preserve"> </w:t>
      </w:r>
      <w:proofErr w:type="spellStart"/>
      <w:r>
        <w:t>растайтын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</w:t>
      </w:r>
      <w:proofErr w:type="spellStart"/>
      <w:r>
        <w:t>ұсынуын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8)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жүйелерінің</w:t>
      </w:r>
      <w:proofErr w:type="spellEnd"/>
      <w:r>
        <w:t xml:space="preserve"> </w:t>
      </w:r>
      <w:proofErr w:type="spellStart"/>
      <w:r>
        <w:t>дерекқорына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банкіне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құзыреті</w:t>
      </w:r>
      <w:proofErr w:type="spellEnd"/>
      <w:r>
        <w:t xml:space="preserve"> </w:t>
      </w:r>
      <w:proofErr w:type="spellStart"/>
      <w:r>
        <w:t>шегінде</w:t>
      </w:r>
      <w:proofErr w:type="spellEnd"/>
      <w:r>
        <w:t xml:space="preserve"> </w:t>
      </w:r>
      <w:proofErr w:type="spellStart"/>
      <w:r>
        <w:t>қолжетімділік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9)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құжаттарды</w:t>
      </w:r>
      <w:proofErr w:type="spellEnd"/>
      <w:r>
        <w:t xml:space="preserve"> (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көшірмелерін</w:t>
      </w:r>
      <w:proofErr w:type="spellEnd"/>
      <w:r>
        <w:t xml:space="preserve">),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қызметіне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мүлкіне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ақпаратты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мұндай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(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көшірмелері</w:t>
      </w:r>
      <w:proofErr w:type="spellEnd"/>
      <w:r>
        <w:t xml:space="preserve">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жүргізілетін</w:t>
      </w:r>
      <w:proofErr w:type="spellEnd"/>
      <w:r>
        <w:t xml:space="preserve"> </w:t>
      </w:r>
      <w:proofErr w:type="spellStart"/>
      <w:r>
        <w:t>орында</w:t>
      </w:r>
      <w:proofErr w:type="spellEnd"/>
      <w:r>
        <w:t xml:space="preserve"> </w:t>
      </w:r>
      <w:proofErr w:type="spellStart"/>
      <w:r>
        <w:t>болмауға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кеден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</w:t>
      </w:r>
      <w:proofErr w:type="spellStart"/>
      <w:r>
        <w:t>адамы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жеткілікті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кем </w:t>
      </w:r>
      <w:proofErr w:type="spellStart"/>
      <w:r>
        <w:t>болмайтын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белгілейді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10)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құралдарды</w:t>
      </w:r>
      <w:proofErr w:type="spellEnd"/>
      <w:r>
        <w:t xml:space="preserve"> (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аудио-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бейнежазбаларды</w:t>
      </w:r>
      <w:proofErr w:type="spellEnd"/>
      <w:r>
        <w:t xml:space="preserve">, </w:t>
      </w:r>
      <w:proofErr w:type="spellStart"/>
      <w:r>
        <w:t>фототүсірілімді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аппаратураны</w:t>
      </w:r>
      <w:proofErr w:type="spellEnd"/>
      <w:r>
        <w:t xml:space="preserve">),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</w:t>
      </w:r>
      <w:proofErr w:type="spellStart"/>
      <w:r>
        <w:t>өңдеуге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өнімдерді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11) </w:t>
      </w:r>
      <w:proofErr w:type="spellStart"/>
      <w:r>
        <w:t>тексерілетін</w:t>
      </w:r>
      <w:proofErr w:type="spellEnd"/>
      <w:r>
        <w:t xml:space="preserve"> </w:t>
      </w:r>
      <w:proofErr w:type="spellStart"/>
      <w:r>
        <w:t>тұлғадан</w:t>
      </w:r>
      <w:proofErr w:type="spellEnd"/>
      <w:r>
        <w:t xml:space="preserve"> </w:t>
      </w:r>
      <w:proofErr w:type="spellStart"/>
      <w:r>
        <w:t>бухгалтерлiк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автоматтандыруға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қамтылымның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бастапқы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құжаттарының</w:t>
      </w:r>
      <w:proofErr w:type="spellEnd"/>
      <w:r>
        <w:t xml:space="preserve">, </w:t>
      </w:r>
      <w:proofErr w:type="spellStart"/>
      <w:r>
        <w:t>бухгалтерлік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тіркелімдерінің</w:t>
      </w:r>
      <w:proofErr w:type="spellEnd"/>
      <w:r>
        <w:t xml:space="preserve"> </w:t>
      </w:r>
      <w:proofErr w:type="spellStart"/>
      <w:r>
        <w:t>тексерiлетiн</w:t>
      </w:r>
      <w:proofErr w:type="spellEnd"/>
      <w:r>
        <w:t xml:space="preserve"> </w:t>
      </w:r>
      <w:proofErr w:type="spellStart"/>
      <w:r>
        <w:t>тауарларға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деректері</w:t>
      </w:r>
      <w:proofErr w:type="spellEnd"/>
      <w:r>
        <w:t xml:space="preserve"> </w:t>
      </w:r>
      <w:proofErr w:type="spellStart"/>
      <w:r>
        <w:t>қамтылған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жүйенің</w:t>
      </w:r>
      <w:proofErr w:type="spellEnd"/>
      <w:r>
        <w:t xml:space="preserve"> </w:t>
      </w:r>
      <w:proofErr w:type="spellStart"/>
      <w:r>
        <w:t>деректерін</w:t>
      </w:r>
      <w:proofErr w:type="spellEnd"/>
      <w:r>
        <w:t xml:space="preserve"> </w:t>
      </w:r>
      <w:proofErr w:type="spellStart"/>
      <w:r>
        <w:t>көруге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беруді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жеткізгіште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жеткізгіште</w:t>
      </w:r>
      <w:proofErr w:type="spellEnd"/>
      <w:r>
        <w:t xml:space="preserve"> </w:t>
      </w:r>
      <w:proofErr w:type="spellStart"/>
      <w:r>
        <w:t>ұсынуды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>;</w:t>
      </w:r>
    </w:p>
    <w:p w:rsidR="0008426A" w:rsidRDefault="0008426A" w:rsidP="0008426A">
      <w:pPr>
        <w:pStyle w:val="a3"/>
        <w:spacing w:before="0" w:beforeAutospacing="0" w:after="0" w:afterAutospacing="0"/>
        <w:jc w:val="both"/>
      </w:pPr>
      <w:r>
        <w:t xml:space="preserve">      12)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заңнамасында</w:t>
      </w:r>
      <w:proofErr w:type="spellEnd"/>
      <w:r>
        <w:t xml:space="preserve">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әрекеттерді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асыруға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бар.</w:t>
      </w:r>
    </w:p>
    <w:p w:rsidR="0008426A" w:rsidRDefault="0008426A" w:rsidP="0008426A"/>
    <w:p w:rsidR="0008426A" w:rsidRDefault="0008426A" w:rsidP="0008426A"/>
    <w:p w:rsidR="00050B41" w:rsidRDefault="00050B41"/>
    <w:sectPr w:rsidR="000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0"/>
    <w:rsid w:val="00050B41"/>
    <w:rsid w:val="0008426A"/>
    <w:rsid w:val="00445A92"/>
    <w:rsid w:val="004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2020-07-15T09:42:00Z</dcterms:created>
  <dcterms:modified xsi:type="dcterms:W3CDTF">2020-07-20T10:55:00Z</dcterms:modified>
</cp:coreProperties>
</file>