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2E" w:rsidRDefault="0011702E" w:rsidP="0011702E">
      <w:pPr>
        <w:pStyle w:val="a4"/>
        <w:jc w:val="center"/>
        <w:rPr>
          <w:rFonts w:ascii="Arial" w:hAnsi="Arial" w:cs="Arial"/>
          <w:b/>
          <w:sz w:val="24"/>
          <w:szCs w:val="24"/>
          <w:lang w:val="kk-KZ"/>
        </w:rPr>
      </w:pPr>
    </w:p>
    <w:p w:rsidR="00F10A34" w:rsidRDefault="00F10A34" w:rsidP="000A72F2">
      <w:pPr>
        <w:pStyle w:val="a4"/>
        <w:rPr>
          <w:rFonts w:ascii="Arial" w:hAnsi="Arial" w:cs="Arial"/>
          <w:b/>
          <w:sz w:val="24"/>
          <w:szCs w:val="24"/>
          <w:lang w:val="kk-KZ"/>
        </w:rPr>
      </w:pPr>
    </w:p>
    <w:p w:rsidR="000A72F2" w:rsidRDefault="000A72F2" w:rsidP="000A72F2">
      <w:pPr>
        <w:jc w:val="center"/>
        <w:rPr>
          <w:rFonts w:ascii="Arial" w:hAnsi="Arial" w:cs="Arial"/>
          <w:b/>
          <w:lang w:val="kk-KZ"/>
        </w:rPr>
      </w:pPr>
    </w:p>
    <w:p w:rsidR="000A72F2" w:rsidRDefault="000A72F2" w:rsidP="000A72F2">
      <w:pPr>
        <w:jc w:val="center"/>
        <w:rPr>
          <w:rFonts w:ascii="Arial" w:hAnsi="Arial" w:cs="Arial"/>
          <w:b/>
          <w:lang w:val="kk-KZ"/>
        </w:rPr>
      </w:pPr>
    </w:p>
    <w:p w:rsidR="000A72F2" w:rsidRPr="00E508B9" w:rsidRDefault="000A72F2" w:rsidP="000A72F2">
      <w:pPr>
        <w:jc w:val="center"/>
        <w:rPr>
          <w:b/>
          <w:lang w:val="kk-KZ"/>
        </w:rPr>
      </w:pPr>
      <w:r>
        <w:rPr>
          <w:rFonts w:ascii="Arial" w:hAnsi="Arial" w:cs="Arial"/>
          <w:b/>
          <w:lang w:val="kk-KZ"/>
        </w:rPr>
        <w:t xml:space="preserve"> </w:t>
      </w:r>
      <w:bookmarkStart w:id="0" w:name="_GoBack"/>
      <w:r w:rsidRPr="00E508B9">
        <w:rPr>
          <w:b/>
          <w:lang w:val="kk-KZ"/>
        </w:rPr>
        <w:t>Еркін кедендік аймақтың кедендік рәсімін аяқтамай</w:t>
      </w:r>
    </w:p>
    <w:p w:rsidR="000A72F2" w:rsidRPr="00E508B9" w:rsidRDefault="000A72F2" w:rsidP="000A72F2">
      <w:pPr>
        <w:jc w:val="center"/>
        <w:rPr>
          <w:b/>
          <w:lang w:val="kk-KZ"/>
        </w:rPr>
      </w:pPr>
      <w:r w:rsidRPr="00E508B9">
        <w:rPr>
          <w:b/>
          <w:lang w:val="kk-KZ"/>
        </w:rPr>
        <w:t xml:space="preserve"> «Астана-жаңа қала» АЭА аумағынан тысқары жерлерге </w:t>
      </w:r>
    </w:p>
    <w:p w:rsidR="000A72F2" w:rsidRPr="00E508B9" w:rsidRDefault="000A72F2" w:rsidP="000A72F2">
      <w:pPr>
        <w:jc w:val="center"/>
        <w:rPr>
          <w:b/>
          <w:lang w:val="kk-KZ"/>
        </w:rPr>
      </w:pPr>
      <w:r w:rsidRPr="00E508B9">
        <w:rPr>
          <w:b/>
          <w:lang w:val="kk-KZ"/>
        </w:rPr>
        <w:t>тауарларды әкету тәртібі</w:t>
      </w:r>
    </w:p>
    <w:bookmarkEnd w:id="0"/>
    <w:p w:rsidR="000A72F2" w:rsidRPr="00E508B9" w:rsidRDefault="000A72F2" w:rsidP="000A72F2">
      <w:pPr>
        <w:jc w:val="both"/>
        <w:rPr>
          <w:highlight w:val="yellow"/>
          <w:lang w:val="kk-KZ"/>
        </w:rPr>
      </w:pPr>
    </w:p>
    <w:p w:rsidR="000A72F2" w:rsidRPr="00E508B9" w:rsidRDefault="000A72F2" w:rsidP="000A72F2">
      <w:pPr>
        <w:ind w:firstLine="708"/>
        <w:jc w:val="both"/>
        <w:rPr>
          <w:highlight w:val="yellow"/>
          <w:lang w:val="kk-KZ"/>
        </w:rPr>
      </w:pPr>
    </w:p>
    <w:p w:rsidR="000A72F2" w:rsidRPr="00E508B9" w:rsidRDefault="000A72F2" w:rsidP="000A72F2">
      <w:pPr>
        <w:ind w:firstLine="426"/>
        <w:jc w:val="both"/>
        <w:rPr>
          <w:lang w:val="kk-KZ"/>
        </w:rPr>
      </w:pPr>
      <w:r w:rsidRPr="00E508B9">
        <w:rPr>
          <w:lang w:val="kk-KZ"/>
        </w:rPr>
        <w:t>ЕАЭО және Қазақстан Республикасының ке</w:t>
      </w:r>
      <w:r w:rsidR="00E508B9">
        <w:rPr>
          <w:lang w:val="kk-KZ"/>
        </w:rPr>
        <w:t xml:space="preserve">ден заңнамасына сәйкес </w:t>
      </w:r>
      <w:r w:rsidRPr="00E508B9">
        <w:rPr>
          <w:lang w:val="kk-KZ"/>
        </w:rPr>
        <w:t xml:space="preserve">«Астана – жаңа қала» және «Астана-Технополис» арнайы экономикалық аймақтардың (АЭА) қатысушыларына (резиденттеріне) еркін кедендік аймақтың кедендік рәсімін </w:t>
      </w:r>
      <w:r w:rsidRPr="00E508B9">
        <w:rPr>
          <w:i/>
          <w:u w:val="single"/>
          <w:lang w:val="kk-KZ"/>
        </w:rPr>
        <w:t>аяқтамай</w:t>
      </w:r>
      <w:r w:rsidRPr="00E508B9">
        <w:rPr>
          <w:lang w:val="kk-KZ"/>
        </w:rPr>
        <w:t xml:space="preserve"> АЭА аумағынан тысқары жерлерге тауарларды шығаруға рұқсат етіледі.</w:t>
      </w:r>
    </w:p>
    <w:p w:rsidR="000A72F2" w:rsidRPr="00E508B9" w:rsidRDefault="000A72F2" w:rsidP="000A72F2">
      <w:pPr>
        <w:ind w:firstLine="426"/>
        <w:jc w:val="both"/>
        <w:rPr>
          <w:lang w:val="kk-KZ"/>
        </w:rPr>
      </w:pPr>
      <w:r w:rsidRPr="00E508B9">
        <w:rPr>
          <w:lang w:val="kk-KZ"/>
        </w:rPr>
        <w:t>«Қазақстан Республикасындағы кеден ісі туралы» ҚР кодексінің 285-бабы            4-тармағына сәйкес АЭА аумағынан тысқары жерлерге тауарларды әкету оларды техникалық сынау, тестілеу, үлгілер ретінде көрсету,тауарларды қайта өңдеу бойынша операцияларды жасау қажеттілігі мақсатында жүзеге асырылады, сондай-ақ өзге де өндірістік мұқтаждықтарға байланысты жағдайларда, АЭА аумағында осындай операцияларды жасау шарттары мен мүмкіндігі болмаған кезде жүзеге асырылады.</w:t>
      </w:r>
    </w:p>
    <w:p w:rsidR="000A72F2" w:rsidRPr="00E508B9" w:rsidRDefault="000A72F2" w:rsidP="000A72F2">
      <w:pPr>
        <w:ind w:firstLine="426"/>
        <w:jc w:val="both"/>
        <w:rPr>
          <w:lang w:val="kk-KZ"/>
        </w:rPr>
      </w:pPr>
      <w:r w:rsidRPr="00E508B9">
        <w:rPr>
          <w:lang w:val="kk-KZ"/>
        </w:rPr>
        <w:t xml:space="preserve">Бұл ретте, әкетілетін тауарлар кедендік бақылауда болады және олармен жасалған операциялардан кейін тауарларды кері әкелу кезінде міндетті сәйкестендіруге жатады.  </w:t>
      </w:r>
    </w:p>
    <w:p w:rsidR="000A72F2" w:rsidRPr="00E508B9" w:rsidRDefault="000A72F2" w:rsidP="000A72F2">
      <w:pPr>
        <w:ind w:firstLine="426"/>
        <w:jc w:val="both"/>
        <w:outlineLvl w:val="0"/>
        <w:rPr>
          <w:bCs/>
          <w:kern w:val="36"/>
          <w:lang w:val="kk-KZ"/>
        </w:rPr>
      </w:pPr>
      <w:r w:rsidRPr="00E508B9">
        <w:rPr>
          <w:bCs/>
          <w:kern w:val="36"/>
          <w:lang w:val="kk-KZ"/>
        </w:rPr>
        <w:t xml:space="preserve">Тауарларды әкету тәртібі мен тетігі «Арнайы экономикалық аймақтың және еркін кеден аймағының кедендік рәсімінің кейбір мәселелері туралы» Қазақстан Республикасы Қаржы министрінің 2018 жылғы 20 ақпандағы № 247 бұйрығымен (бұдан әрі – бұйрық) реттеледі. </w:t>
      </w:r>
    </w:p>
    <w:p w:rsidR="000A72F2" w:rsidRPr="00E508B9" w:rsidRDefault="000A72F2" w:rsidP="000A72F2">
      <w:pPr>
        <w:ind w:firstLine="426"/>
        <w:jc w:val="both"/>
        <w:rPr>
          <w:lang w:val="kk-KZ"/>
        </w:rPr>
      </w:pPr>
      <w:r w:rsidRPr="00E508B9">
        <w:rPr>
          <w:lang w:val="kk-KZ"/>
        </w:rPr>
        <w:t xml:space="preserve">ЕКА кедендік рәсімімен орналастырылған тауарларды және (немесе) ЕКА кедендік рәсімімен орналастырылған тауарлардан дайындалған (алынған) тауарларды ЕЭА аумағынан әкету мақсатында бұйрықтың нормаларына сәйкес ЕКА кедендік рәсімінің қолданылуын </w:t>
      </w:r>
      <w:r w:rsidRPr="00E508B9">
        <w:rPr>
          <w:i/>
          <w:u w:val="single"/>
          <w:lang w:val="kk-KZ"/>
        </w:rPr>
        <w:t>аяқтамай</w:t>
      </w:r>
      <w:r w:rsidRPr="00E508B9">
        <w:rPr>
          <w:lang w:val="kk-KZ"/>
        </w:rPr>
        <w:t xml:space="preserve"> декларант  мемлекеттік кірістер органына (бұдан әрі – МКО) растайтын құжаттарды қоса бере отырып, белгіленген нысан бойынша ЕКА кедендік рәсімін аяқтамай АЭА аумағынан </w:t>
      </w:r>
      <w:r w:rsidRPr="00E508B9">
        <w:rPr>
          <w:i/>
          <w:u w:val="single"/>
          <w:lang w:val="kk-KZ"/>
        </w:rPr>
        <w:t>тауарларды әкетуге арналған өтінішті</w:t>
      </w:r>
      <w:r w:rsidRPr="00E508B9">
        <w:rPr>
          <w:lang w:val="kk-KZ"/>
        </w:rPr>
        <w:t xml:space="preserve"> (бұдан әрі – өтініш) электрондық немесе қағаз түрінде ұсынады.</w:t>
      </w:r>
    </w:p>
    <w:p w:rsidR="000A72F2" w:rsidRPr="00E508B9" w:rsidRDefault="000A72F2" w:rsidP="000A72F2">
      <w:pPr>
        <w:ind w:firstLine="426"/>
        <w:jc w:val="both"/>
        <w:rPr>
          <w:lang w:val="kk-KZ"/>
        </w:rPr>
      </w:pPr>
      <w:r w:rsidRPr="00E508B9">
        <w:rPr>
          <w:lang w:val="kk-KZ"/>
        </w:rPr>
        <w:t xml:space="preserve">МКО өтінішін қарау мерзімі аталған МКО өтініш келіп түскен күннен бастап </w:t>
      </w:r>
      <w:r w:rsidRPr="00E508B9">
        <w:rPr>
          <w:i/>
          <w:u w:val="single"/>
          <w:lang w:val="kk-KZ"/>
        </w:rPr>
        <w:t>5 (бес) жұмыс күнінен</w:t>
      </w:r>
      <w:r w:rsidRPr="00E508B9">
        <w:rPr>
          <w:lang w:val="kk-KZ"/>
        </w:rPr>
        <w:t xml:space="preserve"> аспауы тиіс.</w:t>
      </w:r>
    </w:p>
    <w:p w:rsidR="000A72F2" w:rsidRPr="00E508B9" w:rsidRDefault="000A72F2" w:rsidP="000A72F2">
      <w:pPr>
        <w:ind w:firstLine="426"/>
        <w:jc w:val="both"/>
        <w:rPr>
          <w:lang w:val="kk-KZ"/>
        </w:rPr>
      </w:pPr>
      <w:r w:rsidRPr="00E508B9">
        <w:rPr>
          <w:lang w:val="kk-KZ"/>
        </w:rPr>
        <w:t>Кодекстің 285-бабының 4-тармағына сәйкес әкетілген тауарлар осындай операцияларды жасау мақсаттары мен мән-жайларын негізге ала отырып, МКО белгілеген мерзім өткенге дейін АЭА аумағына қайта әкелуге жатады.</w:t>
      </w:r>
    </w:p>
    <w:p w:rsidR="000A72F2" w:rsidRPr="00E508B9" w:rsidRDefault="000A72F2" w:rsidP="000A72F2">
      <w:pPr>
        <w:ind w:firstLine="426"/>
        <w:jc w:val="both"/>
        <w:rPr>
          <w:lang w:val="kk-KZ"/>
        </w:rPr>
      </w:pPr>
      <w:r w:rsidRPr="00E508B9">
        <w:rPr>
          <w:lang w:val="kk-KZ"/>
        </w:rPr>
        <w:t>АЭА қатысушысының дәлелді өтініші бойынша МКО белгілеген кері әкелу мерзімі өткенге дейін кері әкелу мерзімін ұзарту қажеттілігін растайтын құжаттарды қоса бере отырып, кері әкелу мерзімі Өтініштің оң жақ төменгі бұрышында МҚО жазбасын енгізу жолымен ұзартылады.</w:t>
      </w:r>
    </w:p>
    <w:p w:rsidR="000A72F2" w:rsidRPr="00E508B9" w:rsidRDefault="000A72F2" w:rsidP="000A72F2">
      <w:pPr>
        <w:tabs>
          <w:tab w:val="left" w:pos="5798"/>
        </w:tabs>
        <w:jc w:val="both"/>
        <w:rPr>
          <w:lang w:val="kk-KZ"/>
        </w:rPr>
      </w:pPr>
      <w:r w:rsidRPr="00E508B9">
        <w:rPr>
          <w:lang w:val="kk-KZ"/>
        </w:rPr>
        <w:t xml:space="preserve">       «Астана – жаңа қала» АЭА» кеден бекеті ЕКА кедендік рәсімін аяқтамай және осыған байланысты мәселелерді АЭА аумағынан шығаруға қатысты тегін кеден бекетінің орналасқан жері бойынша: Нұр-Сұлтан қаласы, Нұр-Сұлтан – Қарағанды тас жолы, № 45 ғимарат, кедендік ресімдеу орталығы, сағат 09.00-ден 18.30-ға дейін немесе тел.: 8(7172) 61-33-49, 61-33-52 тегін кеңес береді.</w:t>
      </w:r>
    </w:p>
    <w:p w:rsidR="000A72F2" w:rsidRPr="00E508B9" w:rsidRDefault="000A72F2" w:rsidP="000A72F2">
      <w:pPr>
        <w:ind w:firstLine="426"/>
        <w:jc w:val="both"/>
        <w:rPr>
          <w:lang w:val="kk-KZ"/>
        </w:rPr>
      </w:pPr>
    </w:p>
    <w:p w:rsidR="000A72F2" w:rsidRPr="00E508B9" w:rsidRDefault="000A72F2" w:rsidP="000A72F2">
      <w:pPr>
        <w:ind w:firstLine="708"/>
        <w:jc w:val="both"/>
        <w:rPr>
          <w:lang w:val="kk-KZ"/>
        </w:rPr>
      </w:pPr>
    </w:p>
    <w:p w:rsidR="000A72F2" w:rsidRDefault="000A72F2" w:rsidP="000A72F2">
      <w:pPr>
        <w:widowControl w:val="0"/>
        <w:suppressAutoHyphens/>
        <w:rPr>
          <w:rFonts w:ascii="Arial" w:hAnsi="Arial" w:cs="Arial"/>
          <w:b/>
          <w:lang w:val="kk-KZ"/>
        </w:rPr>
      </w:pPr>
    </w:p>
    <w:p w:rsidR="00E508B9" w:rsidRDefault="00E508B9" w:rsidP="0011702E">
      <w:pPr>
        <w:pStyle w:val="a4"/>
        <w:jc w:val="center"/>
        <w:rPr>
          <w:rFonts w:ascii="Arial" w:hAnsi="Arial" w:cs="Arial"/>
          <w:b/>
          <w:sz w:val="24"/>
          <w:szCs w:val="24"/>
          <w:lang w:val="kk-KZ"/>
        </w:rPr>
      </w:pPr>
    </w:p>
    <w:p w:rsidR="00E508B9" w:rsidRDefault="00E508B9" w:rsidP="0011702E">
      <w:pPr>
        <w:pStyle w:val="a4"/>
        <w:jc w:val="center"/>
        <w:rPr>
          <w:rFonts w:ascii="Arial" w:hAnsi="Arial" w:cs="Arial"/>
          <w:b/>
          <w:sz w:val="24"/>
          <w:szCs w:val="24"/>
          <w:lang w:val="kk-KZ"/>
        </w:rPr>
      </w:pPr>
    </w:p>
    <w:p w:rsidR="00E508B9" w:rsidRDefault="00E508B9" w:rsidP="0011702E">
      <w:pPr>
        <w:pStyle w:val="a4"/>
        <w:jc w:val="center"/>
        <w:rPr>
          <w:rFonts w:ascii="Arial" w:hAnsi="Arial" w:cs="Arial"/>
          <w:b/>
          <w:sz w:val="24"/>
          <w:szCs w:val="24"/>
          <w:lang w:val="kk-KZ"/>
        </w:rPr>
      </w:pPr>
    </w:p>
    <w:p w:rsidR="00E508B9" w:rsidRDefault="00E508B9" w:rsidP="0011702E">
      <w:pPr>
        <w:pStyle w:val="a4"/>
        <w:jc w:val="center"/>
        <w:rPr>
          <w:rFonts w:ascii="Arial" w:hAnsi="Arial" w:cs="Arial"/>
          <w:b/>
          <w:sz w:val="24"/>
          <w:szCs w:val="24"/>
          <w:lang w:val="kk-KZ"/>
        </w:rPr>
      </w:pPr>
    </w:p>
    <w:p w:rsidR="00E508B9" w:rsidRDefault="00E508B9" w:rsidP="0011702E">
      <w:pPr>
        <w:pStyle w:val="a4"/>
        <w:jc w:val="center"/>
        <w:rPr>
          <w:rFonts w:ascii="Arial" w:hAnsi="Arial" w:cs="Arial"/>
          <w:b/>
          <w:sz w:val="24"/>
          <w:szCs w:val="24"/>
          <w:lang w:val="kk-KZ"/>
        </w:rPr>
      </w:pPr>
    </w:p>
    <w:p w:rsidR="00E508B9" w:rsidRDefault="00E508B9" w:rsidP="0011702E">
      <w:pPr>
        <w:pStyle w:val="a4"/>
        <w:jc w:val="center"/>
        <w:rPr>
          <w:rFonts w:ascii="Arial" w:hAnsi="Arial" w:cs="Arial"/>
          <w:b/>
          <w:sz w:val="24"/>
          <w:szCs w:val="24"/>
          <w:lang w:val="kk-KZ"/>
        </w:rPr>
      </w:pPr>
    </w:p>
    <w:sectPr w:rsidR="00E508B9" w:rsidSect="00B7218A">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59"/>
    <w:rsid w:val="000A72F2"/>
    <w:rsid w:val="0011702E"/>
    <w:rsid w:val="003250E7"/>
    <w:rsid w:val="003F2365"/>
    <w:rsid w:val="006156FA"/>
    <w:rsid w:val="00652559"/>
    <w:rsid w:val="00694ABB"/>
    <w:rsid w:val="006A756C"/>
    <w:rsid w:val="007C2611"/>
    <w:rsid w:val="007E3980"/>
    <w:rsid w:val="00865BDB"/>
    <w:rsid w:val="008C7208"/>
    <w:rsid w:val="009A135C"/>
    <w:rsid w:val="00B7218A"/>
    <w:rsid w:val="00C74270"/>
    <w:rsid w:val="00C81BA2"/>
    <w:rsid w:val="00CB132A"/>
    <w:rsid w:val="00E40CD1"/>
    <w:rsid w:val="00E508B9"/>
    <w:rsid w:val="00F10A34"/>
    <w:rsid w:val="00FA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02E"/>
    <w:pPr>
      <w:spacing w:before="100" w:beforeAutospacing="1" w:after="100" w:afterAutospacing="1"/>
    </w:pPr>
  </w:style>
  <w:style w:type="paragraph" w:styleId="a4">
    <w:name w:val="No Spacing"/>
    <w:uiPriority w:val="1"/>
    <w:qFormat/>
    <w:rsid w:val="0011702E"/>
    <w:pPr>
      <w:spacing w:after="0" w:line="240" w:lineRule="auto"/>
    </w:pPr>
    <w:rPr>
      <w:rFonts w:ascii="Calibri" w:eastAsia="Calibri" w:hAnsi="Calibri" w:cs="Times New Roman"/>
    </w:rPr>
  </w:style>
  <w:style w:type="character" w:customStyle="1" w:styleId="s0">
    <w:name w:val="s0"/>
    <w:rsid w:val="0011702E"/>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02E"/>
    <w:pPr>
      <w:spacing w:before="100" w:beforeAutospacing="1" w:after="100" w:afterAutospacing="1"/>
    </w:pPr>
  </w:style>
  <w:style w:type="paragraph" w:styleId="a4">
    <w:name w:val="No Spacing"/>
    <w:uiPriority w:val="1"/>
    <w:qFormat/>
    <w:rsid w:val="0011702E"/>
    <w:pPr>
      <w:spacing w:after="0" w:line="240" w:lineRule="auto"/>
    </w:pPr>
    <w:rPr>
      <w:rFonts w:ascii="Calibri" w:eastAsia="Calibri" w:hAnsi="Calibri" w:cs="Times New Roman"/>
    </w:rPr>
  </w:style>
  <w:style w:type="character" w:customStyle="1" w:styleId="s0">
    <w:name w:val="s0"/>
    <w:rsid w:val="0011702E"/>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Айсулу Байдильдина Темиртаевна</cp:lastModifiedBy>
  <cp:revision>3</cp:revision>
  <cp:lastPrinted>2020-06-12T07:38:00Z</cp:lastPrinted>
  <dcterms:created xsi:type="dcterms:W3CDTF">2020-06-16T09:19:00Z</dcterms:created>
  <dcterms:modified xsi:type="dcterms:W3CDTF">2020-06-16T09:43:00Z</dcterms:modified>
</cp:coreProperties>
</file>