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DE" w:rsidRDefault="00C20BDE" w:rsidP="00D70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20BDE" w:rsidRDefault="00C20BDE" w:rsidP="00C20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BDE" w:rsidRPr="00180691" w:rsidRDefault="00C20BDE" w:rsidP="00C20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8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нефтепродуктов с 1 января 2019 года на АЗС  осуществля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180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через контрольные приборы учета</w:t>
      </w: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20BDE" w:rsidRPr="00180691" w:rsidRDefault="00C20BDE" w:rsidP="00C20BD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20BDE" w:rsidRPr="00180691" w:rsidRDefault="00C20BDE" w:rsidP="00C20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с требованиями Закона РК «О государственном регулировании производства и оборота отдельных видов нефтепродуктов» реализация нефтепродуктов с 1 января 2019 года на АЗС столицы и городов республиканского, областного и районного значения осуществляться </w:t>
      </w:r>
      <w:proofErr w:type="gramStart"/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контрольными приборами учета (КПУ). КПУ  не только </w:t>
      </w:r>
      <w:proofErr w:type="spellStart"/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</w:t>
      </w:r>
      <w:proofErr w:type="spellEnd"/>
      <w:r w:rsidRPr="001806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ует</w:t>
      </w: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данные, но и переда</w:t>
      </w:r>
      <w:r w:rsidRPr="0018069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ет</w:t>
      </w: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режиме онлайн в комитет государственных доходов МФ РК. </w:t>
      </w:r>
    </w:p>
    <w:p w:rsidR="00C20BDE" w:rsidRPr="00180691" w:rsidRDefault="00C20BDE" w:rsidP="00C20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91">
        <w:rPr>
          <w:rFonts w:ascii="Times New Roman" w:hAnsi="Times New Roman" w:cs="Times New Roman"/>
          <w:color w:val="000000"/>
          <w:sz w:val="28"/>
          <w:szCs w:val="28"/>
        </w:rPr>
        <w:t xml:space="preserve">Правила и требований по оснащению резервуаров производственных объектов производителей нефтепродуктов, баз нефтепродуктов и заправочных станций (кроме заправочных станций передвижного типа) контрольными приборами учета Утверждены </w:t>
      </w:r>
      <w:r w:rsidRPr="00180691">
        <w:rPr>
          <w:rFonts w:ascii="Times New Roman" w:hAnsi="Times New Roman" w:cs="Times New Roman"/>
          <w:sz w:val="28"/>
          <w:szCs w:val="28"/>
        </w:rPr>
        <w:t>приказам Министра финансов</w:t>
      </w:r>
      <w:r w:rsidRPr="00180691">
        <w:rPr>
          <w:sz w:val="28"/>
          <w:szCs w:val="28"/>
        </w:rPr>
        <w:t xml:space="preserve"> </w:t>
      </w:r>
      <w:r w:rsidRPr="0018069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Казахстан от 16 марта 2016 года № </w:t>
      </w: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1806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BDE" w:rsidRPr="00180691" w:rsidRDefault="00C20BDE" w:rsidP="00C20BD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применению допускаются КПУ, зарегистрированные в реестре государственной системы обеспечения единства измерений и допущенные к применению в соответствии с законодательством РК в области обеспечения единства измерений. </w:t>
      </w:r>
    </w:p>
    <w:p w:rsidR="00C20BDE" w:rsidRPr="00180691" w:rsidRDefault="00C20BDE" w:rsidP="00C20BDE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180691">
        <w:rPr>
          <w:rStyle w:val="s0"/>
          <w:sz w:val="28"/>
          <w:szCs w:val="28"/>
        </w:rPr>
        <w:t xml:space="preserve">За нарушение </w:t>
      </w:r>
      <w:r w:rsidRPr="00180691">
        <w:rPr>
          <w:rFonts w:ascii="Times New Roman" w:hAnsi="Times New Roman" w:cs="Times New Roman"/>
          <w:sz w:val="28"/>
          <w:szCs w:val="28"/>
          <w:lang w:val="kk-KZ"/>
        </w:rPr>
        <w:t xml:space="preserve">Закона Республики  Казахстан </w:t>
      </w:r>
      <w:r w:rsidRPr="00180691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80691">
        <w:rPr>
          <w:rStyle w:val="s1"/>
          <w:spacing w:val="-5"/>
        </w:rPr>
        <w:t>О государственном регулировании производства и оборота отдельных видов нефтепродуктов»</w:t>
      </w:r>
      <w:r w:rsidRPr="00180691">
        <w:rPr>
          <w:rStyle w:val="s0"/>
          <w:sz w:val="28"/>
          <w:szCs w:val="28"/>
        </w:rPr>
        <w:t xml:space="preserve"> предусмотрена административная ответственность Кодекса Республики Казахстан «Об административных правонарушениях».</w:t>
      </w:r>
    </w:p>
    <w:p w:rsidR="00111748" w:rsidRPr="00C20BDE" w:rsidRDefault="00111748"/>
    <w:sectPr w:rsidR="00111748" w:rsidRPr="00C2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E"/>
    <w:rsid w:val="00111748"/>
    <w:rsid w:val="00C20BDE"/>
    <w:rsid w:val="00D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20B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20B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C20BD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C20B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user</cp:lastModifiedBy>
  <cp:revision>2</cp:revision>
  <dcterms:created xsi:type="dcterms:W3CDTF">2020-05-13T10:28:00Z</dcterms:created>
  <dcterms:modified xsi:type="dcterms:W3CDTF">2020-05-13T13:01:00Z</dcterms:modified>
</cp:coreProperties>
</file>