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10" w:rsidRDefault="00A62E10" w:rsidP="00405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62E10" w:rsidRDefault="00A62E10" w:rsidP="00A62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E10" w:rsidRPr="00A62E10" w:rsidRDefault="00A62E10" w:rsidP="00A62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E10">
        <w:rPr>
          <w:rFonts w:ascii="Times New Roman" w:hAnsi="Times New Roman" w:cs="Times New Roman"/>
          <w:b/>
          <w:sz w:val="24"/>
          <w:szCs w:val="24"/>
        </w:rPr>
        <w:t>Исполнение обязательств по  плате  за эмисси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A62E10">
        <w:rPr>
          <w:rFonts w:ascii="Times New Roman" w:hAnsi="Times New Roman" w:cs="Times New Roman"/>
          <w:b/>
          <w:sz w:val="24"/>
          <w:szCs w:val="24"/>
        </w:rPr>
        <w:t xml:space="preserve"> в окруж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62E10">
        <w:rPr>
          <w:rFonts w:ascii="Times New Roman" w:hAnsi="Times New Roman" w:cs="Times New Roman"/>
          <w:b/>
          <w:sz w:val="24"/>
          <w:szCs w:val="24"/>
        </w:rPr>
        <w:t>ющую среду</w:t>
      </w:r>
    </w:p>
    <w:p w:rsidR="00A62E10" w:rsidRDefault="00A62E10" w:rsidP="00A6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E10" w:rsidRPr="00A62E10" w:rsidRDefault="00A62E10" w:rsidP="00A6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62E10">
        <w:rPr>
          <w:rFonts w:ascii="Times New Roman" w:hAnsi="Times New Roman" w:cs="Times New Roman"/>
          <w:sz w:val="24"/>
          <w:szCs w:val="24"/>
        </w:rPr>
        <w:t>лата за эмиссии в окружающую среду (далее - плата) взимается за эмиссии в окружающую среду в порядке специального природопользования, осуществляемого в соответствии с экологическим законодательством Республики Казахстан.</w:t>
      </w:r>
    </w:p>
    <w:p w:rsidR="00A62E10" w:rsidRPr="00A62E10" w:rsidRDefault="00A62E10" w:rsidP="00A6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E10">
        <w:rPr>
          <w:rFonts w:ascii="Times New Roman" w:hAnsi="Times New Roman" w:cs="Times New Roman"/>
          <w:sz w:val="24"/>
          <w:szCs w:val="24"/>
        </w:rPr>
        <w:t xml:space="preserve"> Плательщики платы оплачивают за фактический объем эмиссий в окружающую среду в размере, кратном МРП, установленный законом о республиканском бюджете и действующий на первое число налогового периода.</w:t>
      </w:r>
    </w:p>
    <w:p w:rsidR="00A62E10" w:rsidRPr="00A62E10" w:rsidRDefault="00A62E10" w:rsidP="00A6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E10">
        <w:rPr>
          <w:rFonts w:ascii="Times New Roman" w:hAnsi="Times New Roman" w:cs="Times New Roman"/>
          <w:sz w:val="24"/>
          <w:szCs w:val="24"/>
        </w:rPr>
        <w:t>Так, для всех плательщиков платы применяется МРП, действовавший на начало отчетного периода (с 1 января 2020 года - 2651 тенге), за исключением плательщиков, зарегистрированных в текущем году после 1 апреля 2020 года. Данная категория плательщиков, используют МРП, действующий на момент регистрации (2778 тенге), так как первый период будет  считаться  с момента их регистрации.</w:t>
      </w:r>
    </w:p>
    <w:p w:rsidR="00A62E10" w:rsidRPr="00A62E10" w:rsidRDefault="00A62E10" w:rsidP="00A6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E10">
        <w:rPr>
          <w:rFonts w:ascii="Times New Roman" w:hAnsi="Times New Roman" w:cs="Times New Roman"/>
          <w:sz w:val="24"/>
          <w:szCs w:val="24"/>
        </w:rPr>
        <w:t>Согласно статья 577 Налогового кодекса Республики Казахстан  сумма платы  исчисляется плательщиками исходя из фактических объемов эмиссий в окружающую среду и установленных ставок платы.</w:t>
      </w:r>
    </w:p>
    <w:p w:rsidR="00A62E10" w:rsidRPr="00A62E10" w:rsidRDefault="00A62E10" w:rsidP="00A6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E10">
        <w:rPr>
          <w:rFonts w:ascii="Times New Roman" w:hAnsi="Times New Roman" w:cs="Times New Roman"/>
          <w:sz w:val="24"/>
          <w:szCs w:val="24"/>
        </w:rPr>
        <w:t xml:space="preserve">Плательщики платы с объемами платежей до 100 МРП в суммарном годовом объеме вправе выкупить норматив на эмиссии в окружающую среду. </w:t>
      </w:r>
    </w:p>
    <w:p w:rsidR="00A62E10" w:rsidRPr="00A62E10" w:rsidRDefault="00A62E10" w:rsidP="00A6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E10">
        <w:rPr>
          <w:rFonts w:ascii="Times New Roman" w:hAnsi="Times New Roman" w:cs="Times New Roman"/>
          <w:sz w:val="24"/>
          <w:szCs w:val="24"/>
        </w:rPr>
        <w:t>Выкуп норматива производится с полной предварительной оплатой за текущий год при оформлении разрешительного документа не позднее 20 марта отчетного налогового периода.</w:t>
      </w:r>
    </w:p>
    <w:p w:rsidR="00A62E10" w:rsidRPr="00A62E10" w:rsidRDefault="00A62E10" w:rsidP="00A6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E10">
        <w:rPr>
          <w:rFonts w:ascii="Times New Roman" w:hAnsi="Times New Roman" w:cs="Times New Roman"/>
          <w:sz w:val="24"/>
          <w:szCs w:val="24"/>
        </w:rPr>
        <w:t>Сумма платы уплачивается в бюджет по месту нахождения источника (объекта) эмиссий в окружающую среду, указанному в разрешительном документе, за исключением передвижных источников загрязнения.</w:t>
      </w:r>
    </w:p>
    <w:p w:rsidR="00A62E10" w:rsidRPr="00A62E10" w:rsidRDefault="00A62E10" w:rsidP="00A6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E10">
        <w:rPr>
          <w:rFonts w:ascii="Times New Roman" w:hAnsi="Times New Roman" w:cs="Times New Roman"/>
          <w:sz w:val="24"/>
          <w:szCs w:val="24"/>
        </w:rPr>
        <w:t xml:space="preserve">Текущие суммы платы за фактический объем эмиссий в окружающую среду вносятся плательщиками не позднее 25 числа второго месяца, следующего за отчетным кварталом. </w:t>
      </w:r>
    </w:p>
    <w:p w:rsidR="00A62E10" w:rsidRPr="00A62E10" w:rsidRDefault="00A62E10" w:rsidP="00A6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E10">
        <w:rPr>
          <w:rFonts w:ascii="Times New Roman" w:hAnsi="Times New Roman" w:cs="Times New Roman"/>
          <w:sz w:val="24"/>
          <w:szCs w:val="24"/>
        </w:rPr>
        <w:t>Плательщики платы представляют в налоговые органы декларацию и производят уплату по месту нахождения объекта загрязнения, за исключением декларации по передвижным источникам загрязнения.</w:t>
      </w:r>
    </w:p>
    <w:p w:rsidR="00A62E10" w:rsidRPr="00A62E10" w:rsidRDefault="00A62E10" w:rsidP="00A6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E10">
        <w:rPr>
          <w:rFonts w:ascii="Times New Roman" w:hAnsi="Times New Roman" w:cs="Times New Roman"/>
          <w:sz w:val="24"/>
          <w:szCs w:val="24"/>
        </w:rPr>
        <w:t>Декларация представляется плательщиками платы  ежеквартально, не позднее 15 числа второго месяца, следующего за отчетным кварталом.</w:t>
      </w:r>
    </w:p>
    <w:p w:rsidR="00A62E10" w:rsidRPr="00A62E10" w:rsidRDefault="00A62E10" w:rsidP="00A6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E10" w:rsidRPr="00A62E10" w:rsidRDefault="00A62E10" w:rsidP="00A6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C4B" w:rsidRPr="00A62E10" w:rsidRDefault="00373C4B" w:rsidP="00A6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3C4B" w:rsidRPr="00A6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10"/>
    <w:rsid w:val="00373C4B"/>
    <w:rsid w:val="00405E27"/>
    <w:rsid w:val="00A6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Альмира Сериккызы</cp:lastModifiedBy>
  <cp:revision>2</cp:revision>
  <dcterms:created xsi:type="dcterms:W3CDTF">2020-08-06T06:57:00Z</dcterms:created>
  <dcterms:modified xsi:type="dcterms:W3CDTF">2020-08-11T03:57:00Z</dcterms:modified>
</cp:coreProperties>
</file>