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Default="00E53032" w:rsidP="00E5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32">
        <w:rPr>
          <w:rFonts w:ascii="Times New Roman" w:hAnsi="Times New Roman" w:cs="Times New Roman"/>
          <w:b/>
          <w:sz w:val="28"/>
          <w:szCs w:val="28"/>
        </w:rPr>
        <w:t>Взыскание суммы налоговой задолженности 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плательщика </w:t>
      </w:r>
    </w:p>
    <w:p w:rsidR="00E53032" w:rsidRPr="00E53032" w:rsidRDefault="00E53032" w:rsidP="00E5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32">
        <w:rPr>
          <w:rFonts w:ascii="Times New Roman" w:hAnsi="Times New Roman" w:cs="Times New Roman"/>
          <w:b/>
          <w:sz w:val="28"/>
          <w:szCs w:val="28"/>
        </w:rPr>
        <w:t>со счетов его дебиторов</w:t>
      </w:r>
    </w:p>
    <w:p w:rsidR="00E53032" w:rsidRDefault="00E53032" w:rsidP="00E53032"/>
    <w:p w:rsidR="00E53032" w:rsidRDefault="00E53032" w:rsidP="00E53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123</w:t>
      </w:r>
      <w:r w:rsidR="006C08AA" w:rsidRP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«О налогах и других обязательных платежах в бюджет Республики Казахстан»</w:t>
      </w:r>
      <w:r w:rsid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Налоговый Кодекс) налоговый орган в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отсутствия у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оплательщика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отнесенного в соответствии с системой управления рисками к категории высокого или среднего уровня риска, банковских счетов, а также при непогашении налоговой задолженности после взыскания за счет денег, находящихся на банковских счетах, проведенного в порядке, определенном статьей</w:t>
      </w:r>
      <w:proofErr w:type="gramEnd"/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 </w:t>
      </w:r>
      <w:r w:rsidR="006C0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налоговый орган в пределах образовавшейся налоговой задолженности обращает взыскание на деньги, находящиеся на банковских счетах третьих лиц, имеющих задолженность перед налогоп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лательщиком 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дебиторы).</w:t>
      </w:r>
    </w:p>
    <w:p w:rsid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огоплательщик 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не позднее десяти рабочих дней со дня получения уведомления о погашении налоговой задолженности представить в налоговый орган, направивший такое уведомление, список дебиторов с указанием суммы дебиторской задолженности.</w:t>
      </w:r>
    </w:p>
    <w:p w:rsidR="00E53032" w:rsidRPr="00E53032" w:rsidRDefault="005669E0" w:rsidP="005669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3032"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непредставления списка дебиторов в срок, указанный в части первой настоящего пункта, налоговый орган вправе в целях выявления дебиторов налого</w:t>
      </w:r>
      <w:r w:rsid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плательщика </w:t>
      </w:r>
      <w:r w:rsidR="00E53032"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данные информационных систем налоговых органов, а также провести проверку налого</w:t>
      </w:r>
      <w:r w:rsid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плательщика  </w:t>
      </w:r>
      <w:r w:rsidR="00E53032"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определения взаиморасчетов между налогоп</w:t>
      </w:r>
      <w:r w:rsid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лательщиком </w:t>
      </w:r>
      <w:r w:rsidR="00E53032"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дебиторами. При этом налоговый орган не вправе подтверждать суммы дебиторской задолженности, оспариваемые в суде.</w:t>
      </w:r>
    </w:p>
    <w:p w:rsidR="00E53032" w:rsidRP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погашения налогоплательщиком налоговой задолженности список дебиторов или акт сверки взаиморасчетов не представляется.</w:t>
      </w:r>
    </w:p>
    <w:p w:rsid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представленного налогоплательщиком  списка дебиторов и (или) сведений о дебиторах, полученных из информационных систем налоговых органов, и (или) акта проверки налогоплательщика, подтверждающего сумму дебиторской задолженности, налоговым органом направляются дебиторам уведомления об обращении взыскания на деньги с их банковских счетов в счет погашения налоговой задолженности налогоплательщика  в пределах сумм дебиторской задолженности.</w:t>
      </w:r>
      <w:proofErr w:type="gramEnd"/>
    </w:p>
    <w:p w:rsidR="00E53032" w:rsidRP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двадцати рабочих дней со дня получения уведомления дебиторы обязаны представить в налоговый орган, направивший уведомление, акт сверки взаиморасчетов, составленный совместно с налого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плательщиком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бумажном или электронном носителе на дату получения уведомления.</w:t>
      </w:r>
    </w:p>
    <w:p w:rsidR="00E53032" w:rsidRP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сверки взаиморасчетов между налогоплательщиком и его дебитором должен содержать следующие сведения:</w:t>
      </w:r>
    </w:p>
    <w:p w:rsidR="00E53032" w:rsidRPr="00E53032" w:rsidRDefault="00E53032" w:rsidP="00E53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4B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</w:t>
      </w:r>
      <w:r w:rsidR="00EE4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налогоплательщика и его дебитора, их идентификационные номера;</w:t>
      </w:r>
    </w:p>
    <w:p w:rsidR="00E53032" w:rsidRPr="00E53032" w:rsidRDefault="00E53032" w:rsidP="00E53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задолженности дебитора перед налогоплательщиком;</w:t>
      </w:r>
    </w:p>
    <w:p w:rsidR="00E53032" w:rsidRPr="00E53032" w:rsidRDefault="00E53032" w:rsidP="00E53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реквизиты, печать (при ее наличии) и подписи налогоплательщика и его дебитора либо электронные цифровые подписи налогоплательщика и его дебитора;</w:t>
      </w:r>
    </w:p>
    <w:p w:rsidR="00E53032" w:rsidRPr="00E53032" w:rsidRDefault="00E53032" w:rsidP="00E53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составления акта сверки, которая не должна быть ранее даты получения уведомления о погашении задолженности в бюджет.</w:t>
      </w:r>
    </w:p>
    <w:p w:rsidR="009175EB" w:rsidRDefault="00E53032" w:rsidP="00E53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дебиторами акта сверки взаиморасчетов в срок, предусмотренный частью второй пункта 3 настоящей статьи, налоговым органом проводится налоговая проверка указанных дебиторов. </w:t>
      </w:r>
      <w:r w:rsidR="0091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3032" w:rsidRPr="00E53032" w:rsidRDefault="009175EB" w:rsidP="00E530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3032"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налоговый орган не вправе подтверждать суммы дебиторской задолженности, оспариваемые в суде.</w:t>
      </w:r>
    </w:p>
    <w:p w:rsidR="00E53032" w:rsidRP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сверки взаиморасчетов или акта проверки дебитора, подтверждающего сумму дебиторской задолженности, налоговый орган выставляет на банковские счета дебитора инкассовые распоряжения о взыскании суммы налоговой задолженности налогоплательщика.</w:t>
      </w:r>
    </w:p>
    <w:p w:rsidR="00E53032" w:rsidRP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погашения дебиторской задолженности, указанной в акте сверки взаиморасчетов между дебитором и налогоплательщиком, инкассовые распоряжения о взыскании суммы налоговой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налогоплательщика, 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выставленные на банковские счета дебитора, подлежат отзыву в течение одного рабочего дня, следующего за днем представления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ебитором или налогоплательщиком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налоговый орган акта сверки взаиморасчетов с приложением документов, подтверждающих погашение такой задолженности.</w:t>
      </w:r>
      <w:proofErr w:type="gramEnd"/>
    </w:p>
    <w:p w:rsidR="00E53032" w:rsidRP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второго уровня или организация, осуществляющая отдельные виды банковских операций, дебитора – налогоплательщика обязаны исполнить выставленное налоговым органом инкассовое распоряжение о взыскании суммы налоговой задолженности налогоплательщика в соответствии с требованиями, установленными статьей 122 </w:t>
      </w:r>
      <w:r w:rsidR="00356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Республики Казахстан «</w:t>
      </w:r>
      <w:r w:rsidR="00356ADC"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других обязательных платежах в бюджет</w:t>
      </w:r>
      <w:r w:rsidR="00356A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032" w:rsidRPr="00E53032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списания денег с банковских счетов дебитора, открытых в нескольких банках второго уровня или организациях, осуществляющих отдельные виды банковских операций, в размере, превышающем сумму, указанную в инкассовом распоряжении, излишне </w:t>
      </w: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списанная сумма возвращается налоговым органом дебитору на основании его заявления.</w:t>
      </w:r>
    </w:p>
    <w:p w:rsidR="005D45F8" w:rsidRDefault="00E53032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налоговой задолженности налогоплательщика  со счетов его дебиторов в порядке, определенном настоящей статьей, осуществляется независимо от уровня риска, к которому отнесен дебитор в соответствии с системой управления рисками.</w:t>
      </w: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146" w:rsidRDefault="00954146" w:rsidP="00E530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5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2"/>
    <w:rsid w:val="0006413C"/>
    <w:rsid w:val="00356ADC"/>
    <w:rsid w:val="005669E0"/>
    <w:rsid w:val="005D45F8"/>
    <w:rsid w:val="006C08AA"/>
    <w:rsid w:val="009175EB"/>
    <w:rsid w:val="00954146"/>
    <w:rsid w:val="00A95572"/>
    <w:rsid w:val="00D51BD7"/>
    <w:rsid w:val="00DB2FE2"/>
    <w:rsid w:val="00E53032"/>
    <w:rsid w:val="00EE4BA5"/>
    <w:rsid w:val="00F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Таможня Асель Досова</dc:creator>
  <cp:lastModifiedBy>Альмира Сериккызы</cp:lastModifiedBy>
  <cp:revision>3</cp:revision>
  <dcterms:created xsi:type="dcterms:W3CDTF">2020-06-03T11:50:00Z</dcterms:created>
  <dcterms:modified xsi:type="dcterms:W3CDTF">2020-06-05T03:32:00Z</dcterms:modified>
</cp:coreProperties>
</file>