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5" w:rsidRDefault="00784BA5" w:rsidP="00784BA5">
      <w:pPr>
        <w:jc w:val="both"/>
        <w:rPr>
          <w:b/>
          <w:bCs/>
          <w:lang w:val="kk-KZ"/>
        </w:rPr>
      </w:pPr>
      <w:r w:rsidRPr="00CB686E">
        <w:rPr>
          <w:b/>
          <w:bCs/>
        </w:rPr>
        <w:t>Приостановление расходных операций по банковским счетам плательщика</w:t>
      </w:r>
    </w:p>
    <w:p w:rsidR="00784BA5" w:rsidRPr="00CB686E" w:rsidRDefault="00784BA5" w:rsidP="00784BA5">
      <w:pPr>
        <w:jc w:val="both"/>
        <w:rPr>
          <w:lang w:val="kk-KZ"/>
        </w:rPr>
      </w:pPr>
    </w:p>
    <w:p w:rsidR="00784BA5" w:rsidRPr="00CB686E" w:rsidRDefault="00784BA5" w:rsidP="00784BA5">
      <w:pPr>
        <w:jc w:val="both"/>
      </w:pPr>
      <w:r>
        <w:t xml:space="preserve">      </w:t>
      </w:r>
      <w:r w:rsidRPr="00CB686E">
        <w:t xml:space="preserve"> </w:t>
      </w:r>
      <w:r>
        <w:rPr>
          <w:lang w:val="kk-KZ"/>
        </w:rPr>
        <w:t>В соотвествии со статьей 125 Кодекса Республики Казахстан «О таможенном регулировании в Республике Казахстан» «</w:t>
      </w:r>
      <w:r>
        <w:t>в</w:t>
      </w:r>
      <w:r w:rsidRPr="00CB686E">
        <w:t xml:space="preserve"> случае непогашения плательщиком задолженности по таможенным платежам, налогам, специальным, антидемпинговым, компенсационным пошлинам, пеней, процентов таможенный орган по истечении десяти рабочих дней, следующих за днем вручения уведомления о погашении задолженности по таможенным платежам, налогам, специальным, антидемпинговым, компенсационным пошлинам, пеней, процентов выносит распоряжение таможенного органа о приостановлении расходных операций п</w:t>
      </w:r>
      <w:r>
        <w:t>о банковским счетам плательщика».</w:t>
      </w:r>
    </w:p>
    <w:p w:rsidR="00784BA5" w:rsidRPr="00CB686E" w:rsidRDefault="00784BA5" w:rsidP="00784BA5">
      <w:pPr>
        <w:jc w:val="both"/>
      </w:pPr>
      <w:r>
        <w:t xml:space="preserve">      </w:t>
      </w:r>
      <w:r w:rsidRPr="00CB686E">
        <w:t xml:space="preserve"> Приостановление расходных операций по банковским счетам распространяется на все расходные операции плательщика в пределах суммы задолженности по таможенным платежам, налогам, специальным, антидемпинговым, компенсационным пошлинам, пеней, процентов, </w:t>
      </w:r>
      <w:proofErr w:type="gramStart"/>
      <w:r w:rsidRPr="00CB686E">
        <w:t>кроме</w:t>
      </w:r>
      <w:proofErr w:type="gramEnd"/>
      <w:r w:rsidRPr="00CB686E">
        <w:t>:</w:t>
      </w:r>
    </w:p>
    <w:p w:rsidR="00784BA5" w:rsidRPr="00CB686E" w:rsidRDefault="00784BA5" w:rsidP="00784BA5">
      <w:pPr>
        <w:jc w:val="both"/>
      </w:pPr>
      <w:r w:rsidRPr="00CB686E">
        <w:t>      1) операций по погашению задолженности по таможенным платежам, налогам, специальным, антидемпинговым, компенсационным пошлинам, пеней, процентов плательщиком самостоятельно;</w:t>
      </w:r>
    </w:p>
    <w:p w:rsidR="00784BA5" w:rsidRPr="00CB686E" w:rsidRDefault="00784BA5" w:rsidP="00784BA5">
      <w:pPr>
        <w:jc w:val="both"/>
      </w:pPr>
      <w:r w:rsidRPr="00CB686E">
        <w:t xml:space="preserve">      2) случаев изъятия денег </w:t>
      </w:r>
      <w:proofErr w:type="gramStart"/>
      <w:r w:rsidRPr="00CB686E">
        <w:t>по</w:t>
      </w:r>
      <w:proofErr w:type="gramEnd"/>
      <w:r w:rsidRPr="00CB686E">
        <w:t>:</w:t>
      </w:r>
    </w:p>
    <w:p w:rsidR="00784BA5" w:rsidRPr="00CB686E" w:rsidRDefault="00784BA5" w:rsidP="00784BA5">
      <w:pPr>
        <w:jc w:val="both"/>
      </w:pPr>
      <w:r w:rsidRPr="00CB686E">
        <w:t>      исполнительным документам, предусматривающим удовлетворение требований о возмещении вреда, причиненного жизни и здоровью, а также требований по взысканию алиментов;</w:t>
      </w:r>
    </w:p>
    <w:p w:rsidR="00784BA5" w:rsidRPr="00CB686E" w:rsidRDefault="00784BA5" w:rsidP="00784BA5">
      <w:pPr>
        <w:jc w:val="both"/>
      </w:pPr>
      <w:r w:rsidRPr="00CB686E">
        <w:t xml:space="preserve">      </w:t>
      </w:r>
      <w:proofErr w:type="gramStart"/>
      <w:r w:rsidRPr="00CB686E">
        <w:t>исполнительным документам, предусматривающим изъятие денег для расчетов по выплате выходных пособий и оплате труда с лицами, работающими по трудовому договору, выплате вознаграждений по авторскому договору, обязательствам клиента по перечислению обязательных пенсионных взносов, обязательных пенсионных взносов работодателя,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страхования, отчислений и (или) взносов на обязательное</w:t>
      </w:r>
      <w:proofErr w:type="gramEnd"/>
      <w:r w:rsidRPr="00CB686E">
        <w:t xml:space="preserve"> социальное медицинское страхование в фонд социального медицинского страхования;</w:t>
      </w:r>
    </w:p>
    <w:p w:rsidR="00784BA5" w:rsidRPr="00CB686E" w:rsidRDefault="00784BA5" w:rsidP="00784BA5">
      <w:pPr>
        <w:jc w:val="both"/>
      </w:pPr>
      <w:r w:rsidRPr="00CB686E">
        <w:t>      погашению задолженности по таможенным платежам, налогам, специальным, антидемпинговым, компенсационным пошлинам, пеней, процентов, а также по исполнительным документам о взыскании в доход государства.</w:t>
      </w:r>
    </w:p>
    <w:p w:rsidR="00784BA5" w:rsidRPr="00CB686E" w:rsidRDefault="00784BA5" w:rsidP="00784BA5">
      <w:pPr>
        <w:jc w:val="both"/>
      </w:pPr>
      <w:r w:rsidRPr="00CB686E">
        <w:t>      Распоряжение о приостановлении расходных операций по банковским счетам не распространяется на сумму денег, на которую наложен арест на основании решений о наложении ареста уполномоченных государственных органов Республики Казахстан или должностных лиц.</w:t>
      </w:r>
    </w:p>
    <w:p w:rsidR="00784BA5" w:rsidRPr="00CB686E" w:rsidRDefault="00784BA5" w:rsidP="00784BA5">
      <w:pPr>
        <w:jc w:val="both"/>
      </w:pPr>
      <w:r>
        <w:t>     </w:t>
      </w:r>
      <w:r w:rsidRPr="00CB686E">
        <w:t xml:space="preserve"> Распоряжение о приостановлении расходных операций по банковским счетам плательщика выносится по форме, утвержденной уполномоченным органом по согласованию с Национальным Банком Республики Казахстан, и вступает в силу со дня его получения банком или организацией, осуществляющей отдельные виды банковских операций.</w:t>
      </w:r>
    </w:p>
    <w:p w:rsidR="00784BA5" w:rsidRPr="00CB686E" w:rsidRDefault="00784BA5" w:rsidP="00784BA5">
      <w:pPr>
        <w:jc w:val="both"/>
      </w:pPr>
      <w:r w:rsidRPr="00CB686E">
        <w:t>      Таможенный орган направляет такое распоряжение в банки или организации, осуществляющие отдельные виды банковских операций, на бумажном носителе или в электронной форме посредством передачи по сети телекоммуникаций.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формате, согласованном с Национальным Банком Республики Казахстан.</w:t>
      </w:r>
    </w:p>
    <w:p w:rsidR="00784BA5" w:rsidRPr="00CB686E" w:rsidRDefault="00784BA5" w:rsidP="00784BA5">
      <w:pPr>
        <w:jc w:val="both"/>
      </w:pPr>
      <w:r>
        <w:t xml:space="preserve">      </w:t>
      </w:r>
      <w:r w:rsidRPr="00CB686E">
        <w:t xml:space="preserve"> Распоряжение о приостановлении расходных операций по банковским счетам плательщика подлежит безусловному исполнению банками или организациями, осуществляющими отдельные виды банковских операций.</w:t>
      </w:r>
    </w:p>
    <w:p w:rsidR="00784BA5" w:rsidRPr="00CB686E" w:rsidRDefault="00784BA5" w:rsidP="00784BA5">
      <w:pPr>
        <w:jc w:val="both"/>
      </w:pPr>
      <w:r>
        <w:t xml:space="preserve">      </w:t>
      </w:r>
      <w:r w:rsidRPr="00CB686E">
        <w:t xml:space="preserve"> Распоряжение о приостановлении расходных операций по банковским счетам плательщика отменяется таможенным органом, вынесшим такое распоряжение, не позднее одного рабочего дня, следующего за днем устранения причин приостановления расходных операций по банковским счетам. </w:t>
      </w:r>
      <w:bookmarkStart w:id="0" w:name="_GoBack"/>
      <w:bookmarkEnd w:id="0"/>
    </w:p>
    <w:sectPr w:rsidR="00784BA5" w:rsidRPr="00CB686E" w:rsidSect="00683F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A5"/>
    <w:rsid w:val="00784BA5"/>
    <w:rsid w:val="00C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2020-06-11T09:08:00Z</dcterms:created>
  <dcterms:modified xsi:type="dcterms:W3CDTF">2020-06-11T09:08:00Z</dcterms:modified>
</cp:coreProperties>
</file>