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r w:rsidRPr="003102F8">
        <w:rPr>
          <w:b/>
          <w:sz w:val="24"/>
          <w:szCs w:val="24"/>
        </w:rPr>
        <w:t>опыт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282F27">
        <w:rPr>
          <w:b/>
          <w:color w:val="000000" w:themeColor="text1"/>
          <w:sz w:val="24"/>
          <w:szCs w:val="24"/>
          <w:highlight w:val="cyan"/>
          <w:lang w:val="en-US"/>
        </w:rPr>
        <w:t>n</w:t>
      </w:r>
      <w:r w:rsidRPr="00370F5B">
        <w:rPr>
          <w:b/>
          <w:sz w:val="24"/>
          <w:szCs w:val="24"/>
          <w:highlight w:val="cyan"/>
          <w:u w:val="single"/>
        </w:rPr>
        <w:t>.</w:t>
      </w:r>
      <w:proofErr w:type="spellStart"/>
      <w:r w:rsidR="00282F27">
        <w:rPr>
          <w:b/>
          <w:sz w:val="24"/>
          <w:szCs w:val="24"/>
          <w:highlight w:val="cyan"/>
          <w:u w:val="single"/>
          <w:lang w:val="en-US"/>
        </w:rPr>
        <w:t>omirtaeva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D073CB" w:rsidRPr="0052263F" w:rsidRDefault="00D073CB" w:rsidP="00C7532B">
      <w:pPr>
        <w:jc w:val="both"/>
        <w:rPr>
          <w:b/>
          <w:sz w:val="24"/>
          <w:szCs w:val="24"/>
          <w:lang w:val="kk-KZ"/>
        </w:rPr>
      </w:pPr>
    </w:p>
    <w:p w:rsidR="00D073CB" w:rsidRPr="004E10C3" w:rsidRDefault="00C7532B" w:rsidP="00C7532B">
      <w:pPr>
        <w:jc w:val="both"/>
        <w:rPr>
          <w:b/>
          <w:sz w:val="24"/>
          <w:szCs w:val="24"/>
          <w:lang w:val="kk-KZ"/>
        </w:rPr>
      </w:pPr>
      <w:r w:rsidRPr="00C2776C">
        <w:rPr>
          <w:sz w:val="24"/>
          <w:szCs w:val="24"/>
        </w:rPr>
        <w:t xml:space="preserve">            </w:t>
      </w:r>
      <w:r w:rsidR="0052263F">
        <w:rPr>
          <w:b/>
          <w:sz w:val="24"/>
          <w:szCs w:val="24"/>
          <w:lang w:val="kk-KZ"/>
        </w:rPr>
        <w:t>1</w:t>
      </w:r>
      <w:r w:rsidRPr="00C2776C">
        <w:rPr>
          <w:b/>
          <w:sz w:val="24"/>
          <w:szCs w:val="24"/>
        </w:rPr>
        <w:t xml:space="preserve">. </w:t>
      </w:r>
      <w:r w:rsidR="00D073CB" w:rsidRPr="00C2776C">
        <w:rPr>
          <w:b/>
          <w:sz w:val="24"/>
          <w:szCs w:val="24"/>
        </w:rPr>
        <w:t xml:space="preserve">Главный специалист </w:t>
      </w:r>
      <w:r w:rsidR="00282F27">
        <w:rPr>
          <w:b/>
          <w:sz w:val="24"/>
          <w:szCs w:val="24"/>
        </w:rPr>
        <w:t xml:space="preserve">таможенного поста </w:t>
      </w:r>
      <w:r w:rsidR="00282F27">
        <w:rPr>
          <w:b/>
          <w:sz w:val="24"/>
          <w:szCs w:val="24"/>
          <w:lang w:val="kk-KZ"/>
        </w:rPr>
        <w:t>«Астана-</w:t>
      </w:r>
      <w:r w:rsidR="0052263F">
        <w:rPr>
          <w:b/>
          <w:sz w:val="24"/>
          <w:szCs w:val="24"/>
          <w:lang w:val="kk-KZ"/>
        </w:rPr>
        <w:t>ц</w:t>
      </w:r>
      <w:r w:rsidR="00282F27">
        <w:rPr>
          <w:b/>
          <w:sz w:val="24"/>
          <w:szCs w:val="24"/>
          <w:lang w:val="kk-KZ"/>
        </w:rPr>
        <w:t>ентр таможенного оформления»</w:t>
      </w:r>
      <w:r w:rsidR="00D073CB" w:rsidRPr="00C2776C">
        <w:rPr>
          <w:b/>
          <w:sz w:val="24"/>
          <w:szCs w:val="24"/>
        </w:rPr>
        <w:t xml:space="preserve"> (на период отпуска по уходу за ребенком основного работника </w:t>
      </w:r>
      <w:r w:rsidR="0052263F">
        <w:rPr>
          <w:b/>
          <w:sz w:val="24"/>
          <w:szCs w:val="24"/>
          <w:lang w:val="kk-KZ"/>
        </w:rPr>
        <w:t>Омаровой</w:t>
      </w:r>
      <w:r w:rsidR="00D073CB" w:rsidRPr="00C2776C">
        <w:rPr>
          <w:b/>
          <w:sz w:val="24"/>
          <w:szCs w:val="24"/>
        </w:rPr>
        <w:t xml:space="preserve"> </w:t>
      </w:r>
      <w:r w:rsidR="0052263F">
        <w:rPr>
          <w:b/>
          <w:sz w:val="24"/>
          <w:szCs w:val="24"/>
          <w:lang w:val="kk-KZ"/>
        </w:rPr>
        <w:t>Д</w:t>
      </w:r>
      <w:r w:rsidR="00D073CB" w:rsidRPr="00C2776C">
        <w:rPr>
          <w:b/>
          <w:sz w:val="24"/>
          <w:szCs w:val="24"/>
        </w:rPr>
        <w:t>.</w:t>
      </w:r>
      <w:r w:rsidR="0052263F">
        <w:rPr>
          <w:b/>
          <w:sz w:val="24"/>
          <w:szCs w:val="24"/>
          <w:lang w:val="kk-KZ"/>
        </w:rPr>
        <w:t>Е</w:t>
      </w:r>
      <w:r w:rsidR="00D073CB" w:rsidRPr="00C2776C">
        <w:rPr>
          <w:b/>
          <w:sz w:val="24"/>
          <w:szCs w:val="24"/>
        </w:rPr>
        <w:t>. до 2</w:t>
      </w:r>
      <w:r w:rsidR="0052263F">
        <w:rPr>
          <w:b/>
          <w:sz w:val="24"/>
          <w:szCs w:val="24"/>
          <w:lang w:val="kk-KZ"/>
        </w:rPr>
        <w:t>6</w:t>
      </w:r>
      <w:r w:rsidR="00D073CB" w:rsidRPr="00C2776C">
        <w:rPr>
          <w:b/>
          <w:sz w:val="24"/>
          <w:szCs w:val="24"/>
        </w:rPr>
        <w:t>.0</w:t>
      </w:r>
      <w:r w:rsidR="0052263F">
        <w:rPr>
          <w:b/>
          <w:sz w:val="24"/>
          <w:szCs w:val="24"/>
          <w:lang w:val="kk-KZ"/>
        </w:rPr>
        <w:t>8</w:t>
      </w:r>
      <w:r w:rsidR="00D073CB" w:rsidRPr="00C2776C">
        <w:rPr>
          <w:b/>
          <w:sz w:val="24"/>
          <w:szCs w:val="24"/>
        </w:rPr>
        <w:t>.2023 года), категория С-О-5, 1 единица</w:t>
      </w:r>
      <w:r w:rsidR="004E10C3">
        <w:rPr>
          <w:b/>
          <w:sz w:val="24"/>
          <w:szCs w:val="24"/>
          <w:lang w:val="kk-KZ"/>
        </w:rPr>
        <w:t>.</w:t>
      </w:r>
    </w:p>
    <w:p w:rsidR="0052263F" w:rsidRPr="0052263F" w:rsidRDefault="00D073CB" w:rsidP="00C7532B">
      <w:pPr>
        <w:ind w:firstLine="708"/>
        <w:jc w:val="both"/>
        <w:rPr>
          <w:bCs/>
          <w:sz w:val="24"/>
          <w:szCs w:val="24"/>
          <w:lang w:val="kk-KZ"/>
        </w:rPr>
      </w:pPr>
      <w:r w:rsidRPr="00C2776C">
        <w:rPr>
          <w:b/>
          <w:sz w:val="24"/>
          <w:szCs w:val="24"/>
        </w:rPr>
        <w:t xml:space="preserve">Функциональные обязанности: </w:t>
      </w:r>
      <w:proofErr w:type="gramStart"/>
      <w:r w:rsidR="0052263F" w:rsidRPr="0052263F">
        <w:rPr>
          <w:bCs/>
          <w:sz w:val="24"/>
          <w:szCs w:val="24"/>
        </w:rPr>
        <w:t>Осуществление таможенных операций, связанных с таможенной очисткой и декларированием товаров; 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w:t>
      </w:r>
      <w:proofErr w:type="gramEnd"/>
      <w:r w:rsidR="0052263F" w:rsidRPr="0052263F">
        <w:rPr>
          <w:bCs/>
          <w:sz w:val="24"/>
          <w:szCs w:val="24"/>
        </w:rPr>
        <w:t xml:space="preserve">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0052263F">
        <w:rPr>
          <w:bCs/>
          <w:sz w:val="24"/>
          <w:szCs w:val="24"/>
          <w:lang w:val="kk-KZ"/>
        </w:rPr>
        <w:t xml:space="preserve"> </w:t>
      </w:r>
      <w:proofErr w:type="gramStart"/>
      <w:r w:rsidR="0052263F" w:rsidRPr="0052263F">
        <w:rPr>
          <w:bCs/>
          <w:sz w:val="24"/>
          <w:szCs w:val="24"/>
        </w:rPr>
        <w:t>Осуществляет  прием, регистрацию и выпуск деклараций на товары; осуществляет прием таможенных платежей и налогов посредством РОS-терминал;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w:t>
      </w:r>
      <w:proofErr w:type="gramEnd"/>
      <w:r w:rsidR="0052263F">
        <w:rPr>
          <w:bCs/>
          <w:sz w:val="24"/>
          <w:szCs w:val="24"/>
          <w:lang w:val="kk-KZ"/>
        </w:rPr>
        <w:t xml:space="preserve"> </w:t>
      </w:r>
      <w:r w:rsidR="0052263F" w:rsidRPr="0052263F">
        <w:rPr>
          <w:bCs/>
          <w:sz w:val="24"/>
          <w:szCs w:val="24"/>
        </w:rPr>
        <w:t xml:space="preserve">взаимодействует с приграничными регионами по таможенному </w:t>
      </w:r>
      <w:proofErr w:type="gramStart"/>
      <w:r w:rsidR="0052263F" w:rsidRPr="0052263F">
        <w:rPr>
          <w:bCs/>
          <w:sz w:val="24"/>
          <w:szCs w:val="24"/>
        </w:rPr>
        <w:t>контролю за</w:t>
      </w:r>
      <w:proofErr w:type="gramEnd"/>
      <w:r w:rsidR="0052263F" w:rsidRPr="0052263F">
        <w:rPr>
          <w:bCs/>
          <w:sz w:val="24"/>
          <w:szCs w:val="24"/>
        </w:rPr>
        <w:t xml:space="preserve">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w:t>
      </w:r>
      <w:r w:rsidR="0052263F" w:rsidRPr="0052263F">
        <w:rPr>
          <w:sz w:val="24"/>
          <w:szCs w:val="24"/>
          <w:lang w:val="kk-KZ"/>
        </w:rPr>
        <w:t>Послевузовское или высшее    образование в сфере социальных наук, экономики и бизнеса, права, технических наук и технологий.</w:t>
      </w:r>
    </w:p>
    <w:p w:rsidR="0052263F" w:rsidRDefault="0052263F" w:rsidP="00C7532B">
      <w:pPr>
        <w:jc w:val="both"/>
        <w:rPr>
          <w:b/>
          <w:sz w:val="24"/>
          <w:szCs w:val="24"/>
          <w:lang w:val="kk-KZ"/>
        </w:rPr>
      </w:pPr>
    </w:p>
    <w:p w:rsidR="0052263F" w:rsidRPr="0052263F" w:rsidRDefault="0052263F" w:rsidP="00C7532B">
      <w:pPr>
        <w:jc w:val="both"/>
        <w:rPr>
          <w:b/>
          <w:sz w:val="24"/>
          <w:szCs w:val="24"/>
          <w:lang w:val="kk-KZ"/>
        </w:rPr>
      </w:pPr>
    </w:p>
    <w:p w:rsidR="00D073CB" w:rsidRPr="003900F2" w:rsidRDefault="00C7532B" w:rsidP="00C7532B">
      <w:pPr>
        <w:jc w:val="both"/>
        <w:rPr>
          <w:b/>
          <w:sz w:val="24"/>
          <w:szCs w:val="24"/>
          <w:lang w:val="kk-KZ"/>
        </w:rPr>
      </w:pPr>
      <w:r w:rsidRPr="00C2776C">
        <w:rPr>
          <w:b/>
          <w:sz w:val="24"/>
          <w:szCs w:val="24"/>
        </w:rPr>
        <w:lastRenderedPageBreak/>
        <w:t xml:space="preserve">             </w:t>
      </w:r>
      <w:r w:rsidR="003900F2">
        <w:rPr>
          <w:b/>
          <w:sz w:val="24"/>
          <w:szCs w:val="24"/>
          <w:lang w:val="kk-KZ"/>
        </w:rPr>
        <w:t>2</w:t>
      </w:r>
      <w:r w:rsidRPr="00C2776C">
        <w:rPr>
          <w:b/>
          <w:sz w:val="24"/>
          <w:szCs w:val="24"/>
        </w:rPr>
        <w:t xml:space="preserve">. </w:t>
      </w:r>
      <w:r w:rsidR="00D073CB" w:rsidRPr="00C2776C">
        <w:rPr>
          <w:b/>
          <w:sz w:val="24"/>
          <w:szCs w:val="24"/>
        </w:rPr>
        <w:t xml:space="preserve">Главный специалист отдела </w:t>
      </w:r>
      <w:r w:rsidR="003900F2">
        <w:rPr>
          <w:b/>
          <w:sz w:val="24"/>
          <w:szCs w:val="24"/>
          <w:lang w:val="kk-KZ"/>
        </w:rPr>
        <w:t>аудита</w:t>
      </w:r>
      <w:r w:rsidR="003900F2">
        <w:rPr>
          <w:b/>
          <w:sz w:val="24"/>
          <w:szCs w:val="24"/>
        </w:rPr>
        <w:t xml:space="preserve"> №1</w:t>
      </w:r>
      <w:r w:rsidR="003900F2">
        <w:rPr>
          <w:b/>
          <w:sz w:val="24"/>
          <w:szCs w:val="24"/>
          <w:lang w:val="kk-KZ"/>
        </w:rPr>
        <w:t xml:space="preserve"> </w:t>
      </w:r>
      <w:r w:rsidR="00D073CB" w:rsidRPr="00C2776C">
        <w:rPr>
          <w:b/>
          <w:sz w:val="24"/>
          <w:szCs w:val="24"/>
        </w:rPr>
        <w:t xml:space="preserve">Управления </w:t>
      </w:r>
      <w:r w:rsidR="003900F2">
        <w:rPr>
          <w:b/>
          <w:sz w:val="24"/>
          <w:szCs w:val="24"/>
          <w:lang w:val="kk-KZ"/>
        </w:rPr>
        <w:t>аудита</w:t>
      </w:r>
      <w:r w:rsidR="00D073CB" w:rsidRPr="00C2776C">
        <w:rPr>
          <w:b/>
          <w:sz w:val="24"/>
          <w:szCs w:val="24"/>
        </w:rPr>
        <w:t xml:space="preserve">, категория С-О-5, </w:t>
      </w:r>
      <w:r w:rsidR="003900F2">
        <w:rPr>
          <w:b/>
          <w:sz w:val="24"/>
          <w:szCs w:val="24"/>
          <w:lang w:val="kk-KZ"/>
        </w:rPr>
        <w:t>2</w:t>
      </w:r>
      <w:r w:rsidR="003900F2">
        <w:rPr>
          <w:b/>
          <w:sz w:val="24"/>
          <w:szCs w:val="24"/>
        </w:rPr>
        <w:t xml:space="preserve"> единиц</w:t>
      </w:r>
      <w:r w:rsidR="003900F2">
        <w:rPr>
          <w:b/>
          <w:sz w:val="24"/>
          <w:szCs w:val="24"/>
          <w:lang w:val="kk-KZ"/>
        </w:rPr>
        <w:t>ы.</w:t>
      </w:r>
    </w:p>
    <w:p w:rsidR="003900F2" w:rsidRDefault="00D073CB" w:rsidP="00C7532B">
      <w:pPr>
        <w:ind w:firstLine="708"/>
        <w:jc w:val="both"/>
        <w:rPr>
          <w:bCs/>
          <w:sz w:val="24"/>
          <w:szCs w:val="24"/>
          <w:lang w:val="kk-KZ"/>
        </w:rPr>
      </w:pPr>
      <w:r w:rsidRPr="00C2776C">
        <w:rPr>
          <w:b/>
          <w:sz w:val="24"/>
          <w:szCs w:val="24"/>
        </w:rPr>
        <w:t xml:space="preserve">Функциональные обязанности: </w:t>
      </w:r>
      <w:proofErr w:type="gramStart"/>
      <w:r w:rsidR="003900F2" w:rsidRPr="003900F2">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End"/>
      <w:r w:rsidR="003900F2" w:rsidRPr="003900F2">
        <w:rPr>
          <w:bCs/>
          <w:sz w:val="24"/>
          <w:szCs w:val="24"/>
        </w:rPr>
        <w:t xml:space="preserve"> изучение налогового законодательства, участие в осуществлении взаимодействия с другими государственными органами </w:t>
      </w:r>
      <w:r w:rsidR="003900F2" w:rsidRPr="003900F2">
        <w:rPr>
          <w:bCs/>
          <w:sz w:val="24"/>
          <w:szCs w:val="24"/>
          <w:lang w:val="kk-KZ"/>
        </w:rPr>
        <w:t xml:space="preserve">и провоохранительными органами </w:t>
      </w:r>
      <w:r w:rsidR="003900F2" w:rsidRPr="003900F2">
        <w:rPr>
          <w:bCs/>
          <w:sz w:val="24"/>
          <w:szCs w:val="24"/>
        </w:rPr>
        <w:t xml:space="preserve">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 </w:t>
      </w:r>
    </w:p>
    <w:p w:rsidR="00D073CB" w:rsidRDefault="00D073CB" w:rsidP="003900F2">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w:t>
      </w:r>
      <w:r w:rsidR="003900F2" w:rsidRPr="003900F2">
        <w:rPr>
          <w:sz w:val="24"/>
          <w:szCs w:val="24"/>
          <w:lang w:val="kk-KZ"/>
        </w:rPr>
        <w:t>П</w:t>
      </w:r>
      <w:proofErr w:type="spellStart"/>
      <w:r w:rsidR="003900F2" w:rsidRPr="003900F2">
        <w:rPr>
          <w:sz w:val="24"/>
          <w:szCs w:val="24"/>
        </w:rPr>
        <w:t>ослевузовское</w:t>
      </w:r>
      <w:proofErr w:type="spellEnd"/>
      <w:r w:rsidR="003900F2" w:rsidRPr="003900F2">
        <w:rPr>
          <w:sz w:val="24"/>
          <w:szCs w:val="24"/>
        </w:rPr>
        <w:t xml:space="preserve"> или </w:t>
      </w:r>
      <w:r w:rsidR="003900F2" w:rsidRPr="003900F2">
        <w:rPr>
          <w:sz w:val="24"/>
          <w:szCs w:val="24"/>
          <w:lang w:val="kk-KZ"/>
        </w:rPr>
        <w:t>в</w:t>
      </w:r>
      <w:proofErr w:type="spellStart"/>
      <w:r w:rsidR="003900F2" w:rsidRPr="003900F2">
        <w:rPr>
          <w:bCs/>
          <w:sz w:val="24"/>
          <w:szCs w:val="24"/>
        </w:rPr>
        <w:t>ысшее</w:t>
      </w:r>
      <w:proofErr w:type="spellEnd"/>
      <w:r w:rsidR="003900F2" w:rsidRPr="003900F2">
        <w:rPr>
          <w:bCs/>
          <w:sz w:val="24"/>
          <w:szCs w:val="24"/>
        </w:rPr>
        <w:t xml:space="preserve">  образование  в сфере социальных наук</w:t>
      </w:r>
      <w:r w:rsidR="003900F2" w:rsidRPr="003900F2">
        <w:rPr>
          <w:bCs/>
          <w:sz w:val="24"/>
          <w:szCs w:val="24"/>
          <w:lang w:val="kk-KZ"/>
        </w:rPr>
        <w:t>, экономики</w:t>
      </w:r>
      <w:r w:rsidR="003900F2" w:rsidRPr="003900F2">
        <w:rPr>
          <w:bCs/>
          <w:sz w:val="24"/>
          <w:szCs w:val="24"/>
        </w:rPr>
        <w:t xml:space="preserve"> и бизнеса</w:t>
      </w:r>
      <w:r w:rsidR="003900F2" w:rsidRPr="003900F2">
        <w:rPr>
          <w:bCs/>
          <w:sz w:val="24"/>
          <w:szCs w:val="24"/>
          <w:lang w:val="kk-KZ"/>
        </w:rPr>
        <w:t>, права.</w:t>
      </w:r>
    </w:p>
    <w:p w:rsidR="0078200C" w:rsidRDefault="0078200C" w:rsidP="0078200C">
      <w:pPr>
        <w:tabs>
          <w:tab w:val="left" w:pos="9923"/>
        </w:tabs>
        <w:contextualSpacing/>
        <w:jc w:val="both"/>
        <w:rPr>
          <w:bCs/>
          <w:lang w:val="kk-KZ"/>
        </w:rPr>
      </w:pPr>
    </w:p>
    <w:p w:rsidR="0078200C" w:rsidRPr="0078200C" w:rsidRDefault="0078200C" w:rsidP="0078200C">
      <w:pPr>
        <w:tabs>
          <w:tab w:val="left" w:pos="9923"/>
        </w:tabs>
        <w:contextualSpacing/>
        <w:jc w:val="both"/>
        <w:rPr>
          <w:b/>
          <w:bCs/>
          <w:sz w:val="24"/>
          <w:szCs w:val="24"/>
          <w:lang w:val="kk-KZ"/>
        </w:rPr>
      </w:pPr>
      <w:r>
        <w:rPr>
          <w:b/>
          <w:bCs/>
          <w:sz w:val="24"/>
          <w:szCs w:val="24"/>
          <w:lang w:val="kk-KZ"/>
        </w:rPr>
        <w:t xml:space="preserve">            </w:t>
      </w:r>
      <w:r w:rsidR="000E3C35">
        <w:rPr>
          <w:b/>
          <w:bCs/>
          <w:sz w:val="24"/>
          <w:szCs w:val="24"/>
          <w:lang w:val="kk-KZ"/>
        </w:rPr>
        <w:t>3</w:t>
      </w:r>
      <w:r w:rsidRPr="0078200C">
        <w:rPr>
          <w:b/>
          <w:bCs/>
          <w:sz w:val="24"/>
          <w:szCs w:val="24"/>
          <w:lang w:val="kk-KZ"/>
        </w:rPr>
        <w:t xml:space="preserve">. </w:t>
      </w:r>
      <w:r w:rsidRPr="0078200C">
        <w:rPr>
          <w:b/>
          <w:bCs/>
          <w:sz w:val="24"/>
          <w:szCs w:val="24"/>
        </w:rPr>
        <w:t xml:space="preserve">Главный специалист таможенного поста </w:t>
      </w:r>
      <w:r>
        <w:rPr>
          <w:b/>
          <w:bCs/>
          <w:sz w:val="24"/>
          <w:szCs w:val="24"/>
          <w:lang w:val="kk-KZ"/>
        </w:rPr>
        <w:t>«Ауежай-Астана</w:t>
      </w:r>
      <w:r w:rsidRPr="0078200C">
        <w:rPr>
          <w:b/>
          <w:bCs/>
          <w:sz w:val="24"/>
          <w:szCs w:val="24"/>
          <w:lang w:val="kk-KZ"/>
        </w:rPr>
        <w:t>»</w:t>
      </w:r>
      <w:r w:rsidRPr="0078200C">
        <w:rPr>
          <w:b/>
          <w:bCs/>
          <w:sz w:val="24"/>
          <w:szCs w:val="24"/>
        </w:rPr>
        <w:t xml:space="preserve"> (на период отпуска по уходу за ребенком основного работника </w:t>
      </w:r>
      <w:r>
        <w:rPr>
          <w:b/>
          <w:bCs/>
          <w:sz w:val="24"/>
          <w:szCs w:val="24"/>
          <w:lang w:val="kk-KZ"/>
        </w:rPr>
        <w:t>Жапаркуловой</w:t>
      </w:r>
      <w:r w:rsidRPr="0078200C">
        <w:rPr>
          <w:b/>
          <w:bCs/>
          <w:sz w:val="24"/>
          <w:szCs w:val="24"/>
        </w:rPr>
        <w:t xml:space="preserve"> </w:t>
      </w:r>
      <w:r>
        <w:rPr>
          <w:b/>
          <w:bCs/>
          <w:sz w:val="24"/>
          <w:szCs w:val="24"/>
          <w:lang w:val="kk-KZ"/>
        </w:rPr>
        <w:t>А</w:t>
      </w:r>
      <w:r w:rsidRPr="0078200C">
        <w:rPr>
          <w:b/>
          <w:bCs/>
          <w:sz w:val="24"/>
          <w:szCs w:val="24"/>
        </w:rPr>
        <w:t>.</w:t>
      </w:r>
      <w:r>
        <w:rPr>
          <w:b/>
          <w:bCs/>
          <w:sz w:val="24"/>
          <w:szCs w:val="24"/>
          <w:lang w:val="kk-KZ"/>
        </w:rPr>
        <w:t>М</w:t>
      </w:r>
      <w:r w:rsidRPr="0078200C">
        <w:rPr>
          <w:b/>
          <w:bCs/>
          <w:sz w:val="24"/>
          <w:szCs w:val="24"/>
        </w:rPr>
        <w:t>. до 2</w:t>
      </w:r>
      <w:r>
        <w:rPr>
          <w:b/>
          <w:bCs/>
          <w:sz w:val="24"/>
          <w:szCs w:val="24"/>
          <w:lang w:val="kk-KZ"/>
        </w:rPr>
        <w:t>7</w:t>
      </w:r>
      <w:r w:rsidRPr="0078200C">
        <w:rPr>
          <w:b/>
          <w:bCs/>
          <w:sz w:val="24"/>
          <w:szCs w:val="24"/>
        </w:rPr>
        <w:t>.0</w:t>
      </w:r>
      <w:r>
        <w:rPr>
          <w:b/>
          <w:bCs/>
          <w:sz w:val="24"/>
          <w:szCs w:val="24"/>
          <w:lang w:val="kk-KZ"/>
        </w:rPr>
        <w:t>6</w:t>
      </w:r>
      <w:r w:rsidRPr="0078200C">
        <w:rPr>
          <w:b/>
          <w:bCs/>
          <w:sz w:val="24"/>
          <w:szCs w:val="24"/>
        </w:rPr>
        <w:t>.2023 года), категория С-О-5, 1 единица</w:t>
      </w:r>
      <w:r w:rsidRPr="0078200C">
        <w:rPr>
          <w:b/>
          <w:bCs/>
          <w:sz w:val="24"/>
          <w:szCs w:val="24"/>
          <w:lang w:val="kk-KZ"/>
        </w:rPr>
        <w:t>.</w:t>
      </w:r>
    </w:p>
    <w:p w:rsidR="0078200C" w:rsidRDefault="0078200C" w:rsidP="0078200C">
      <w:pPr>
        <w:tabs>
          <w:tab w:val="left" w:pos="9923"/>
        </w:tabs>
        <w:contextualSpacing/>
        <w:jc w:val="both"/>
        <w:rPr>
          <w:bCs/>
          <w:sz w:val="24"/>
          <w:szCs w:val="24"/>
          <w:lang w:val="kk-KZ"/>
        </w:rPr>
      </w:pPr>
      <w:r w:rsidRPr="0078200C">
        <w:rPr>
          <w:b/>
          <w:bCs/>
          <w:sz w:val="24"/>
          <w:szCs w:val="24"/>
        </w:rPr>
        <w:t xml:space="preserve">Функциональные обязанности: </w:t>
      </w:r>
      <w:r w:rsidRPr="0078200C">
        <w:rPr>
          <w:bCs/>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Pr="0078200C">
        <w:rPr>
          <w:bCs/>
          <w:sz w:val="24"/>
          <w:szCs w:val="24"/>
        </w:rPr>
        <w:t>п</w:t>
      </w:r>
      <w:proofErr w:type="gramEnd"/>
      <w:r w:rsidRPr="0078200C">
        <w:rPr>
          <w:bCs/>
          <w:sz w:val="24"/>
          <w:szCs w:val="24"/>
        </w:rPr>
        <w:t xml:space="preserve">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78200C">
        <w:rPr>
          <w:bCs/>
          <w:sz w:val="24"/>
          <w:szCs w:val="24"/>
        </w:rPr>
        <w:t>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w:t>
      </w:r>
      <w:proofErr w:type="gramEnd"/>
      <w:r w:rsidRPr="0078200C">
        <w:rPr>
          <w:bCs/>
          <w:sz w:val="24"/>
          <w:szCs w:val="24"/>
        </w:rPr>
        <w:t xml:space="preserve">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78200C" w:rsidRDefault="0078200C" w:rsidP="0078200C">
      <w:pPr>
        <w:tabs>
          <w:tab w:val="left" w:pos="9923"/>
        </w:tabs>
        <w:contextualSpacing/>
        <w:jc w:val="both"/>
        <w:rPr>
          <w:bCs/>
          <w:sz w:val="24"/>
          <w:szCs w:val="24"/>
          <w:lang w:val="kk-KZ"/>
        </w:rPr>
      </w:pPr>
      <w:r>
        <w:rPr>
          <w:bCs/>
          <w:sz w:val="24"/>
          <w:szCs w:val="24"/>
          <w:lang w:val="kk-KZ"/>
        </w:rPr>
        <w:t xml:space="preserve">          </w:t>
      </w:r>
      <w:r w:rsidRPr="0078200C">
        <w:rPr>
          <w:b/>
          <w:bCs/>
          <w:sz w:val="24"/>
          <w:szCs w:val="24"/>
        </w:rPr>
        <w:t>Требования к участникам конкурса:</w:t>
      </w:r>
      <w:r w:rsidRPr="0078200C">
        <w:rPr>
          <w:bCs/>
          <w:sz w:val="24"/>
          <w:szCs w:val="24"/>
          <w:lang w:val="kk-KZ"/>
        </w:rPr>
        <w:t xml:space="preserve"> Послевузовское или высшее   образование в сфере социальных наук, экономики и бизнеса, права, технических наук и технологий, образование (Иностранный язык).</w:t>
      </w:r>
    </w:p>
    <w:p w:rsidR="0078200C" w:rsidRDefault="0078200C" w:rsidP="00810C0B">
      <w:pPr>
        <w:tabs>
          <w:tab w:val="left" w:pos="9923"/>
        </w:tabs>
        <w:contextualSpacing/>
        <w:jc w:val="both"/>
        <w:rPr>
          <w:bCs/>
          <w:lang w:val="kk-KZ"/>
        </w:rPr>
      </w:pPr>
    </w:p>
    <w:p w:rsidR="0078200C" w:rsidRPr="0078200C" w:rsidRDefault="0078200C" w:rsidP="00810C0B">
      <w:pPr>
        <w:tabs>
          <w:tab w:val="left" w:pos="9923"/>
        </w:tabs>
        <w:contextualSpacing/>
        <w:jc w:val="both"/>
        <w:rPr>
          <w:bCs/>
          <w:lang w:val="kk-KZ"/>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863BDC">
        <w:rPr>
          <w:b/>
          <w:sz w:val="24"/>
          <w:szCs w:val="24"/>
          <w:lang w:val="kk-KZ"/>
        </w:rPr>
        <w:t>09</w:t>
      </w:r>
      <w:r w:rsidR="00C66625" w:rsidRPr="00C2776C">
        <w:rPr>
          <w:b/>
          <w:sz w:val="24"/>
          <w:szCs w:val="24"/>
          <w:lang w:val="kk-KZ"/>
        </w:rPr>
        <w:t>.</w:t>
      </w:r>
      <w:r w:rsidR="00C2776C" w:rsidRPr="00C2776C">
        <w:rPr>
          <w:b/>
          <w:sz w:val="24"/>
          <w:szCs w:val="24"/>
          <w:lang w:val="kk-KZ"/>
        </w:rPr>
        <w:t>0</w:t>
      </w:r>
      <w:r w:rsidR="003900F2">
        <w:rPr>
          <w:b/>
          <w:sz w:val="24"/>
          <w:szCs w:val="24"/>
          <w:lang w:val="kk-KZ"/>
        </w:rPr>
        <w:t>2</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C2776C" w:rsidRPr="00C2776C">
        <w:rPr>
          <w:b/>
          <w:sz w:val="24"/>
          <w:szCs w:val="24"/>
          <w:lang w:val="kk-KZ"/>
        </w:rPr>
        <w:t>1</w:t>
      </w:r>
      <w:r w:rsidR="00863BDC">
        <w:rPr>
          <w:b/>
          <w:sz w:val="24"/>
          <w:szCs w:val="24"/>
          <w:lang w:val="kk-KZ"/>
        </w:rPr>
        <w:t>1</w:t>
      </w:r>
      <w:r w:rsidR="00C66625" w:rsidRPr="00C2776C">
        <w:rPr>
          <w:b/>
          <w:sz w:val="24"/>
          <w:szCs w:val="24"/>
          <w:lang w:val="kk-KZ"/>
        </w:rPr>
        <w:t>.</w:t>
      </w:r>
      <w:r w:rsidR="00C2776C" w:rsidRPr="00C2776C">
        <w:rPr>
          <w:b/>
          <w:sz w:val="24"/>
          <w:szCs w:val="24"/>
          <w:lang w:val="kk-KZ"/>
        </w:rPr>
        <w:t>0</w:t>
      </w:r>
      <w:r w:rsidR="003900F2">
        <w:rPr>
          <w:b/>
          <w:sz w:val="24"/>
          <w:szCs w:val="24"/>
          <w:lang w:val="kk-KZ"/>
        </w:rPr>
        <w:t>2</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w:t>
      </w:r>
      <w:bookmarkStart w:id="2" w:name="_GoBack"/>
      <w:bookmarkEnd w:id="2"/>
      <w:r w:rsidRPr="00714343">
        <w:rPr>
          <w:sz w:val="24"/>
          <w:szCs w:val="24"/>
        </w:rPr>
        <w:t>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xml:space="preserve">"), заверенный соответствующей службой управления персоналом не ранее чем за тридцать календарных дней до дня </w:t>
      </w:r>
      <w:r w:rsidRPr="00714343">
        <w:rPr>
          <w:sz w:val="24"/>
          <w:szCs w:val="24"/>
        </w:rPr>
        <w:lastRenderedPageBreak/>
        <w:t>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r>
              <w:rPr>
                <w:color w:val="000000"/>
              </w:rPr>
              <w:t>босатылған</w:t>
            </w:r>
            <w:proofErr w:type="spell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lastRenderedPageBreak/>
              <w:t>_____________________</w:t>
            </w:r>
            <w:r>
              <w:br/>
            </w:r>
            <w:proofErr w:type="spellStart"/>
            <w:r>
              <w:rPr>
                <w:color w:val="000000"/>
              </w:rPr>
              <w:lastRenderedPageBreak/>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lastRenderedPageBreak/>
              <w:t>_______________</w:t>
            </w:r>
            <w:r>
              <w:br/>
            </w:r>
            <w:proofErr w:type="spellStart"/>
            <w:r>
              <w:rPr>
                <w:color w:val="000000"/>
              </w:rPr>
              <w:lastRenderedPageBreak/>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71" w:rsidRPr="001F6714" w:rsidRDefault="00986971" w:rsidP="00E32D41">
      <w:pPr>
        <w:rPr>
          <w:rFonts w:eastAsia="Calibri"/>
          <w:sz w:val="28"/>
          <w:szCs w:val="24"/>
        </w:rPr>
      </w:pPr>
      <w:r>
        <w:separator/>
      </w:r>
    </w:p>
  </w:endnote>
  <w:endnote w:type="continuationSeparator" w:id="0">
    <w:p w:rsidR="00986971" w:rsidRPr="001F6714" w:rsidRDefault="00986971"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71" w:rsidRPr="001F6714" w:rsidRDefault="00986971" w:rsidP="00E32D41">
      <w:pPr>
        <w:rPr>
          <w:rFonts w:eastAsia="Calibri"/>
          <w:sz w:val="28"/>
          <w:szCs w:val="24"/>
        </w:rPr>
      </w:pPr>
      <w:r>
        <w:separator/>
      </w:r>
    </w:p>
  </w:footnote>
  <w:footnote w:type="continuationSeparator" w:id="0">
    <w:p w:rsidR="00986971" w:rsidRPr="001F6714" w:rsidRDefault="00986971"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E74"/>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E3C35"/>
    <w:rsid w:val="000F4822"/>
    <w:rsid w:val="00100641"/>
    <w:rsid w:val="001039E5"/>
    <w:rsid w:val="00105164"/>
    <w:rsid w:val="00106E3F"/>
    <w:rsid w:val="0010779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17EF"/>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2F27"/>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16CFB"/>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0F2"/>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1CE3"/>
    <w:rsid w:val="004861A1"/>
    <w:rsid w:val="004976A3"/>
    <w:rsid w:val="004A06CA"/>
    <w:rsid w:val="004A45D2"/>
    <w:rsid w:val="004A4D15"/>
    <w:rsid w:val="004A4FA6"/>
    <w:rsid w:val="004A6B9B"/>
    <w:rsid w:val="004B2EAD"/>
    <w:rsid w:val="004B6718"/>
    <w:rsid w:val="004B6B5E"/>
    <w:rsid w:val="004C503B"/>
    <w:rsid w:val="004D0E13"/>
    <w:rsid w:val="004D574B"/>
    <w:rsid w:val="004E10C3"/>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63F"/>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D1EFB"/>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471EE"/>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00C"/>
    <w:rsid w:val="00782872"/>
    <w:rsid w:val="00784D54"/>
    <w:rsid w:val="0078736F"/>
    <w:rsid w:val="00794F7F"/>
    <w:rsid w:val="007A00D3"/>
    <w:rsid w:val="007A10B6"/>
    <w:rsid w:val="007A192E"/>
    <w:rsid w:val="007A4EDF"/>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3BDC"/>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0D5A"/>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86971"/>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6968-4238-4813-9D00-2E7736E1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Назерке Омиртаева</cp:lastModifiedBy>
  <cp:revision>18</cp:revision>
  <cp:lastPrinted>2021-01-14T09:44:00Z</cp:lastPrinted>
  <dcterms:created xsi:type="dcterms:W3CDTF">2020-05-21T06:16:00Z</dcterms:created>
  <dcterms:modified xsi:type="dcterms:W3CDTF">2021-02-08T12:22:00Z</dcterms:modified>
</cp:coreProperties>
</file>