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56" w:rsidRPr="006F0B95" w:rsidRDefault="000C7356" w:rsidP="00F44083">
      <w:pPr>
        <w:spacing w:after="0" w:line="240" w:lineRule="auto"/>
        <w:jc w:val="center"/>
        <w:rPr>
          <w:rFonts w:ascii="Times New Roman" w:hAnsi="Times New Roman"/>
          <w:b/>
          <w:sz w:val="24"/>
          <w:szCs w:val="24"/>
          <w:lang w:val="kk-KZ"/>
        </w:rPr>
      </w:pPr>
      <w:bookmarkStart w:id="0" w:name="z483"/>
      <w:bookmarkEnd w:id="0"/>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002F7E7F">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002F7E7F">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0C7356" w:rsidP="000C7356">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7E0F27" w:rsidRDefault="000C7356" w:rsidP="007E0F27">
      <w:pPr>
        <w:shd w:val="clear" w:color="auto" w:fill="FFFFFF"/>
        <w:spacing w:after="0" w:line="240" w:lineRule="auto"/>
        <w:ind w:firstLine="708"/>
        <w:jc w:val="both"/>
        <w:outlineLvl w:val="0"/>
        <w:rPr>
          <w:rFonts w:ascii="Times New Roman" w:hAnsi="Times New Roman"/>
          <w:b/>
          <w:spacing w:val="-2"/>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sidR="002F7E7F">
        <w:rPr>
          <w:rFonts w:ascii="Times New Roman" w:hAnsi="Times New Roman" w:cs="Times New Roman"/>
          <w:color w:val="1A1A1A"/>
          <w:kern w:val="36"/>
          <w:sz w:val="24"/>
          <w:szCs w:val="24"/>
          <w:lang w:val="kk-KZ"/>
        </w:rPr>
        <w:t xml:space="preserve"> </w:t>
      </w:r>
      <w:r w:rsidR="007E0F27" w:rsidRPr="007E0F27">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7E0F27" w:rsidRPr="007E0F27">
        <w:rPr>
          <w:rFonts w:ascii="Times New Roman" w:hAnsi="Times New Roman" w:cs="Times New Roman"/>
          <w:b/>
          <w:spacing w:val="-2"/>
          <w:sz w:val="24"/>
          <w:szCs w:val="24"/>
          <w:lang w:val="kk-KZ"/>
        </w:rPr>
        <w:t>.</w:t>
      </w:r>
    </w:p>
    <w:p w:rsidR="000C7356" w:rsidRPr="007E0F27" w:rsidRDefault="000C7356" w:rsidP="007E0F27">
      <w:pPr>
        <w:shd w:val="clear" w:color="auto" w:fill="FFFFFF"/>
        <w:spacing w:after="0" w:line="240" w:lineRule="auto"/>
        <w:ind w:firstLine="708"/>
        <w:jc w:val="both"/>
        <w:outlineLvl w:val="0"/>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002F7E7F">
        <w:rPr>
          <w:rFonts w:ascii="Times New Roman" w:hAnsi="Times New Roman"/>
          <w:b/>
          <w:spacing w:val="-2"/>
          <w:sz w:val="24"/>
          <w:szCs w:val="24"/>
          <w:lang w:val="kk-KZ"/>
        </w:rPr>
        <w:t xml:space="preserve"> </w:t>
      </w:r>
      <w:r w:rsidR="007E0F27" w:rsidRPr="007E0F27">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0C6EC2" w:rsidP="00D26FEF">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3B5F4B" w:rsidRPr="000C6EC2" w:rsidRDefault="000C6EC2" w:rsidP="00D26FEF">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w:t>
      </w:r>
      <w:bookmarkStart w:id="1" w:name="_GoBack"/>
      <w:bookmarkEnd w:id="1"/>
      <w:r w:rsidRPr="003C0921">
        <w:rPr>
          <w:rFonts w:ascii="Times New Roman" w:hAnsi="Times New Roman"/>
          <w:i w:val="0"/>
          <w:sz w:val="24"/>
          <w:szCs w:val="24"/>
          <w:lang w:val="kk-KZ"/>
        </w:rPr>
        <w:t xml:space="preserve">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r w:rsidR="00641324" w:rsidRPr="00B84347">
        <w:rPr>
          <w:rFonts w:ascii="Times New Roman" w:hAnsi="Times New Roman"/>
          <w:b w:val="0"/>
          <w:bCs w:val="0"/>
          <w:i w:val="0"/>
          <w:sz w:val="24"/>
          <w:szCs w:val="24"/>
          <w:lang w:eastAsia="ru-RU"/>
        </w:rPr>
        <w:fldChar w:fldCharType="begin"/>
      </w:r>
      <w:r w:rsidR="00641324" w:rsidRPr="00B84347">
        <w:rPr>
          <w:rFonts w:ascii="Times New Roman" w:hAnsi="Times New Roman"/>
          <w:sz w:val="24"/>
          <w:szCs w:val="24"/>
          <w:lang w:val="kk-KZ" w:eastAsia="ru-RU"/>
        </w:rPr>
        <w:instrText xml:space="preserve"> HYPERLINK "mailto:zh.nugymanova@kgd.gov.kz" </w:instrText>
      </w:r>
      <w:r w:rsidR="00641324" w:rsidRPr="00B84347">
        <w:rPr>
          <w:rFonts w:ascii="Times New Roman" w:hAnsi="Times New Roman"/>
          <w:b w:val="0"/>
          <w:bCs w:val="0"/>
          <w:i w:val="0"/>
          <w:sz w:val="24"/>
          <w:szCs w:val="24"/>
          <w:lang w:eastAsia="ru-RU"/>
        </w:rPr>
        <w:fldChar w:fldCharType="separate"/>
      </w:r>
      <w:r w:rsidR="00641324" w:rsidRPr="00B84347">
        <w:rPr>
          <w:rStyle w:val="a5"/>
          <w:rFonts w:ascii="Times New Roman" w:hAnsi="Times New Roman"/>
          <w:sz w:val="24"/>
          <w:szCs w:val="24"/>
          <w:lang w:val="kk-KZ" w:eastAsia="ru-RU"/>
        </w:rPr>
        <w:t>zh.nugymanova@kgd.gov.kz</w:t>
      </w:r>
      <w:r w:rsidR="00641324" w:rsidRPr="00B84347">
        <w:rPr>
          <w:rFonts w:ascii="Times New Roman" w:hAnsi="Times New Roman"/>
          <w:b w:val="0"/>
          <w:bCs w:val="0"/>
          <w:i w:val="0"/>
          <w:sz w:val="24"/>
          <w:szCs w:val="24"/>
          <w:lang w:eastAsia="ru-RU"/>
        </w:rPr>
        <w:fldChar w:fldCharType="end"/>
      </w:r>
      <w:r w:rsidR="002F7E7F">
        <w:rPr>
          <w:lang w:val="kk-KZ"/>
        </w:rPr>
        <w:t xml:space="preserve"> </w:t>
      </w:r>
      <w:r w:rsidRPr="00392797">
        <w:rPr>
          <w:rFonts w:ascii="Times New Roman" w:hAnsi="Times New Roman"/>
          <w:i w:val="0"/>
          <w:sz w:val="24"/>
          <w:szCs w:val="24"/>
          <w:lang w:val="kk-KZ"/>
        </w:rPr>
        <w:t xml:space="preserve">төменгі болып </w:t>
      </w:r>
      <w:r w:rsidR="003E2AD8" w:rsidRPr="003E2AD8">
        <w:rPr>
          <w:rFonts w:ascii="Times New Roman" w:hAnsi="Times New Roman"/>
          <w:i w:val="0"/>
          <w:sz w:val="24"/>
          <w:szCs w:val="24"/>
          <w:lang w:val="kk-KZ"/>
        </w:rPr>
        <w:t>табылатын</w:t>
      </w:r>
      <w:r w:rsidR="002F7E7F">
        <w:rPr>
          <w:rFonts w:ascii="Times New Roman" w:hAnsi="Times New Roman"/>
          <w:i w:val="0"/>
          <w:sz w:val="24"/>
          <w:szCs w:val="24"/>
          <w:lang w:val="kk-KZ"/>
        </w:rPr>
        <w:t xml:space="preserve"> </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BF24CF" w:rsidRDefault="00BF24CF" w:rsidP="00E37E3C">
      <w:pPr>
        <w:pStyle w:val="a4"/>
        <w:ind w:firstLine="708"/>
        <w:jc w:val="both"/>
        <w:rPr>
          <w:rFonts w:ascii="Times New Roman" w:hAnsi="Times New Roman"/>
          <w:b/>
          <w:sz w:val="24"/>
          <w:szCs w:val="24"/>
          <w:lang w:val="kk-KZ"/>
        </w:rPr>
      </w:pPr>
      <w:r w:rsidRPr="003C0921">
        <w:rPr>
          <w:rFonts w:ascii="Times New Roman" w:hAnsi="Times New Roman"/>
          <w:b/>
          <w:sz w:val="24"/>
          <w:szCs w:val="24"/>
          <w:lang w:val="kk-KZ"/>
        </w:rPr>
        <w:t>Бос мемлекеттік әкімшілік лауазымдарға орналасуға конкурс:</w:t>
      </w:r>
    </w:p>
    <w:p w:rsidR="00A520B3" w:rsidRDefault="00A520B3" w:rsidP="00BF24CF">
      <w:pPr>
        <w:pStyle w:val="a4"/>
        <w:jc w:val="both"/>
        <w:rPr>
          <w:rFonts w:ascii="Times New Roman" w:hAnsi="Times New Roman"/>
          <w:b/>
          <w:sz w:val="24"/>
          <w:szCs w:val="24"/>
          <w:lang w:val="kk-KZ"/>
        </w:rPr>
      </w:pPr>
    </w:p>
    <w:p w:rsidR="0068272F" w:rsidRPr="003C0921" w:rsidRDefault="0068272F" w:rsidP="0068272F">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Pr="00865CFF">
        <w:rPr>
          <w:rFonts w:ascii="Times New Roman" w:eastAsia="Times New Roman" w:hAnsi="Times New Roman" w:cs="Times New Roman"/>
          <w:b/>
          <w:sz w:val="24"/>
          <w:szCs w:val="20"/>
          <w:lang w:val="kk-KZ"/>
        </w:rPr>
        <w:t>Мәжбүрлеп өндіріп алу</w:t>
      </w:r>
      <w:r w:rsidRPr="004874C0">
        <w:rPr>
          <w:rFonts w:ascii="Times New Roman" w:eastAsia="Times New Roman" w:hAnsi="Times New Roman" w:cs="Times New Roman"/>
          <w:b/>
          <w:sz w:val="24"/>
          <w:szCs w:val="24"/>
          <w:lang w:val="kk-KZ"/>
        </w:rPr>
        <w:t xml:space="preserve"> 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68272F" w:rsidRDefault="0068272F" w:rsidP="0068272F">
      <w:pPr>
        <w:spacing w:after="0" w:line="240" w:lineRule="auto"/>
        <w:jc w:val="both"/>
        <w:rPr>
          <w:rStyle w:val="tlid-translation"/>
          <w:rFonts w:ascii="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Pr>
          <w:rFonts w:ascii="Times New Roman" w:hAnsi="Times New Roman"/>
          <w:b/>
          <w:sz w:val="24"/>
          <w:szCs w:val="24"/>
          <w:lang w:val="kk-KZ"/>
        </w:rPr>
        <w:t xml:space="preserve"> </w:t>
      </w:r>
      <w:r w:rsidRPr="00865CFF">
        <w:rPr>
          <w:rFonts w:ascii="Times New Roman" w:eastAsia="Times New Roman" w:hAnsi="Times New Roman" w:cs="Times New Roman"/>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w:t>
      </w:r>
      <w:r>
        <w:rPr>
          <w:rFonts w:ascii="Times New Roman" w:eastAsia="Times New Roman" w:hAnsi="Times New Roman" w:cs="Times New Roman"/>
          <w:sz w:val="24"/>
          <w:szCs w:val="24"/>
          <w:lang w:val="kk-KZ"/>
        </w:rPr>
        <w:t xml:space="preserve"> </w:t>
      </w:r>
      <w:r w:rsidRPr="00865CFF">
        <w:rPr>
          <w:rFonts w:ascii="Times New Roman" w:eastAsia="Times New Roman" w:hAnsi="Times New Roman" w:cs="Times New Roman"/>
          <w:sz w:val="24"/>
          <w:szCs w:val="24"/>
          <w:lang w:val="kk-KZ"/>
        </w:rPr>
        <w:t xml:space="preserve">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w:t>
      </w:r>
      <w:r w:rsidRPr="00865CFF">
        <w:rPr>
          <w:rFonts w:ascii="Times New Roman" w:eastAsia="Times New Roman" w:hAnsi="Times New Roman" w:cs="Times New Roman"/>
          <w:sz w:val="24"/>
          <w:szCs w:val="24"/>
          <w:lang w:val="kk-KZ"/>
        </w:rPr>
        <w:lastRenderedPageBreak/>
        <w:t>заңдылықтарын қарау. Әдейі және жалған банкроттықты анықтау. Жылжымайтын орталық, ІІБ және басқа да мемлекеттік органдармен  бірлесіп жұмыс жасау.</w:t>
      </w:r>
      <w:r w:rsidRPr="00865CFF">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сақталуынқамтамасыз етеді. Бөлімге жүктелген міндеттер мен функцияларды уақтылы және сапалы орындау үшін жеке жауапкершілік етеді.</w:t>
      </w:r>
    </w:p>
    <w:p w:rsidR="0068272F" w:rsidRDefault="0068272F" w:rsidP="0068272F">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ab/>
      </w:r>
      <w:r w:rsidRPr="00E37E3C">
        <w:rPr>
          <w:rFonts w:ascii="Times New Roman" w:hAnsi="Times New Roman"/>
          <w:b/>
          <w:sz w:val="24"/>
          <w:szCs w:val="24"/>
          <w:lang w:val="kk-KZ"/>
        </w:rPr>
        <w:t>Конкурсқа қатысушыларға қойылатын талаптар:</w:t>
      </w:r>
      <w:r>
        <w:rPr>
          <w:rFonts w:ascii="KZ Times New Roman" w:hAnsi="KZ Times New Roman"/>
          <w:sz w:val="24"/>
          <w:szCs w:val="24"/>
          <w:lang w:val="kk-KZ"/>
        </w:rPr>
        <w:t xml:space="preserve"> </w:t>
      </w:r>
      <w:r w:rsidRPr="00865CFF">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w:t>
      </w:r>
      <w:r w:rsidRPr="00865CFF">
        <w:rPr>
          <w:rFonts w:ascii="Times New Roman" w:hAnsi="Times New Roman" w:cs="Times New Roman"/>
          <w:sz w:val="24"/>
          <w:szCs w:val="20"/>
          <w:lang w:val="kk-KZ"/>
        </w:rPr>
        <w:t>жоғары немесе жоғары оқу орнынан кейінгі білім</w:t>
      </w:r>
      <w:r w:rsidRPr="00865CFF">
        <w:rPr>
          <w:rFonts w:ascii="Times New Roman" w:hAnsi="Times New Roman" w:cs="Times New Roman"/>
          <w:sz w:val="24"/>
          <w:lang w:val="kk-KZ"/>
        </w:rPr>
        <w:t xml:space="preserve">немесе осы салалардағы орта </w:t>
      </w:r>
      <w:r w:rsidRPr="00865CFF">
        <w:rPr>
          <w:rFonts w:ascii="Times New Roman" w:hAnsi="Times New Roman" w:cs="Times New Roman"/>
          <w:color w:val="000000"/>
          <w:sz w:val="24"/>
          <w:lang w:val="kk-KZ"/>
        </w:rPr>
        <w:t>білімнен кейінгі</w:t>
      </w:r>
      <w:r w:rsidRPr="00865CFF">
        <w:rPr>
          <w:rFonts w:ascii="Times New Roman" w:hAnsi="Times New Roman" w:cs="Times New Roman"/>
          <w:sz w:val="24"/>
          <w:lang w:val="kk-KZ"/>
        </w:rPr>
        <w:t xml:space="preserve"> немесе техникалық және кәсіптік білім.</w:t>
      </w:r>
    </w:p>
    <w:p w:rsidR="00641324" w:rsidRDefault="00641324" w:rsidP="0068272F">
      <w:pPr>
        <w:spacing w:after="0" w:line="240" w:lineRule="auto"/>
        <w:jc w:val="both"/>
        <w:rPr>
          <w:rFonts w:ascii="Times New Roman" w:hAnsi="Times New Roman" w:cs="Times New Roman"/>
          <w:sz w:val="24"/>
          <w:lang w:val="kk-KZ"/>
        </w:rPr>
      </w:pPr>
    </w:p>
    <w:p w:rsidR="00641324" w:rsidRPr="003C0921" w:rsidRDefault="00641324" w:rsidP="00641324">
      <w:pPr>
        <w:spacing w:after="0" w:line="240" w:lineRule="auto"/>
        <w:ind w:firstLine="708"/>
        <w:jc w:val="both"/>
        <w:rPr>
          <w:rFonts w:ascii="Times New Roman" w:hAnsi="Times New Roman"/>
          <w:b/>
          <w:sz w:val="24"/>
          <w:szCs w:val="24"/>
          <w:lang w:val="kk-KZ"/>
        </w:rPr>
      </w:pPr>
      <w:r>
        <w:rPr>
          <w:rFonts w:ascii="Times New Roman" w:hAnsi="Times New Roman" w:cs="Times New Roman"/>
          <w:sz w:val="24"/>
          <w:lang w:val="kk-KZ"/>
        </w:rPr>
        <w:t>2.</w:t>
      </w:r>
      <w:r w:rsidRPr="004874C0">
        <w:rPr>
          <w:rFonts w:ascii="Times New Roman" w:hAnsi="Times New Roman"/>
          <w:b/>
          <w:sz w:val="24"/>
          <w:szCs w:val="24"/>
          <w:lang w:val="kk-KZ"/>
        </w:rPr>
        <w:t xml:space="preserve"> </w:t>
      </w:r>
      <w:r>
        <w:rPr>
          <w:rFonts w:ascii="Times New Roman" w:eastAsia="Times New Roman" w:hAnsi="Times New Roman" w:cs="Times New Roman"/>
          <w:b/>
          <w:sz w:val="24"/>
          <w:szCs w:val="20"/>
          <w:lang w:val="kk-KZ"/>
        </w:rPr>
        <w:t>Жанама салықтарды әкімшілендіру</w:t>
      </w:r>
      <w:r w:rsidRPr="004874C0">
        <w:rPr>
          <w:rFonts w:ascii="Times New Roman" w:eastAsia="Times New Roman" w:hAnsi="Times New Roman" w:cs="Times New Roman"/>
          <w:b/>
          <w:sz w:val="24"/>
          <w:szCs w:val="24"/>
          <w:lang w:val="kk-KZ"/>
        </w:rPr>
        <w:t xml:space="preserve"> 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641324" w:rsidRDefault="00641324" w:rsidP="00641324">
      <w:pPr>
        <w:spacing w:after="0" w:line="240" w:lineRule="auto"/>
        <w:jc w:val="both"/>
        <w:rPr>
          <w:rStyle w:val="tlid-translation"/>
          <w:rFonts w:ascii="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Pr="00F4733E">
        <w:rPr>
          <w:rFonts w:ascii="Times New Roman" w:hAnsi="Times New Roman"/>
          <w:b/>
          <w:sz w:val="24"/>
          <w:szCs w:val="24"/>
          <w:lang w:val="kk-KZ"/>
        </w:rPr>
        <w:t xml:space="preserve"> </w:t>
      </w:r>
      <w:r w:rsidRPr="00F4733E">
        <w:rPr>
          <w:rFonts w:ascii="Times New Roman" w:eastAsia="Times New Roman" w:hAnsi="Times New Roman" w:cs="Times New Roman"/>
          <w:sz w:val="24"/>
          <w:szCs w:val="24"/>
          <w:lang w:val="kk-KZ"/>
        </w:rPr>
        <w:t>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w:t>
      </w:r>
      <w:r>
        <w:rPr>
          <w:rFonts w:ascii="Times New Roman" w:eastAsia="Times New Roman" w:hAnsi="Times New Roman" w:cs="Times New Roman"/>
          <w:sz w:val="24"/>
          <w:szCs w:val="24"/>
          <w:lang w:val="kk-KZ"/>
        </w:rPr>
        <w:t xml:space="preserve"> </w:t>
      </w:r>
      <w:r w:rsidRPr="00F4733E">
        <w:rPr>
          <w:rStyle w:val="s1"/>
          <w:b w:val="0"/>
          <w:sz w:val="24"/>
          <w:szCs w:val="24"/>
          <w:lang w:val="kk-KZ"/>
        </w:rPr>
        <w:t>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w:t>
      </w:r>
      <w:r>
        <w:rPr>
          <w:rStyle w:val="s1"/>
          <w:sz w:val="24"/>
          <w:szCs w:val="24"/>
          <w:lang w:val="kk-KZ"/>
        </w:rPr>
        <w:t xml:space="preserve"> </w:t>
      </w:r>
      <w:r w:rsidRPr="00F4733E">
        <w:rPr>
          <w:rStyle w:val="tlid-translation"/>
          <w:rFonts w:ascii="Times New Roman" w:hAnsi="Times New Roman" w:cs="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F4733E">
        <w:rPr>
          <w:rFonts w:ascii="Times New Roman" w:eastAsia="Times New Roman" w:hAnsi="Times New Roman" w:cs="Times New Roman"/>
          <w:sz w:val="24"/>
          <w:szCs w:val="24"/>
          <w:lang w:val="kk-KZ"/>
        </w:rPr>
        <w:t>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 заңнамада белгіленген мерзімде орындамаған салық төлеушілер бойынша шаралардың уақтылы қабылдануын қамтамасыз ету.Салық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жүргізу.Кедендік одақ шеңберіндегі жанама салықтарды әкімшілендіру.</w:t>
      </w:r>
      <w:r w:rsidRPr="00F4733E">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641324" w:rsidRDefault="00641324" w:rsidP="00641324">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ab/>
      </w:r>
      <w:r w:rsidRPr="00E37E3C">
        <w:rPr>
          <w:rFonts w:ascii="Times New Roman" w:hAnsi="Times New Roman"/>
          <w:b/>
          <w:sz w:val="24"/>
          <w:szCs w:val="24"/>
          <w:lang w:val="kk-KZ"/>
        </w:rPr>
        <w:t>Конкурсқа қатысушыларға қойылатын талаптар:</w:t>
      </w:r>
      <w:r>
        <w:rPr>
          <w:rFonts w:ascii="KZ Times New Roman" w:hAnsi="KZ Times New Roman"/>
          <w:sz w:val="24"/>
          <w:szCs w:val="24"/>
          <w:lang w:val="kk-KZ"/>
        </w:rPr>
        <w:t xml:space="preserve"> </w:t>
      </w:r>
      <w:r w:rsidRPr="00865CFF">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w:t>
      </w:r>
      <w:r w:rsidRPr="00865CFF">
        <w:rPr>
          <w:rFonts w:ascii="Times New Roman" w:hAnsi="Times New Roman" w:cs="Times New Roman"/>
          <w:sz w:val="24"/>
          <w:szCs w:val="20"/>
          <w:lang w:val="kk-KZ"/>
        </w:rPr>
        <w:t>жоғары немесе жоғары оқу орнынан кейінгі білім</w:t>
      </w:r>
      <w:r w:rsidRPr="00865CFF">
        <w:rPr>
          <w:rFonts w:ascii="Times New Roman" w:hAnsi="Times New Roman" w:cs="Times New Roman"/>
          <w:sz w:val="24"/>
          <w:lang w:val="kk-KZ"/>
        </w:rPr>
        <w:t xml:space="preserve">немесе осы салалардағы орта </w:t>
      </w:r>
      <w:r w:rsidRPr="00865CFF">
        <w:rPr>
          <w:rFonts w:ascii="Times New Roman" w:hAnsi="Times New Roman" w:cs="Times New Roman"/>
          <w:color w:val="000000"/>
          <w:sz w:val="24"/>
          <w:lang w:val="kk-KZ"/>
        </w:rPr>
        <w:t>білімнен кейінгі</w:t>
      </w:r>
      <w:r w:rsidRPr="00865CFF">
        <w:rPr>
          <w:rFonts w:ascii="Times New Roman" w:hAnsi="Times New Roman" w:cs="Times New Roman"/>
          <w:sz w:val="24"/>
          <w:lang w:val="kk-KZ"/>
        </w:rPr>
        <w:t xml:space="preserve"> немесе техникалық және кәсіптік білім.</w:t>
      </w:r>
    </w:p>
    <w:p w:rsidR="00641324" w:rsidRDefault="00641324" w:rsidP="00641324">
      <w:pPr>
        <w:spacing w:after="0" w:line="240" w:lineRule="auto"/>
        <w:ind w:firstLine="708"/>
        <w:jc w:val="both"/>
        <w:rPr>
          <w:rFonts w:ascii="Times New Roman" w:hAnsi="Times New Roman"/>
          <w:b/>
          <w:sz w:val="24"/>
          <w:szCs w:val="24"/>
          <w:lang w:val="kk-KZ"/>
        </w:rPr>
      </w:pPr>
      <w:r>
        <w:rPr>
          <w:rFonts w:ascii="Times New Roman" w:hAnsi="Times New Roman"/>
          <w:sz w:val="24"/>
          <w:szCs w:val="24"/>
          <w:lang w:val="kk-KZ"/>
        </w:rPr>
        <w:t>3.</w:t>
      </w:r>
      <w:r>
        <w:rPr>
          <w:rFonts w:ascii="Times New Roman" w:hAnsi="Times New Roman"/>
          <w:b/>
          <w:sz w:val="24"/>
          <w:szCs w:val="24"/>
          <w:lang w:val="kk-KZ"/>
        </w:rPr>
        <w:t xml:space="preserve"> </w:t>
      </w:r>
      <w:r w:rsidRPr="00414E74">
        <w:rPr>
          <w:rFonts w:ascii="Times New Roman" w:hAnsi="Times New Roman"/>
          <w:b/>
          <w:bCs/>
          <w:sz w:val="24"/>
          <w:szCs w:val="24"/>
          <w:lang w:val="kk-KZ"/>
        </w:rPr>
        <w:t xml:space="preserve">Жеке </w:t>
      </w:r>
      <w:r w:rsidRPr="00F81954">
        <w:rPr>
          <w:rFonts w:ascii="Times New Roman" w:hAnsi="Times New Roman"/>
          <w:b/>
          <w:sz w:val="24"/>
          <w:szCs w:val="24"/>
          <w:lang w:val="kk-KZ"/>
        </w:rPr>
        <w:t>кәсіпкерлерді</w:t>
      </w:r>
      <w:r w:rsidRPr="00414E74">
        <w:rPr>
          <w:rFonts w:ascii="Times New Roman" w:hAnsi="Times New Roman"/>
          <w:b/>
          <w:bCs/>
          <w:sz w:val="24"/>
          <w:szCs w:val="24"/>
          <w:lang w:val="kk-KZ"/>
        </w:rPr>
        <w:t xml:space="preserve"> әкімшілендіру</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w:t>
      </w:r>
      <w:r w:rsidRPr="004874C0">
        <w:rPr>
          <w:rFonts w:ascii="Times New Roman" w:eastAsia="Times New Roman" w:hAnsi="Times New Roman" w:cs="Times New Roman"/>
          <w:b/>
          <w:sz w:val="24"/>
          <w:szCs w:val="24"/>
          <w:lang w:val="kk-KZ"/>
        </w:rPr>
        <w:t>жетекші</w:t>
      </w:r>
      <w:r>
        <w:rPr>
          <w:rFonts w:ascii="Times New Roman" w:hAnsi="Times New Roman"/>
          <w:b/>
          <w:sz w:val="24"/>
          <w:szCs w:val="24"/>
          <w:lang w:val="kk-KZ"/>
        </w:rPr>
        <w:t xml:space="preserve"> маманы, </w:t>
      </w:r>
      <w:r w:rsidRPr="004874C0">
        <w:rPr>
          <w:rFonts w:ascii="Times New Roman" w:hAnsi="Times New Roman"/>
          <w:b/>
          <w:sz w:val="24"/>
          <w:szCs w:val="24"/>
          <w:lang w:val="kk-KZ"/>
        </w:rPr>
        <w:t>(С-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641324" w:rsidRDefault="00641324" w:rsidP="00641324">
      <w:pPr>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 xml:space="preserve">Қызметтік міндеттері: </w:t>
      </w:r>
      <w:r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w:t>
      </w:r>
      <w:r w:rsidRPr="00ED2897">
        <w:rPr>
          <w:rStyle w:val="tlid-translation"/>
          <w:rFonts w:ascii="Times New Roman" w:hAnsi="Times New Roman"/>
          <w:sz w:val="24"/>
          <w:szCs w:val="24"/>
          <w:lang w:val="kk-KZ"/>
        </w:rPr>
        <w:lastRenderedPageBreak/>
        <w:t xml:space="preserve">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Pr="00ED2897">
        <w:rPr>
          <w:rFonts w:ascii="Times New Roman" w:hAnsi="Times New Roman"/>
          <w:sz w:val="24"/>
          <w:szCs w:val="24"/>
          <w:lang w:val="kk-KZ"/>
        </w:rPr>
        <w:t xml:space="preserve">ЭСАБ </w:t>
      </w:r>
      <w:r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Pr="00ED2897">
        <w:rPr>
          <w:rFonts w:ascii="Times New Roman" w:eastAsia="Times New Roman" w:hAnsi="Times New Roman"/>
          <w:sz w:val="24"/>
          <w:szCs w:val="24"/>
          <w:lang w:val="kk-KZ"/>
        </w:rPr>
        <w:t xml:space="preserve">Әрекетсіз деп танылған  (байланыс жоғалған) </w:t>
      </w:r>
      <w:r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Pr="00ED2897">
        <w:rPr>
          <w:rStyle w:val="32"/>
          <w:rFonts w:ascii="Times New Roman" w:hAnsi="Times New Roman"/>
          <w:sz w:val="24"/>
          <w:szCs w:val="24"/>
          <w:lang w:val="kk-KZ"/>
        </w:rPr>
        <w:t xml:space="preserve">. </w:t>
      </w:r>
      <w:r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641324" w:rsidRDefault="00641324" w:rsidP="00641324">
      <w:pPr>
        <w:spacing w:after="0" w:line="240" w:lineRule="auto"/>
        <w:jc w:val="both"/>
        <w:rPr>
          <w:rFonts w:ascii="Times New Roman" w:hAnsi="Times New Roman" w:cs="Times New Roman"/>
          <w:sz w:val="24"/>
          <w:lang w:val="kk-KZ"/>
        </w:rPr>
      </w:pPr>
      <w:r w:rsidRPr="00E37E3C">
        <w:rPr>
          <w:rFonts w:ascii="Times New Roman" w:hAnsi="Times New Roman"/>
          <w:b/>
          <w:sz w:val="24"/>
          <w:szCs w:val="24"/>
          <w:lang w:val="kk-KZ"/>
        </w:rPr>
        <w:t>Конкурсқа қатысушыларға қойылатын талаптар:</w:t>
      </w:r>
      <w:r>
        <w:rPr>
          <w:rFonts w:ascii="KZ Times New Roman" w:hAnsi="KZ Times New Roman"/>
          <w:sz w:val="24"/>
          <w:szCs w:val="24"/>
          <w:lang w:val="kk-KZ"/>
        </w:rPr>
        <w:t xml:space="preserve"> </w:t>
      </w:r>
      <w:r w:rsidRPr="00865CFF">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w:t>
      </w:r>
      <w:r w:rsidRPr="00865CFF">
        <w:rPr>
          <w:rFonts w:ascii="Times New Roman" w:hAnsi="Times New Roman" w:cs="Times New Roman"/>
          <w:sz w:val="24"/>
          <w:szCs w:val="20"/>
          <w:lang w:val="kk-KZ"/>
        </w:rPr>
        <w:t>жоғары немесе жоғары оқу орнынан кейінгі білім</w:t>
      </w:r>
      <w:r w:rsidRPr="00865CFF">
        <w:rPr>
          <w:rFonts w:ascii="Times New Roman" w:hAnsi="Times New Roman" w:cs="Times New Roman"/>
          <w:sz w:val="24"/>
          <w:lang w:val="kk-KZ"/>
        </w:rPr>
        <w:t xml:space="preserve">немесе осы салалардағы орта </w:t>
      </w:r>
      <w:r w:rsidRPr="00865CFF">
        <w:rPr>
          <w:rFonts w:ascii="Times New Roman" w:hAnsi="Times New Roman" w:cs="Times New Roman"/>
          <w:color w:val="000000"/>
          <w:sz w:val="24"/>
          <w:lang w:val="kk-KZ"/>
        </w:rPr>
        <w:t>білімнен кейінгі</w:t>
      </w:r>
      <w:r w:rsidRPr="00865CFF">
        <w:rPr>
          <w:rFonts w:ascii="Times New Roman" w:hAnsi="Times New Roman" w:cs="Times New Roman"/>
          <w:sz w:val="24"/>
          <w:lang w:val="kk-KZ"/>
        </w:rPr>
        <w:t xml:space="preserve"> немесе техникалық және кәсіптік білім.</w:t>
      </w:r>
    </w:p>
    <w:p w:rsidR="0068272F" w:rsidRDefault="0068272F" w:rsidP="0068272F">
      <w:pPr>
        <w:spacing w:after="0" w:line="240" w:lineRule="auto"/>
        <w:jc w:val="both"/>
        <w:rPr>
          <w:rFonts w:ascii="Times New Roman" w:hAnsi="Times New Roman" w:cs="Times New Roman"/>
          <w:sz w:val="24"/>
          <w:lang w:val="kk-KZ"/>
        </w:rPr>
      </w:pPr>
    </w:p>
    <w:p w:rsidR="00641324" w:rsidRDefault="00641324" w:rsidP="00641324">
      <w:pPr>
        <w:spacing w:after="0" w:line="240" w:lineRule="auto"/>
        <w:ind w:firstLine="709"/>
        <w:jc w:val="both"/>
        <w:rPr>
          <w:rFonts w:ascii="Times New Roman" w:hAnsi="Times New Roman"/>
          <w:b/>
          <w:color w:val="000000"/>
          <w:sz w:val="24"/>
          <w:szCs w:val="24"/>
          <w:lang w:val="kk-KZ"/>
        </w:rPr>
      </w:pPr>
      <w:r w:rsidRPr="00B84347">
        <w:rPr>
          <w:rFonts w:ascii="Times New Roman" w:hAnsi="Times New Roman"/>
          <w:b/>
          <w:color w:val="000000"/>
          <w:sz w:val="24"/>
          <w:szCs w:val="24"/>
          <w:highlight w:val="yellow"/>
          <w:lang w:val="kk-KZ"/>
        </w:rPr>
        <w:t>Құжатта</w:t>
      </w:r>
      <w:r>
        <w:rPr>
          <w:rFonts w:ascii="Times New Roman" w:hAnsi="Times New Roman"/>
          <w:b/>
          <w:color w:val="000000"/>
          <w:sz w:val="24"/>
          <w:szCs w:val="24"/>
          <w:highlight w:val="yellow"/>
          <w:lang w:val="kk-KZ"/>
        </w:rPr>
        <w:t>р қабылдау уақыты: 16.11.2020-24</w:t>
      </w:r>
      <w:r w:rsidRPr="00B84347">
        <w:rPr>
          <w:rFonts w:ascii="Times New Roman" w:hAnsi="Times New Roman"/>
          <w:b/>
          <w:color w:val="000000"/>
          <w:sz w:val="24"/>
          <w:szCs w:val="24"/>
          <w:highlight w:val="yellow"/>
          <w:lang w:val="kk-KZ"/>
        </w:rPr>
        <w:t>.11.2020 жж.</w:t>
      </w:r>
    </w:p>
    <w:p w:rsidR="0068272F" w:rsidRPr="00E37E3C" w:rsidRDefault="0068272F" w:rsidP="0068272F">
      <w:pPr>
        <w:spacing w:after="0" w:line="240" w:lineRule="auto"/>
        <w:jc w:val="both"/>
        <w:rPr>
          <w:rFonts w:ascii="Times New Roman" w:hAnsi="Times New Roman"/>
          <w:sz w:val="24"/>
          <w:szCs w:val="24"/>
          <w:lang w:val="kk-KZ"/>
        </w:rPr>
      </w:pPr>
    </w:p>
    <w:p w:rsidR="002F7E7F" w:rsidRPr="0097653D" w:rsidRDefault="002F7E7F" w:rsidP="002F7E7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1) құжаттарды тапсыру сәтінде заңнаманы білуіне тестілеуден өткені туралы шекті </w:t>
      </w:r>
      <w:r w:rsidRPr="0097653D">
        <w:rPr>
          <w:rFonts w:ascii="Times New Roman" w:eastAsia="Times New Roman" w:hAnsi="Times New Roman" w:cs="Times New Roman"/>
          <w:bCs/>
          <w:iCs/>
          <w:color w:val="000000"/>
          <w:sz w:val="24"/>
          <w:szCs w:val="24"/>
          <w:lang w:val="kk-KZ"/>
        </w:rPr>
        <w:lastRenderedPageBreak/>
        <w:t>мәннен төмен емес нәтижелері бар қолданыстағы сертификаттың;</w:t>
      </w:r>
    </w:p>
    <w:p w:rsidR="002F7E7F" w:rsidRPr="00855020"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2) конкурсқа қатысу үшін </w:t>
      </w:r>
      <w:r w:rsidRPr="00855020">
        <w:rPr>
          <w:rFonts w:ascii="Times New Roman" w:eastAsia="Times New Roman" w:hAnsi="Times New Roman" w:cs="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55020">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w:t>
      </w:r>
      <w:r w:rsidRPr="002B5C49">
        <w:rPr>
          <w:rFonts w:ascii="Times New Roman" w:eastAsia="Times New Roman" w:hAnsi="Times New Roman" w:cs="Times New Roman"/>
          <w:bCs/>
          <w:iCs/>
          <w:color w:val="000000"/>
          <w:sz w:val="24"/>
          <w:szCs w:val="24"/>
          <w:lang w:val="kk-KZ"/>
        </w:rPr>
        <w:t>мекемесінде (</w:t>
      </w:r>
      <w:r w:rsidRPr="002B5C49">
        <w:rPr>
          <w:rFonts w:ascii="Times New Roman" w:eastAsia="Times New Roman" w:hAnsi="Times New Roman" w:cs="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cs="Times New Roman"/>
          <w:bCs/>
          <w:iCs/>
          <w:color w:val="000000"/>
          <w:sz w:val="24"/>
          <w:szCs w:val="24"/>
          <w:lang w:val="kk-KZ"/>
        </w:rPr>
        <w:t xml:space="preserve">қабылданады.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cs="Times New Roman"/>
          <w:bCs/>
          <w:iCs/>
          <w:sz w:val="24"/>
          <w:szCs w:val="24"/>
          <w:shd w:val="clear" w:color="auto" w:fill="FFFFFF"/>
          <w:lang w:val="kk-KZ"/>
        </w:rPr>
        <w:t>Есіл</w:t>
      </w:r>
      <w:r w:rsidRPr="0097653D">
        <w:rPr>
          <w:rFonts w:ascii="Times New Roman" w:eastAsia="Times New Roman" w:hAnsi="Times New Roman" w:cs="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w:t>
      </w:r>
      <w:r w:rsidRPr="0097653D">
        <w:rPr>
          <w:rFonts w:ascii="Times New Roman" w:eastAsia="Times New Roman" w:hAnsi="Times New Roman" w:cs="Times New Roman"/>
          <w:bCs/>
          <w:iCs/>
          <w:color w:val="000000"/>
          <w:sz w:val="24"/>
          <w:szCs w:val="24"/>
          <w:lang w:val="kk-KZ"/>
        </w:rPr>
        <w:lastRenderedPageBreak/>
        <w:t>орган) қызметкерлері қатыса алады.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7E7F" w:rsidRPr="00E37E3C" w:rsidRDefault="002F7E7F" w:rsidP="00F44083">
      <w:pPr>
        <w:spacing w:after="0" w:line="240" w:lineRule="auto"/>
        <w:ind w:firstLine="708"/>
        <w:jc w:val="both"/>
        <w:rPr>
          <w:rFonts w:ascii="Times New Roman" w:hAnsi="Times New Roman"/>
          <w:sz w:val="24"/>
          <w:szCs w:val="24"/>
          <w:lang w:val="kk-KZ"/>
        </w:rPr>
      </w:pPr>
    </w:p>
    <w:p w:rsidR="00A520B3" w:rsidRDefault="00A520B3" w:rsidP="00BF24CF">
      <w:pPr>
        <w:pStyle w:val="a4"/>
        <w:jc w:val="both"/>
        <w:rPr>
          <w:rFonts w:ascii="Times New Roman" w:hAnsi="Times New Roman"/>
          <w:b/>
          <w:sz w:val="24"/>
          <w:szCs w:val="24"/>
          <w:lang w:val="kk-KZ"/>
        </w:rPr>
      </w:pPr>
    </w:p>
    <w:p w:rsidR="002F7E7F" w:rsidRDefault="002F7E7F"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641324" w:rsidRDefault="00641324" w:rsidP="005C6AC9">
      <w:pPr>
        <w:pStyle w:val="a6"/>
        <w:jc w:val="right"/>
        <w:rPr>
          <w:lang w:val="kk-KZ"/>
        </w:rPr>
      </w:pPr>
    </w:p>
    <w:p w:rsidR="002F7E7F" w:rsidRDefault="002F7E7F" w:rsidP="005C6AC9">
      <w:pPr>
        <w:pStyle w:val="a6"/>
        <w:jc w:val="right"/>
        <w:rPr>
          <w:lang w:val="kk-KZ"/>
        </w:rPr>
      </w:pPr>
    </w:p>
    <w:p w:rsidR="00641324" w:rsidRDefault="00641324" w:rsidP="00641324">
      <w:pPr>
        <w:pStyle w:val="a6"/>
        <w:spacing w:before="0" w:beforeAutospacing="0" w:after="0" w:afterAutospacing="0"/>
        <w:jc w:val="right"/>
        <w:rPr>
          <w:lang w:val="kk-KZ"/>
        </w:rPr>
      </w:pPr>
    </w:p>
    <w:p w:rsidR="00641324" w:rsidRDefault="00641324" w:rsidP="00641324">
      <w:pPr>
        <w:pStyle w:val="a6"/>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641324" w:rsidRDefault="00641324" w:rsidP="00641324">
      <w:pPr>
        <w:pStyle w:val="a6"/>
        <w:spacing w:before="0" w:beforeAutospacing="0" w:after="0" w:afterAutospacing="0"/>
        <w:jc w:val="right"/>
        <w:rPr>
          <w:lang w:val="kk-KZ"/>
        </w:rPr>
      </w:pPr>
    </w:p>
    <w:p w:rsidR="00641324" w:rsidRDefault="00641324" w:rsidP="00641324">
      <w:pPr>
        <w:pStyle w:val="a6"/>
        <w:spacing w:before="0" w:beforeAutospacing="0" w:after="0" w:afterAutospacing="0"/>
        <w:jc w:val="right"/>
        <w:rPr>
          <w:lang w:val="kk-KZ"/>
        </w:rPr>
      </w:pPr>
      <w:r>
        <w:rPr>
          <w:lang w:val="kk-KZ"/>
        </w:rPr>
        <w:t>___________________________</w:t>
      </w:r>
      <w:r>
        <w:rPr>
          <w:lang w:val="kk-KZ"/>
        </w:rPr>
        <w:br/>
        <w:t xml:space="preserve">(мемлекеттік орган)   </w:t>
      </w:r>
    </w:p>
    <w:p w:rsidR="00641324" w:rsidRDefault="00641324" w:rsidP="00641324">
      <w:pPr>
        <w:pStyle w:val="3"/>
        <w:spacing w:before="0"/>
        <w:rPr>
          <w:rFonts w:ascii="Times New Roman" w:hAnsi="Times New Roman"/>
          <w:b w:val="0"/>
          <w:i w:val="0"/>
          <w:color w:val="auto"/>
          <w:lang w:val="kk-KZ"/>
        </w:rPr>
      </w:pPr>
    </w:p>
    <w:p w:rsidR="00641324" w:rsidRDefault="00641324" w:rsidP="00641324">
      <w:pPr>
        <w:pStyle w:val="3"/>
        <w:spacing w:before="0"/>
        <w:rPr>
          <w:rFonts w:ascii="Times New Roman" w:hAnsi="Times New Roman"/>
          <w:b w:val="0"/>
          <w:i w:val="0"/>
          <w:color w:val="auto"/>
          <w:lang w:val="kk-KZ"/>
        </w:rPr>
      </w:pPr>
    </w:p>
    <w:p w:rsidR="00641324" w:rsidRDefault="00641324" w:rsidP="00641324">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641324" w:rsidRDefault="00641324" w:rsidP="00641324">
      <w:pPr>
        <w:rPr>
          <w:lang w:val="kk-KZ"/>
        </w:rPr>
      </w:pPr>
    </w:p>
    <w:p w:rsidR="00641324" w:rsidRDefault="00641324" w:rsidP="00641324">
      <w:pPr>
        <w:pStyle w:val="a6"/>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641324" w:rsidRDefault="00641324" w:rsidP="00641324">
      <w:pPr>
        <w:pStyle w:val="a6"/>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641324" w:rsidRPr="000E20CE" w:rsidRDefault="00641324" w:rsidP="00641324">
      <w:pPr>
        <w:pStyle w:val="a6"/>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641324" w:rsidRPr="000E20CE" w:rsidRDefault="00641324" w:rsidP="00641324">
      <w:pPr>
        <w:pStyle w:val="a6"/>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641324" w:rsidRDefault="00641324" w:rsidP="00641324">
      <w:pPr>
        <w:pStyle w:val="a6"/>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641324" w:rsidRDefault="00641324" w:rsidP="00641324">
      <w:pPr>
        <w:pStyle w:val="a6"/>
        <w:spacing w:before="0" w:beforeAutospacing="0" w:after="0" w:afterAutospacing="0"/>
        <w:rPr>
          <w:lang w:val="kk-KZ"/>
        </w:rPr>
      </w:pPr>
      <w:r>
        <w:rPr>
          <w:lang w:val="kk-KZ"/>
        </w:rPr>
        <w:t>«____» _______________ 20__ ж.</w:t>
      </w:r>
    </w:p>
    <w:p w:rsidR="00641324" w:rsidRDefault="00641324" w:rsidP="00641324">
      <w:pPr>
        <w:pStyle w:val="3"/>
        <w:spacing w:before="0"/>
        <w:rPr>
          <w:rFonts w:ascii="Times New Roman" w:hAnsi="Times New Roman"/>
          <w:i w:val="0"/>
          <w:color w:val="auto"/>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r w:rsidRPr="008D533A">
        <w:rPr>
          <w:rFonts w:ascii="Times New Roman" w:hAnsi="Times New Roman" w:cs="Times New Roman"/>
          <w:lang w:val="kk-KZ"/>
        </w:rPr>
        <w:t xml:space="preserve"> </w:t>
      </w: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641324" w:rsidRDefault="00641324" w:rsidP="00641324">
      <w:pPr>
        <w:autoSpaceDE w:val="0"/>
        <w:autoSpaceDN w:val="0"/>
        <w:adjustRightInd w:val="0"/>
        <w:spacing w:after="0" w:line="240" w:lineRule="auto"/>
        <w:jc w:val="right"/>
        <w:rPr>
          <w:rFonts w:ascii="Times New Roman" w:hAnsi="Times New Roman" w:cs="Times New Roman"/>
          <w:lang w:val="kk-KZ"/>
        </w:rPr>
      </w:pPr>
    </w:p>
    <w:p w:rsidR="008D533A" w:rsidRPr="008D533A" w:rsidRDefault="008D533A" w:rsidP="00641324">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r>
            <w:proofErr w:type="spellStart"/>
            <w:r w:rsidRPr="008D533A">
              <w:rPr>
                <w:rFonts w:ascii="Times New Roman" w:hAnsi="Times New Roman" w:cs="Times New Roman"/>
              </w:rPr>
              <w:t>тегі</w:t>
            </w:r>
            <w:proofErr w:type="spellEnd"/>
            <w:r w:rsidRPr="008D533A">
              <w:rPr>
                <w:rFonts w:ascii="Times New Roman" w:hAnsi="Times New Roman" w:cs="Times New Roman"/>
              </w:rPr>
              <w:t xml:space="preserve">,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r>
            <w:proofErr w:type="spellStart"/>
            <w:r w:rsidRPr="008D533A">
              <w:rPr>
                <w:rFonts w:ascii="Times New Roman" w:hAnsi="Times New Roman" w:cs="Times New Roman"/>
              </w:rPr>
              <w:t>лауазымы</w:t>
            </w:r>
            <w:proofErr w:type="spellEnd"/>
            <w:r w:rsidRPr="008D533A">
              <w:rPr>
                <w:rFonts w:ascii="Times New Roman" w:hAnsi="Times New Roman" w:cs="Times New Roman"/>
              </w:rPr>
              <w:t xml:space="preserve">/должность, </w:t>
            </w:r>
            <w:proofErr w:type="spellStart"/>
            <w:r w:rsidRPr="008D533A">
              <w:rPr>
                <w:rFonts w:ascii="Times New Roman" w:hAnsi="Times New Roman" w:cs="Times New Roman"/>
              </w:rPr>
              <w:t>санаты</w:t>
            </w:r>
            <w:proofErr w:type="spellEnd"/>
            <w:r w:rsidRPr="008D533A">
              <w:rPr>
                <w:rFonts w:ascii="Times New Roman" w:hAnsi="Times New Roman" w:cs="Times New Roman"/>
              </w:rPr>
              <w:t>/категория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proofErr w:type="spellStart"/>
            <w:r w:rsidRPr="008D533A">
              <w:rPr>
                <w:rFonts w:ascii="Times New Roman" w:hAnsi="Times New Roman" w:cs="Times New Roman"/>
              </w:rPr>
              <w:t>Шетелтілдерінбілуі</w:t>
            </w:r>
            <w:proofErr w:type="spellEnd"/>
            <w:r w:rsidRPr="008D533A">
              <w:rPr>
                <w:rFonts w:ascii="Times New Roman" w:hAnsi="Times New Roman" w:cs="Times New Roman"/>
              </w:rPr>
              <w:t>/</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proofErr w:type="spellStart"/>
            <w:r w:rsidRPr="008D533A">
              <w:rPr>
                <w:rFonts w:ascii="Times New Roman" w:hAnsi="Times New Roman" w:cs="Times New Roman"/>
              </w:rPr>
              <w:t>Мемлекеттікнаградалары</w:t>
            </w:r>
            <w:proofErr w:type="spellEnd"/>
            <w:r w:rsidRPr="008D533A">
              <w:rPr>
                <w:rFonts w:ascii="Times New Roman" w:hAnsi="Times New Roman" w:cs="Times New Roman"/>
              </w:rPr>
              <w:t>,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 xml:space="preserve">Жазатүрі, оны тағайындаукүні мен </w:t>
            </w:r>
            <w:proofErr w:type="spellStart"/>
            <w:r w:rsidRPr="008D533A">
              <w:rPr>
                <w:rFonts w:ascii="Times New Roman" w:hAnsi="Times New Roman" w:cs="Times New Roman"/>
              </w:rPr>
              <w:t>негізі</w:t>
            </w:r>
            <w:proofErr w:type="spellEnd"/>
            <w:r w:rsidRPr="008D533A">
              <w:rPr>
                <w:rFonts w:ascii="Times New Roman" w:hAnsi="Times New Roman" w:cs="Times New Roman"/>
              </w:rPr>
              <w:t>(болғанжағдайда)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lastRenderedPageBreak/>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0C7356"/>
    <w:rsid w:val="000A717F"/>
    <w:rsid w:val="000C6EC2"/>
    <w:rsid w:val="000C7356"/>
    <w:rsid w:val="000F378A"/>
    <w:rsid w:val="00141205"/>
    <w:rsid w:val="002A3276"/>
    <w:rsid w:val="002B7E4F"/>
    <w:rsid w:val="002F7E7F"/>
    <w:rsid w:val="00332441"/>
    <w:rsid w:val="00392BB7"/>
    <w:rsid w:val="003B5F4B"/>
    <w:rsid w:val="003E2AD8"/>
    <w:rsid w:val="004874C0"/>
    <w:rsid w:val="00525828"/>
    <w:rsid w:val="005C6AC9"/>
    <w:rsid w:val="00641324"/>
    <w:rsid w:val="0068272F"/>
    <w:rsid w:val="007E0F27"/>
    <w:rsid w:val="0083345D"/>
    <w:rsid w:val="00847A95"/>
    <w:rsid w:val="008D533A"/>
    <w:rsid w:val="00A520B3"/>
    <w:rsid w:val="00AA4D16"/>
    <w:rsid w:val="00B022B6"/>
    <w:rsid w:val="00BF24CF"/>
    <w:rsid w:val="00CC4845"/>
    <w:rsid w:val="00CD60FA"/>
    <w:rsid w:val="00D04AA6"/>
    <w:rsid w:val="00D20F11"/>
    <w:rsid w:val="00E37E3C"/>
    <w:rsid w:val="00F44083"/>
    <w:rsid w:val="00FB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4F"/>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31">
    <w:name w:val="Body Text 3"/>
    <w:basedOn w:val="a"/>
    <w:link w:val="32"/>
    <w:uiPriority w:val="99"/>
    <w:semiHidden/>
    <w:unhideWhenUsed/>
    <w:rsid w:val="00641324"/>
    <w:pPr>
      <w:spacing w:after="120"/>
    </w:pPr>
    <w:rPr>
      <w:sz w:val="16"/>
      <w:szCs w:val="16"/>
    </w:rPr>
  </w:style>
  <w:style w:type="character" w:customStyle="1" w:styleId="32">
    <w:name w:val="Основной текст 3 Знак"/>
    <w:basedOn w:val="a0"/>
    <w:link w:val="31"/>
    <w:uiPriority w:val="99"/>
    <w:semiHidden/>
    <w:rsid w:val="006413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RKadyrbayeva</dc:creator>
  <cp:keywords/>
  <dc:description/>
  <cp:lastModifiedBy>zhnugymanova</cp:lastModifiedBy>
  <cp:revision>29</cp:revision>
  <dcterms:created xsi:type="dcterms:W3CDTF">2019-04-25T12:25:00Z</dcterms:created>
  <dcterms:modified xsi:type="dcterms:W3CDTF">2020-11-13T07:35:00Z</dcterms:modified>
</cp:coreProperties>
</file>