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AD6E19" w:rsidRPr="00251995" w:rsidRDefault="00E2103C" w:rsidP="00AD6E19">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00AD6E19"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AD6E19" w:rsidRPr="00251995" w:rsidRDefault="00AD6E19" w:rsidP="00AD6E19">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AD6E19" w:rsidRPr="00251995" w:rsidRDefault="00AD6E19" w:rsidP="00AD6E19">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lang w:val="kk-KZ"/>
        </w:rPr>
        <w:t>Нормативтік құқықтық актілерді мемлекеттік тіркеудің тізіліміне № 18735 болып енгізілді</w:t>
      </w:r>
      <w:r w:rsidRPr="00251995">
        <w:rPr>
          <w:rFonts w:ascii="Times New Roman" w:eastAsiaTheme="minorHAnsi" w:hAnsi="Times New Roman" w:cs="Times New Roman"/>
          <w:color w:val="000000"/>
          <w:sz w:val="24"/>
          <w:szCs w:val="24"/>
          <w:lang w:val="kk-KZ"/>
        </w:rPr>
        <w:t xml:space="preserve">.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lang w:val="kk-KZ"/>
        </w:rPr>
        <w:t xml:space="preserve"> </w:t>
      </w:r>
      <w:r w:rsidRPr="00251995">
        <w:rPr>
          <w:rFonts w:ascii="Times New Roman" w:eastAsiaTheme="minorHAnsi" w:hAnsi="Times New Roman" w:cs="Times New Roman"/>
          <w:lang w:val="ru-RU"/>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251995">
        <w:rPr>
          <w:rFonts w:ascii="Times New Roman" w:eastAsiaTheme="minorHAnsi" w:hAnsi="Times New Roman" w:cs="Times New Roman"/>
          <w:lang w:val="kk-KZ"/>
        </w:rPr>
        <w:t>.</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D6E19"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414C81" w:rsidRPr="00E86F71" w:rsidRDefault="00414C81" w:rsidP="00414C81">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14C81" w:rsidRPr="00E86F71" w:rsidRDefault="00414C81" w:rsidP="00414C81">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414C81" w:rsidRPr="00E86F71" w:rsidRDefault="00414C81" w:rsidP="00414C81">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414C81" w:rsidRDefault="00414C81"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251995" w:rsidRDefault="00251995" w:rsidP="00627E5F">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627E5F" w:rsidRPr="00627E5F" w:rsidRDefault="00627E5F" w:rsidP="00627E5F">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251995" w:rsidRPr="00E86F71" w:rsidTr="00414C8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414C81">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AD6E19" w:rsidRPr="00E86F71" w:rsidTr="00414C8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D6E19" w:rsidRPr="00251995" w:rsidRDefault="00AD6E19" w:rsidP="003B12E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387"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414C81" w:rsidRPr="00E86F71" w:rsidTr="00414C8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C81" w:rsidRPr="00E86F71" w:rsidRDefault="00414C81" w:rsidP="00414C8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414C81" w:rsidRPr="00E86F71" w:rsidRDefault="00414C81" w:rsidP="00414C81">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414C81" w:rsidRPr="00E86F71" w:rsidRDefault="00414C81" w:rsidP="00414C81">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627E5F" w:rsidRDefault="00627E5F" w:rsidP="004C6A60">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4C6A60" w:rsidRPr="00E86F71" w:rsidRDefault="004C6A60" w:rsidP="004C6A60">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F106EC">
        <w:rPr>
          <w:rFonts w:ascii="Times New Roman" w:eastAsia="Times New Roman" w:hAnsi="Times New Roman" w:cs="Times New Roman"/>
          <w:b/>
          <w:bCs/>
          <w:iCs/>
          <w:sz w:val="24"/>
          <w:szCs w:val="24"/>
          <w:u w:val="single"/>
          <w:lang w:val="kk-KZ" w:eastAsia="ru-RU"/>
        </w:rPr>
        <w:t>ne.ismailova@kgd.gov.kz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BA494D">
        <w:fldChar w:fldCharType="begin"/>
      </w:r>
      <w:r w:rsidR="00BA494D" w:rsidRPr="00BA494D">
        <w:rPr>
          <w:lang w:val="kk-KZ"/>
        </w:rPr>
        <w:instrText xml:space="preserve"> HYPERLINK "mailto:R.Imanberlinova@kgd.gov.kz" </w:instrText>
      </w:r>
      <w:r w:rsidR="00BA494D">
        <w:fldChar w:fldCharType="separate"/>
      </w:r>
      <w:r w:rsidRPr="00E86F71">
        <w:rPr>
          <w:rFonts w:ascii="Times New Roman" w:eastAsia="Times New Roman" w:hAnsi="Times New Roman" w:cs="Times New Roman"/>
          <w:b/>
          <w:color w:val="303030"/>
          <w:sz w:val="24"/>
          <w:szCs w:val="24"/>
          <w:u w:val="single"/>
          <w:lang w:val="kk-KZ" w:eastAsia="ru-RU"/>
        </w:rPr>
        <w:t>R.Imanberlinova@kgd.gov.kz</w:t>
      </w:r>
      <w:r w:rsidR="00BA494D">
        <w:rPr>
          <w:rFonts w:ascii="Times New Roman" w:eastAsia="Times New Roman" w:hAnsi="Times New Roman" w:cs="Times New Roman"/>
          <w:b/>
          <w:color w:val="303030"/>
          <w:sz w:val="24"/>
          <w:szCs w:val="24"/>
          <w:u w:val="single"/>
          <w:lang w:val="kk-KZ" w:eastAsia="ru-RU"/>
        </w:rPr>
        <w:fldChar w:fldCharType="end"/>
      </w:r>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4C6A60" w:rsidRPr="004C6A60">
        <w:rPr>
          <w:rFonts w:ascii="Times New Roman" w:eastAsia="Times New Roman" w:hAnsi="Times New Roman" w:cs="Times New Roman"/>
          <w:b/>
          <w:bCs/>
          <w:sz w:val="24"/>
          <w:szCs w:val="24"/>
          <w:lang w:val="kk-KZ" w:eastAsia="ru-RU"/>
        </w:rPr>
        <w:t>Экспорттық бақылау</w:t>
      </w:r>
      <w:r w:rsidR="004C6A60" w:rsidRPr="00207751">
        <w:rPr>
          <w:rFonts w:ascii="Times New Roman" w:eastAsia="Times New Roman" w:hAnsi="Times New Roman" w:cs="Times New Roman"/>
          <w:b/>
          <w:bCs/>
          <w:sz w:val="20"/>
          <w:szCs w:val="20"/>
          <w:lang w:val="kk-KZ" w:eastAsia="ru-RU"/>
        </w:rPr>
        <w:t xml:space="preserve"> </w:t>
      </w:r>
      <w:r w:rsidR="008C61A3" w:rsidRPr="008C61A3">
        <w:rPr>
          <w:rFonts w:ascii="Times New Roman" w:eastAsia="Times New Roman" w:hAnsi="Times New Roman" w:cs="Times New Roman"/>
          <w:b/>
          <w:bCs/>
          <w:iCs/>
          <w:sz w:val="24"/>
          <w:szCs w:val="24"/>
          <w:lang w:val="kk-KZ" w:eastAsia="ru-RU"/>
        </w:rPr>
        <w:t xml:space="preserve">бөлімінің </w:t>
      </w:r>
      <w:r w:rsidR="008C61A3" w:rsidRPr="008C61A3">
        <w:rPr>
          <w:rFonts w:ascii="Times New Roman" w:eastAsia="Times New Roman" w:hAnsi="Times New Roman" w:cs="Times New Roman"/>
          <w:b/>
          <w:sz w:val="24"/>
          <w:szCs w:val="24"/>
          <w:lang w:val="kk-KZ" w:eastAsia="ru-RU"/>
        </w:rPr>
        <w:t>бас</w:t>
      </w:r>
      <w:r w:rsidR="004649E5">
        <w:rPr>
          <w:rFonts w:ascii="Times New Roman" w:eastAsia="Times New Roman" w:hAnsi="Times New Roman" w:cs="Times New Roman"/>
          <w:b/>
          <w:sz w:val="24"/>
          <w:szCs w:val="24"/>
          <w:lang w:val="kk-KZ" w:eastAsia="ru-RU"/>
        </w:rPr>
        <w:t>шысы</w:t>
      </w:r>
      <w:r w:rsidR="008C61A3" w:rsidRPr="008C61A3">
        <w:rPr>
          <w:rFonts w:ascii="Times New Roman" w:eastAsia="Times New Roman" w:hAnsi="Times New Roman" w:cs="Times New Roman"/>
          <w:b/>
          <w:sz w:val="24"/>
          <w:szCs w:val="24"/>
          <w:lang w:val="kk-KZ" w:eastAsia="ru-RU"/>
        </w:rPr>
        <w:t xml:space="preserve"> (С-R-</w:t>
      </w:r>
      <w:r w:rsidR="004649E5">
        <w:rPr>
          <w:rFonts w:ascii="Times New Roman" w:eastAsia="Times New Roman" w:hAnsi="Times New Roman" w:cs="Times New Roman"/>
          <w:b/>
          <w:sz w:val="24"/>
          <w:szCs w:val="24"/>
          <w:lang w:val="kk-KZ" w:eastAsia="ru-RU"/>
        </w:rPr>
        <w:t>3</w:t>
      </w:r>
      <w:r w:rsidR="008C61A3" w:rsidRPr="008C61A3">
        <w:rPr>
          <w:rFonts w:ascii="Times New Roman" w:eastAsia="Times New Roman" w:hAnsi="Times New Roman" w:cs="Times New Roman"/>
          <w:b/>
          <w:sz w:val="24"/>
          <w:szCs w:val="24"/>
          <w:lang w:val="kk-KZ" w:eastAsia="ru-RU"/>
        </w:rPr>
        <w:t xml:space="preserve"> санаты, 1 бірлік).</w:t>
      </w:r>
    </w:p>
    <w:p w:rsidR="004C6A60" w:rsidRDefault="008C61A3" w:rsidP="003B4619">
      <w:pPr>
        <w:widowControl w:val="0"/>
        <w:shd w:val="clear" w:color="auto" w:fill="FFFFFF"/>
        <w:spacing w:after="0" w:line="240" w:lineRule="auto"/>
        <w:ind w:firstLine="709"/>
        <w:jc w:val="both"/>
        <w:rPr>
          <w:rFonts w:ascii="Times New Roman" w:eastAsia="Times New Roman" w:hAnsi="Times New Roman" w:cs="Times New Roman"/>
          <w:sz w:val="20"/>
          <w:szCs w:val="20"/>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4C6A60" w:rsidRPr="004C6A60">
        <w:rPr>
          <w:rFonts w:ascii="Times New Roman" w:eastAsia="Times New Roman" w:hAnsi="Times New Roman" w:cs="Times New Roman"/>
          <w:sz w:val="24"/>
          <w:szCs w:val="24"/>
          <w:lang w:val="kk-KZ" w:eastAsia="ru-RU"/>
        </w:rPr>
        <w:t>Бөлімге жалпы басшылықты және бөлім қызметкерлеріне жүктелген міндеттердің орындалуын бақылауды жүзеге асырады. Бөлімнің жұмысын ұйымдастыру және жоспарлау. Кіріс және шығыс хат-хабарларды уақтылы және толық қарауды бақылау. Бөлім дайындаған құжаттарды, сондай-ақ тауарларды әкелу және жанама салықтарды төлеу туралы өтініштерді қарау және келісу. Кеден одағына, ЕАЭО-ға мүше елдерден импорт және экспорт бойынша жанама салықтарды әкімшілендіру. Бюджетке жанама салықтардың түсуін бақылау.</w:t>
      </w:r>
    </w:p>
    <w:p w:rsidR="004C6A60" w:rsidRDefault="004E148D" w:rsidP="003B4619">
      <w:pPr>
        <w:widowControl w:val="0"/>
        <w:shd w:val="clear" w:color="auto" w:fill="FFFFFF"/>
        <w:spacing w:after="0" w:line="240" w:lineRule="auto"/>
        <w:ind w:firstLine="709"/>
        <w:jc w:val="both"/>
        <w:rPr>
          <w:rFonts w:ascii="KZ Times New Roman" w:eastAsia="Times New Roman" w:hAnsi="KZ Times New Roman" w:cs="Times New Roman"/>
          <w:sz w:val="20"/>
          <w:szCs w:val="20"/>
          <w:lang w:val="kk-KZ"/>
        </w:rPr>
      </w:pPr>
      <w:r w:rsidRPr="00251995">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4C6A60">
        <w:rPr>
          <w:rFonts w:ascii="KZ Times New Roman" w:eastAsia="Times New Roman" w:hAnsi="KZ Times New Roman" w:cs="Times New Roman"/>
          <w:b/>
          <w:bCs/>
          <w:i/>
          <w:iCs/>
          <w:sz w:val="24"/>
          <w:szCs w:val="24"/>
          <w:lang w:val="kk-KZ" w:eastAsia="ru-RU"/>
        </w:rPr>
        <w:t xml:space="preserve"> </w:t>
      </w:r>
      <w:r w:rsidR="004C6A60" w:rsidRPr="004C6A60">
        <w:rPr>
          <w:rFonts w:ascii="Times New Roman" w:eastAsia="Times New Roman" w:hAnsi="Times New Roman" w:cs="Times New Roman"/>
          <w:sz w:val="24"/>
          <w:szCs w:val="24"/>
          <w:lang w:val="kk-KZ" w:eastAsia="ru-RU"/>
        </w:rPr>
        <w:t xml:space="preserve">Әлеуметтік ғылымдар, экономика және бизнес, құқық, білім, гуманитарлық ғылымдар, техникалық ғылым және технология салаларындағы </w:t>
      </w:r>
      <w:r w:rsidR="004C6A60" w:rsidRPr="004C6A60">
        <w:rPr>
          <w:rFonts w:ascii="Times New Roman" w:hAnsi="Times New Roman" w:cs="Times New Roman"/>
          <w:sz w:val="24"/>
          <w:szCs w:val="24"/>
          <w:lang w:val="kk-KZ"/>
        </w:rPr>
        <w:t>жоғары немесе жоғары оқу орнынан кейінгі білім</w:t>
      </w:r>
      <w:r w:rsidR="004C6A60" w:rsidRPr="004C6A60">
        <w:rPr>
          <w:rFonts w:ascii="KZ Times New Roman" w:eastAsia="Times New Roman" w:hAnsi="KZ Times New Roman" w:cs="Times New Roman"/>
          <w:sz w:val="24"/>
          <w:szCs w:val="24"/>
          <w:lang w:val="kk-KZ"/>
        </w:rPr>
        <w:t>.</w:t>
      </w:r>
    </w:p>
    <w:p w:rsidR="00414C81" w:rsidRPr="00DF2424" w:rsidRDefault="00414C81" w:rsidP="00414C81">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Pr="008C61A3">
        <w:rPr>
          <w:rFonts w:ascii="Times New Roman" w:eastAsia="Times New Roman" w:hAnsi="Times New Roman" w:cs="Times New Roman"/>
          <w:b/>
          <w:bCs/>
          <w:iCs/>
          <w:sz w:val="24"/>
          <w:szCs w:val="24"/>
          <w:lang w:val="kk-KZ" w:eastAsia="ru-RU"/>
        </w:rPr>
        <w:t xml:space="preserve">. </w:t>
      </w:r>
      <w:r w:rsidRPr="00F21062">
        <w:rPr>
          <w:rFonts w:ascii="Times New Roman" w:eastAsia="Times New Roman" w:hAnsi="Times New Roman" w:cs="Times New Roman"/>
          <w:b/>
          <w:sz w:val="24"/>
          <w:szCs w:val="24"/>
          <w:lang w:val="kk-KZ" w:eastAsia="ru-RU"/>
        </w:rPr>
        <w:t>Өндірістік емес төлемдер</w:t>
      </w:r>
      <w:r w:rsidRPr="00F21062">
        <w:rPr>
          <w:rFonts w:ascii="Times New Roman" w:eastAsia="Times New Roman" w:hAnsi="Times New Roman" w:cs="Times New Roman"/>
          <w:b/>
          <w:sz w:val="20"/>
          <w:szCs w:val="20"/>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sidRPr="008C61A3">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 xml:space="preserve">, </w:t>
      </w:r>
      <w:r w:rsidRPr="00F21062">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С-R-4 санаты,1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w:t>
      </w:r>
    </w:p>
    <w:p w:rsidR="00414C81" w:rsidRPr="00F21062" w:rsidRDefault="00414C81" w:rsidP="00414C81">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1062">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414C81" w:rsidRPr="008C61A3" w:rsidRDefault="00414C81" w:rsidP="00414C81">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F2106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4C81" w:rsidRPr="003B4619" w:rsidRDefault="00414C81" w:rsidP="00414C81">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3</w:t>
      </w:r>
      <w:r w:rsidRPr="003B4619">
        <w:rPr>
          <w:rFonts w:ascii="Times New Roman" w:eastAsia="Times New Roman" w:hAnsi="Times New Roman" w:cs="Times New Roman"/>
          <w:b/>
          <w:bCs/>
          <w:iCs/>
          <w:sz w:val="24"/>
          <w:szCs w:val="24"/>
          <w:lang w:val="kk-KZ" w:eastAsia="ru-RU"/>
        </w:rPr>
        <w:t xml:space="preserve">. </w:t>
      </w:r>
      <w:r w:rsidRPr="00F21062">
        <w:rPr>
          <w:rFonts w:ascii="Times New Roman" w:eastAsia="Times New Roman" w:hAnsi="Times New Roman" w:cs="Times New Roman"/>
          <w:b/>
          <w:bCs/>
          <w:sz w:val="24"/>
          <w:szCs w:val="24"/>
          <w:lang w:val="kk-KZ" w:eastAsia="ru-RU"/>
        </w:rPr>
        <w:t>Персоналмен жұмыс және ұйымдастыру жұмысы</w:t>
      </w:r>
      <w:r w:rsidRPr="00F27720">
        <w:rPr>
          <w:rFonts w:ascii="Times New Roman" w:eastAsia="Times New Roman" w:hAnsi="Times New Roman" w:cs="Times New Roman"/>
          <w:b/>
          <w:bCs/>
          <w:iCs/>
          <w:sz w:val="24"/>
          <w:szCs w:val="24"/>
          <w:lang w:val="kk-KZ" w:eastAsia="ru-RU"/>
        </w:rPr>
        <w:t xml:space="preserve"> </w:t>
      </w:r>
      <w:r w:rsidRPr="003B4619">
        <w:rPr>
          <w:rFonts w:ascii="Times New Roman" w:eastAsia="Times New Roman" w:hAnsi="Times New Roman" w:cs="Times New Roman"/>
          <w:b/>
          <w:bCs/>
          <w:iCs/>
          <w:sz w:val="24"/>
          <w:szCs w:val="24"/>
          <w:lang w:val="kk-KZ" w:eastAsia="ru-RU"/>
        </w:rPr>
        <w:t xml:space="preserve">бөлімінің бас маманы (С-R-4 санаты, </w:t>
      </w:r>
      <w:r>
        <w:rPr>
          <w:rFonts w:ascii="Times New Roman" w:eastAsia="Times New Roman" w:hAnsi="Times New Roman" w:cs="Times New Roman"/>
          <w:b/>
          <w:bCs/>
          <w:iCs/>
          <w:sz w:val="24"/>
          <w:szCs w:val="24"/>
          <w:lang w:val="kk-KZ" w:eastAsia="ru-RU"/>
        </w:rPr>
        <w:t>1</w:t>
      </w:r>
      <w:r w:rsidRPr="003B4619">
        <w:rPr>
          <w:rFonts w:ascii="Times New Roman" w:eastAsia="Times New Roman" w:hAnsi="Times New Roman" w:cs="Times New Roman"/>
          <w:b/>
          <w:bCs/>
          <w:iCs/>
          <w:sz w:val="24"/>
          <w:szCs w:val="24"/>
          <w:lang w:val="kk-KZ" w:eastAsia="ru-RU"/>
        </w:rPr>
        <w:t xml:space="preserve"> бірлік).</w:t>
      </w:r>
    </w:p>
    <w:p w:rsidR="00414C81" w:rsidRDefault="00414C81" w:rsidP="00414C81">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Pr="00F21062">
        <w:rPr>
          <w:rFonts w:ascii="Times New Roman" w:eastAsia="Times New Roman" w:hAnsi="Times New Roman" w:cs="Times New Roman"/>
          <w:sz w:val="24"/>
          <w:szCs w:val="24"/>
          <w:lang w:val="kk-KZ" w:eastAsia="ru-RU"/>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Қызметкерлердің жеке істері мен еңбек кітапшаларының, Т-2 жеке карточкаларының, лауазымдық нұсқауларының жүргізілуіне бақылау жүргізу. Кадр жұмысына қатысты есептердің жүргізілуіне бақылау, дайындау, қайта даярлау және кәсіби деңгейін арттыруды ұйымдастыру. Тәртіптік жаза қолдануға</w:t>
      </w:r>
      <w:r w:rsidRPr="00F21062">
        <w:rPr>
          <w:rFonts w:ascii="Times New Roman" w:hAnsi="Times New Roman" w:cs="Times New Roman"/>
          <w:sz w:val="24"/>
          <w:szCs w:val="24"/>
          <w:lang w:val="kk-KZ"/>
        </w:rPr>
        <w:t xml:space="preserve"> </w:t>
      </w:r>
      <w:r w:rsidRPr="00F21062">
        <w:rPr>
          <w:rFonts w:ascii="Times New Roman" w:eastAsia="Times New Roman" w:hAnsi="Times New Roman" w:cs="Times New Roman"/>
          <w:sz w:val="24"/>
          <w:szCs w:val="24"/>
          <w:lang w:val="kk-KZ" w:eastAsia="ru-RU"/>
        </w:rPr>
        <w:t>қатысты құжаттарды рәсімдеуге бақылау жүргізу. Бос әкімшілік мемлекеттік қызметшілер лауазымдарына конкурстар жүргізу. Еңбек шарттарын жасау. Аттестация өткізу, конкурстық іріктеу және қызметтік саты бойынша жылжыту, "Б" корпусының әкімшілік мемлекеттік қызметшілерінің қызметін бағалау. Жеке және заңды тұлғалардың өтініштері бойынша қызметтік тексерулер жүргізу. Сенім телефоны бойынша келіп түскен шағымдар, ұсыныстар мен хабарламаларды есепке алу.</w:t>
      </w:r>
      <w:r w:rsidRPr="00F21062">
        <w:rPr>
          <w:rFonts w:ascii="Times New Roman" w:hAnsi="Times New Roman" w:cs="Times New Roman"/>
          <w:sz w:val="24"/>
          <w:szCs w:val="24"/>
          <w:lang w:val="kk-KZ"/>
        </w:rPr>
        <w:t xml:space="preserve"> Салық заңнамасының сақталуын бақылау.</w:t>
      </w:r>
    </w:p>
    <w:p w:rsidR="00414C81" w:rsidRDefault="00414C81" w:rsidP="00414C81">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Pr="0016228B">
        <w:rPr>
          <w:rFonts w:ascii="Times New Roman" w:eastAsia="Times New Roman" w:hAnsi="Times New Roman" w:cs="Times New Roman"/>
          <w:sz w:val="24"/>
          <w:szCs w:val="24"/>
          <w:lang w:val="kk-KZ" w:eastAsia="ru-RU"/>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w:t>
      </w:r>
      <w:r w:rsidRPr="0016228B">
        <w:rPr>
          <w:rFonts w:ascii="Times New Roman" w:eastAsia="Times New Roman" w:hAnsi="Times New Roman" w:cs="Times New Roman"/>
          <w:sz w:val="24"/>
          <w:szCs w:val="24"/>
          <w:lang w:val="kk-KZ" w:eastAsia="ru-RU"/>
        </w:rPr>
        <w:lastRenderedPageBreak/>
        <w:t>жағдайда орта білімнен кейінгі немесе техникалық және кәсіптік білім барларға рұқсат етіледі.</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655D59" w:rsidRPr="00E86F71" w:rsidRDefault="00655D59" w:rsidP="00E86F71">
      <w:pPr>
        <w:spacing w:after="0" w:line="240" w:lineRule="auto"/>
        <w:rPr>
          <w:rFonts w:ascii="Times New Roman" w:eastAsia="Times New Roman" w:hAnsi="Times New Roman" w:cs="Times New Roman"/>
          <w:sz w:val="24"/>
          <w:szCs w:val="24"/>
          <w:lang w:val="kk-KZ" w:eastAsia="ru-RU"/>
        </w:rPr>
      </w:pP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"Б" корпусының мемлекеттік</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әкімшілік лауазымына</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орналасуға конкурс өткізу</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қағидаларының</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2-қосымшасы</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Нысан</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__________________________</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(мемлекеттік орган)</w:t>
      </w:r>
    </w:p>
    <w:p w:rsidR="0085784D" w:rsidRPr="0085784D" w:rsidRDefault="0085784D" w:rsidP="0085784D">
      <w:pPr>
        <w:spacing w:after="0" w:line="240" w:lineRule="auto"/>
        <w:rPr>
          <w:rFonts w:ascii="Times New Roman" w:eastAsiaTheme="minorHAnsi" w:hAnsi="Times New Roman" w:cs="Times New Roman"/>
          <w:sz w:val="24"/>
          <w:szCs w:val="24"/>
          <w:lang w:val="kk-KZ"/>
        </w:rPr>
      </w:pPr>
    </w:p>
    <w:p w:rsidR="0085784D" w:rsidRPr="0085784D" w:rsidRDefault="0085784D" w:rsidP="00BA494D">
      <w:pPr>
        <w:spacing w:after="0" w:line="240" w:lineRule="auto"/>
        <w:jc w:val="center"/>
        <w:rPr>
          <w:rFonts w:ascii="Times New Roman" w:eastAsiaTheme="minorHAnsi" w:hAnsi="Times New Roman" w:cs="Times New Roman"/>
          <w:b/>
          <w:sz w:val="24"/>
          <w:szCs w:val="24"/>
          <w:lang w:val="kk-KZ"/>
        </w:rPr>
      </w:pPr>
      <w:r w:rsidRPr="0085784D">
        <w:rPr>
          <w:rFonts w:ascii="Times New Roman" w:eastAsiaTheme="minorHAnsi" w:hAnsi="Times New Roman" w:cs="Times New Roman"/>
          <w:b/>
          <w:sz w:val="24"/>
          <w:szCs w:val="24"/>
          <w:lang w:val="kk-KZ"/>
        </w:rPr>
        <w:t>Өтініш</w:t>
      </w:r>
    </w:p>
    <w:p w:rsidR="0085784D" w:rsidRPr="0085784D" w:rsidRDefault="0085784D" w:rsidP="00BA494D">
      <w:pPr>
        <w:spacing w:after="0" w:line="240" w:lineRule="auto"/>
        <w:rPr>
          <w:rFonts w:ascii="Times New Roman" w:eastAsiaTheme="minorHAnsi" w:hAnsi="Times New Roman" w:cs="Times New Roman"/>
          <w:sz w:val="24"/>
          <w:szCs w:val="24"/>
          <w:lang w:val="kk-KZ"/>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 xml:space="preserve">                                                                                                           (иә/жоқ)</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Ұсынылып отырған құжаттарымның дәйектілігіне жауап беремін.</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Қоса берілген құжаттар:</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Мекен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жайы</w:t>
      </w:r>
      <w:proofErr w:type="spellEnd"/>
      <w:r w:rsidRPr="0085784D">
        <w:rPr>
          <w:rFonts w:ascii="Times New Roman" w:eastAsiaTheme="minorHAnsi" w:hAnsi="Times New Roman" w:cs="Times New Roman"/>
          <w:sz w:val="24"/>
          <w:szCs w:val="24"/>
          <w:lang w:val="ru-RU"/>
        </w:rPr>
        <w:t>: 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Байланыс</w:t>
      </w:r>
      <w:proofErr w:type="spellEnd"/>
      <w:r w:rsidRPr="0085784D">
        <w:rPr>
          <w:rFonts w:ascii="Times New Roman" w:eastAsiaTheme="minorHAnsi" w:hAnsi="Times New Roman" w:cs="Times New Roman"/>
          <w:sz w:val="24"/>
          <w:szCs w:val="24"/>
          <w:lang w:val="ru-RU"/>
        </w:rPr>
        <w:t xml:space="preserve"> телефоны: 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bookmarkStart w:id="0" w:name="_GoBack"/>
      <w:bookmarkEnd w:id="0"/>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e-</w:t>
      </w:r>
      <w:proofErr w:type="spellStart"/>
      <w:r w:rsidRPr="0085784D">
        <w:rPr>
          <w:rFonts w:ascii="Times New Roman" w:eastAsiaTheme="minorHAnsi" w:hAnsi="Times New Roman" w:cs="Times New Roman"/>
          <w:sz w:val="24"/>
          <w:szCs w:val="24"/>
          <w:lang w:val="ru-RU"/>
        </w:rPr>
        <w:t>maіl</w:t>
      </w:r>
      <w:proofErr w:type="spellEnd"/>
      <w:r w:rsidRPr="0085784D">
        <w:rPr>
          <w:rFonts w:ascii="Times New Roman" w:eastAsiaTheme="minorHAnsi" w:hAnsi="Times New Roman" w:cs="Times New Roman"/>
          <w:sz w:val="24"/>
          <w:szCs w:val="24"/>
          <w:lang w:val="ru-RU"/>
        </w:rPr>
        <w:t>: ________________________________________________________________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ЖСН: ________________________________________________________________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                                             ______________________________________</w:t>
      </w:r>
    </w:p>
    <w:p w:rsidR="0085784D" w:rsidRPr="0085784D" w:rsidRDefault="0085784D" w:rsidP="00BA49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қолы</w:t>
      </w:r>
      <w:proofErr w:type="spellEnd"/>
      <w:r w:rsidRPr="0085784D">
        <w:rPr>
          <w:rFonts w:ascii="Times New Roman" w:eastAsiaTheme="minorHAnsi" w:hAnsi="Times New Roman" w:cs="Times New Roman"/>
          <w:sz w:val="24"/>
          <w:szCs w:val="24"/>
          <w:lang w:val="ru-RU"/>
        </w:rPr>
        <w:t>)                                                   (</w:t>
      </w:r>
      <w:proofErr w:type="spellStart"/>
      <w:r w:rsidRPr="0085784D">
        <w:rPr>
          <w:rFonts w:ascii="Times New Roman" w:eastAsiaTheme="minorHAnsi" w:hAnsi="Times New Roman" w:cs="Times New Roman"/>
          <w:sz w:val="24"/>
          <w:szCs w:val="24"/>
          <w:lang w:val="ru-RU"/>
        </w:rPr>
        <w:t>Тегі</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әкесінің</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болған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жағдайда</w:t>
      </w:r>
      <w:proofErr w:type="spellEnd"/>
      <w:r w:rsidRPr="0085784D">
        <w:rPr>
          <w:rFonts w:ascii="Times New Roman" w:eastAsiaTheme="minorHAnsi" w:hAnsi="Times New Roman" w:cs="Times New Roman"/>
          <w:sz w:val="24"/>
          <w:szCs w:val="24"/>
          <w:lang w:val="ru-RU"/>
        </w:rPr>
        <w:t>))</w:t>
      </w:r>
    </w:p>
    <w:p w:rsidR="00F9220D" w:rsidRDefault="00F9220D" w:rsidP="00BA494D">
      <w:pPr>
        <w:spacing w:after="0"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Default="00251995" w:rsidP="00251995">
      <w:pPr>
        <w:spacing w:after="0" w:line="240" w:lineRule="auto"/>
        <w:rPr>
          <w:rFonts w:ascii="Times New Roman" w:eastAsia="Times New Roman" w:hAnsi="Times New Roman" w:cs="Times New Roman"/>
          <w:sz w:val="24"/>
          <w:szCs w:val="24"/>
          <w:lang w:val="kk-KZ" w:eastAsia="ru-RU"/>
        </w:rPr>
      </w:pPr>
    </w:p>
    <w:p w:rsidR="00627E5F" w:rsidRDefault="00627E5F" w:rsidP="00251995">
      <w:pPr>
        <w:spacing w:after="0" w:line="240" w:lineRule="auto"/>
        <w:rPr>
          <w:rFonts w:ascii="Times New Roman" w:eastAsia="Times New Roman" w:hAnsi="Times New Roman" w:cs="Times New Roman"/>
          <w:sz w:val="24"/>
          <w:szCs w:val="24"/>
          <w:lang w:val="kk-KZ" w:eastAsia="ru-RU"/>
        </w:rPr>
      </w:pPr>
    </w:p>
    <w:p w:rsidR="00627E5F" w:rsidRDefault="00627E5F" w:rsidP="00251995">
      <w:pPr>
        <w:spacing w:after="0" w:line="240" w:lineRule="auto"/>
        <w:rPr>
          <w:rFonts w:ascii="Times New Roman" w:eastAsia="Times New Roman" w:hAnsi="Times New Roman" w:cs="Times New Roman"/>
          <w:sz w:val="24"/>
          <w:szCs w:val="24"/>
          <w:lang w:val="kk-KZ" w:eastAsia="ru-RU"/>
        </w:rPr>
      </w:pPr>
    </w:p>
    <w:p w:rsidR="00627E5F" w:rsidRDefault="00627E5F"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Pr="00E86F71" w:rsidRDefault="0085784D"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ҚЫЗМЕТТIК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F9220D" w:rsidRPr="00BA494D"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F9220D" w:rsidRPr="00BA494D"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түсті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BA494D"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нөмірі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түрі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lastRenderedPageBreak/>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BA494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8B09A0" w:rsidRPr="00D33A0C" w:rsidRDefault="008B09A0">
      <w:pPr>
        <w:rPr>
          <w:rFonts w:ascii="Times New Roman" w:hAnsi="Times New Roman" w:cs="Times New Roman"/>
          <w:sz w:val="24"/>
          <w:szCs w:val="24"/>
          <w:lang w:val="ru-RU"/>
        </w:rPr>
      </w:pPr>
    </w:p>
    <w:sectPr w:rsidR="008B09A0" w:rsidRPr="00D33A0C" w:rsidSect="00627E5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95"/>
    <w:rsid w:val="00000FC6"/>
    <w:rsid w:val="00005E9F"/>
    <w:rsid w:val="0002362D"/>
    <w:rsid w:val="000707C8"/>
    <w:rsid w:val="00075D54"/>
    <w:rsid w:val="000920B1"/>
    <w:rsid w:val="000E1C5E"/>
    <w:rsid w:val="00102F19"/>
    <w:rsid w:val="0012532D"/>
    <w:rsid w:val="00167CE3"/>
    <w:rsid w:val="0018123C"/>
    <w:rsid w:val="001971B8"/>
    <w:rsid w:val="001C2FBB"/>
    <w:rsid w:val="001E7297"/>
    <w:rsid w:val="001E7A2C"/>
    <w:rsid w:val="001F6DD2"/>
    <w:rsid w:val="0020150E"/>
    <w:rsid w:val="002455FD"/>
    <w:rsid w:val="00251995"/>
    <w:rsid w:val="002837C4"/>
    <w:rsid w:val="002B5197"/>
    <w:rsid w:val="002E7D8F"/>
    <w:rsid w:val="00313DA4"/>
    <w:rsid w:val="00396B9D"/>
    <w:rsid w:val="003B4619"/>
    <w:rsid w:val="003B581E"/>
    <w:rsid w:val="003E2836"/>
    <w:rsid w:val="003F5EDC"/>
    <w:rsid w:val="00414C81"/>
    <w:rsid w:val="00415000"/>
    <w:rsid w:val="00464991"/>
    <w:rsid w:val="004649E5"/>
    <w:rsid w:val="00470B95"/>
    <w:rsid w:val="00474DBA"/>
    <w:rsid w:val="004A55F4"/>
    <w:rsid w:val="004C6A60"/>
    <w:rsid w:val="004E148D"/>
    <w:rsid w:val="0050734D"/>
    <w:rsid w:val="005100D1"/>
    <w:rsid w:val="005135B7"/>
    <w:rsid w:val="00527048"/>
    <w:rsid w:val="00530AC6"/>
    <w:rsid w:val="00536BD2"/>
    <w:rsid w:val="00566BF7"/>
    <w:rsid w:val="00571A52"/>
    <w:rsid w:val="005B6782"/>
    <w:rsid w:val="005C6123"/>
    <w:rsid w:val="005D1213"/>
    <w:rsid w:val="005D5BE8"/>
    <w:rsid w:val="005E170D"/>
    <w:rsid w:val="00606EF7"/>
    <w:rsid w:val="00627E5F"/>
    <w:rsid w:val="00641168"/>
    <w:rsid w:val="006505A0"/>
    <w:rsid w:val="00655D59"/>
    <w:rsid w:val="00671D04"/>
    <w:rsid w:val="006933CF"/>
    <w:rsid w:val="006A7013"/>
    <w:rsid w:val="006E2082"/>
    <w:rsid w:val="006F14F0"/>
    <w:rsid w:val="00713DD1"/>
    <w:rsid w:val="007166CC"/>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3450"/>
    <w:rsid w:val="00847F44"/>
    <w:rsid w:val="0085784D"/>
    <w:rsid w:val="008676FC"/>
    <w:rsid w:val="008A3B59"/>
    <w:rsid w:val="008B09A0"/>
    <w:rsid w:val="008B1813"/>
    <w:rsid w:val="008C61A3"/>
    <w:rsid w:val="008F70F0"/>
    <w:rsid w:val="00921CA4"/>
    <w:rsid w:val="009824B1"/>
    <w:rsid w:val="009979EA"/>
    <w:rsid w:val="009C0E65"/>
    <w:rsid w:val="009D38E4"/>
    <w:rsid w:val="009F66C0"/>
    <w:rsid w:val="00A16CAA"/>
    <w:rsid w:val="00AA61FB"/>
    <w:rsid w:val="00AB6206"/>
    <w:rsid w:val="00AD6E19"/>
    <w:rsid w:val="00B12EEE"/>
    <w:rsid w:val="00B4011D"/>
    <w:rsid w:val="00B60D58"/>
    <w:rsid w:val="00B80033"/>
    <w:rsid w:val="00BA494D"/>
    <w:rsid w:val="00BE705F"/>
    <w:rsid w:val="00BF2280"/>
    <w:rsid w:val="00C153A2"/>
    <w:rsid w:val="00C764B0"/>
    <w:rsid w:val="00C83CD9"/>
    <w:rsid w:val="00C858AB"/>
    <w:rsid w:val="00C965A8"/>
    <w:rsid w:val="00CC313B"/>
    <w:rsid w:val="00CC52BE"/>
    <w:rsid w:val="00CE17FE"/>
    <w:rsid w:val="00CF0CC4"/>
    <w:rsid w:val="00D20AD1"/>
    <w:rsid w:val="00D33A0C"/>
    <w:rsid w:val="00D53266"/>
    <w:rsid w:val="00D636AE"/>
    <w:rsid w:val="00D86219"/>
    <w:rsid w:val="00DA1116"/>
    <w:rsid w:val="00DB5F7C"/>
    <w:rsid w:val="00DE4CA7"/>
    <w:rsid w:val="00E0416B"/>
    <w:rsid w:val="00E2103C"/>
    <w:rsid w:val="00E617A7"/>
    <w:rsid w:val="00E62361"/>
    <w:rsid w:val="00E86F71"/>
    <w:rsid w:val="00EC6599"/>
    <w:rsid w:val="00EE5743"/>
    <w:rsid w:val="00EF1C83"/>
    <w:rsid w:val="00F05C01"/>
    <w:rsid w:val="00F3545E"/>
    <w:rsid w:val="00F63D31"/>
    <w:rsid w:val="00F657F0"/>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67D3D-C960-4A00-9F10-1875C6CE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onsolas"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Заголовок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8F00-099E-474F-B6B1-71D6F5FE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NIsmailova</cp:lastModifiedBy>
  <cp:revision>16</cp:revision>
  <dcterms:created xsi:type="dcterms:W3CDTF">2021-01-27T07:43:00Z</dcterms:created>
  <dcterms:modified xsi:type="dcterms:W3CDTF">2021-01-28T08:44:00Z</dcterms:modified>
</cp:coreProperties>
</file>