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6A3A1E">
        <w:tc>
          <w:tcPr>
            <w:tcW w:w="0" w:type="auto"/>
            <w:tcBorders>
              <w:top w:val="nil"/>
              <w:left w:val="nil"/>
              <w:bottom w:val="nil"/>
              <w:right w:val="nil"/>
            </w:tcBorders>
          </w:tcPr>
          <w:p w:rsidR="006A3A1E" w:rsidRPr="00E71ECE" w:rsidRDefault="00675D19" w:rsidP="00E71ECE">
            <w:pPr>
              <w:ind w:left="250"/>
              <w:jc w:val="center"/>
              <w:rPr>
                <w:rFonts w:ascii="Times New Roman" w:hAnsi="Times New Roman"/>
              </w:rPr>
            </w:pPr>
            <w:r w:rsidRPr="00E71ECE">
              <w:rPr>
                <w:rFonts w:ascii="Times New Roman" w:hAnsi="Times New Roman"/>
                <w:sz w:val="28"/>
              </w:rPr>
              <w:t>Қаржы Министрдің міндетін атқарушы</w:t>
            </w:r>
          </w:p>
          <w:p w:rsidR="006A3A1E" w:rsidRPr="00E71ECE" w:rsidRDefault="00675D19" w:rsidP="00E71ECE">
            <w:pPr>
              <w:ind w:left="250"/>
              <w:jc w:val="center"/>
              <w:rPr>
                <w:rFonts w:ascii="Times New Roman" w:hAnsi="Times New Roman"/>
              </w:rPr>
            </w:pPr>
            <w:r w:rsidRPr="00E71ECE">
              <w:rPr>
                <w:rFonts w:ascii="Times New Roman" w:hAnsi="Times New Roman"/>
                <w:sz w:val="28"/>
              </w:rPr>
              <w:t>2020 жылғы 10 шілдесі</w:t>
            </w:r>
          </w:p>
          <w:p w:rsidR="006A3A1E" w:rsidRDefault="00675D19" w:rsidP="00E71ECE">
            <w:pPr>
              <w:ind w:left="250"/>
              <w:jc w:val="center"/>
            </w:pPr>
            <w:r w:rsidRPr="00E71ECE">
              <w:rPr>
                <w:rFonts w:ascii="Times New Roman" w:hAnsi="Times New Roman"/>
                <w:sz w:val="28"/>
              </w:rPr>
              <w:t>№ 665</w:t>
            </w:r>
          </w:p>
        </w:tc>
      </w:tr>
      <w:tr w:rsidR="00DA42C2" w:rsidRPr="00DA42C2" w:rsidTr="00015E21">
        <w:tc>
          <w:tcPr>
            <w:tcW w:w="0" w:type="auto"/>
            <w:tcBorders>
              <w:top w:val="nil"/>
              <w:left w:val="nil"/>
              <w:bottom w:val="nil"/>
              <w:right w:val="nil"/>
            </w:tcBorders>
          </w:tcPr>
          <w:p w:rsidR="00DA42C2" w:rsidRPr="00DA42C2" w:rsidRDefault="00DA42C2" w:rsidP="00015E21">
            <w:pPr>
              <w:jc w:val="center"/>
              <w:rPr>
                <w:rFonts w:ascii="Times New Roman" w:hAnsi="Times New Roman"/>
                <w:sz w:val="28"/>
                <w:szCs w:val="28"/>
                <w:lang w:val="kk-KZ"/>
              </w:rPr>
            </w:pPr>
            <w:r w:rsidRPr="00DA42C2">
              <w:rPr>
                <w:rFonts w:ascii="Times New Roman" w:hAnsi="Times New Roman"/>
                <w:sz w:val="28"/>
                <w:szCs w:val="28"/>
                <w:lang w:val="kk-KZ"/>
              </w:rPr>
              <w:t>бұйрығына</w:t>
            </w:r>
          </w:p>
          <w:p w:rsidR="00DA42C2" w:rsidRPr="00DA42C2" w:rsidRDefault="00DA42C2" w:rsidP="00DA42C2">
            <w:pPr>
              <w:jc w:val="center"/>
              <w:rPr>
                <w:rFonts w:ascii="Times New Roman" w:hAnsi="Times New Roman"/>
                <w:sz w:val="28"/>
                <w:szCs w:val="28"/>
              </w:rPr>
            </w:pPr>
            <w:r w:rsidRPr="00DA42C2">
              <w:rPr>
                <w:rFonts w:ascii="Times New Roman" w:hAnsi="Times New Roman"/>
                <w:sz w:val="28"/>
                <w:szCs w:val="28"/>
                <w:lang w:val="kk-KZ"/>
              </w:rPr>
              <w:t>25-қосымша</w:t>
            </w:r>
          </w:p>
        </w:tc>
      </w:tr>
    </w:tbl>
    <w:p w:rsidR="00B86E7A" w:rsidRPr="00024322" w:rsidRDefault="00B86E7A" w:rsidP="00B86E7A">
      <w:pPr>
        <w:spacing w:after="0" w:line="240" w:lineRule="auto"/>
        <w:ind w:left="4536"/>
        <w:jc w:val="center"/>
        <w:rPr>
          <w:rFonts w:ascii="Times New Roman" w:hAnsi="Times New Roman"/>
          <w:sz w:val="28"/>
          <w:szCs w:val="28"/>
          <w:lang w:val="kk-KZ"/>
        </w:rPr>
      </w:pPr>
    </w:p>
    <w:p w:rsidR="00024322" w:rsidRPr="00024322" w:rsidRDefault="00024322" w:rsidP="00B86E7A">
      <w:pPr>
        <w:spacing w:after="0" w:line="240" w:lineRule="auto"/>
        <w:ind w:left="4536"/>
        <w:jc w:val="center"/>
        <w:rPr>
          <w:rFonts w:ascii="Times New Roman" w:hAnsi="Times New Roman"/>
          <w:sz w:val="28"/>
          <w:szCs w:val="28"/>
          <w:lang w:val="kk-KZ"/>
        </w:rPr>
      </w:pPr>
    </w:p>
    <w:p w:rsidR="00B86E7A" w:rsidRPr="00024322" w:rsidRDefault="00B86E7A" w:rsidP="00B86E7A">
      <w:pPr>
        <w:spacing w:after="0" w:line="240" w:lineRule="auto"/>
        <w:ind w:left="4536"/>
        <w:jc w:val="center"/>
        <w:rPr>
          <w:rFonts w:ascii="Times New Roman" w:hAnsi="Times New Roman"/>
          <w:sz w:val="28"/>
          <w:szCs w:val="28"/>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024322" w:rsidRPr="00024322">
        <w:rPr>
          <w:rFonts w:ascii="Times New Roman" w:hAnsi="Times New Roman"/>
          <w:b/>
          <w:sz w:val="28"/>
          <w:szCs w:val="28"/>
          <w:lang w:val="kk-KZ"/>
        </w:rPr>
        <w:t>Уақытша сақтау орындары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Pr="007B15DA" w:rsidRDefault="001E1B9D" w:rsidP="00B86E7A">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w:t>
      </w:r>
      <w:r w:rsidR="007B15DA">
        <w:rPr>
          <w:rFonts w:ascii="Times New Roman" w:hAnsi="Times New Roman"/>
          <w:b/>
          <w:sz w:val="28"/>
          <w:szCs w:val="28"/>
          <w:lang w:val="kk-KZ"/>
        </w:rPr>
        <w:t>қағидасы</w:t>
      </w:r>
    </w:p>
    <w:p w:rsidR="00B86E7A" w:rsidRPr="007B15DA" w:rsidRDefault="00B86E7A" w:rsidP="00B86E7A">
      <w:pPr>
        <w:spacing w:after="0" w:line="240" w:lineRule="auto"/>
        <w:jc w:val="center"/>
        <w:rPr>
          <w:rFonts w:ascii="Times New Roman" w:hAnsi="Times New Roman"/>
          <w:b/>
          <w:sz w:val="28"/>
          <w:szCs w:val="28"/>
          <w:lang w:val="kk-KZ"/>
        </w:rPr>
      </w:pPr>
    </w:p>
    <w:p w:rsidR="00B86E7A" w:rsidRPr="007B15DA" w:rsidRDefault="00B86E7A" w:rsidP="00B86E7A">
      <w:pPr>
        <w:spacing w:after="0" w:line="240" w:lineRule="auto"/>
        <w:jc w:val="center"/>
        <w:rPr>
          <w:rFonts w:ascii="Times New Roman" w:hAnsi="Times New Roman"/>
          <w:b/>
          <w:sz w:val="28"/>
          <w:szCs w:val="28"/>
          <w:lang w:val="kk-KZ"/>
        </w:rPr>
      </w:pPr>
    </w:p>
    <w:p w:rsidR="00024322" w:rsidRPr="00C66AB9" w:rsidRDefault="00024322" w:rsidP="00024322">
      <w:pPr>
        <w:spacing w:after="0" w:line="240" w:lineRule="auto"/>
        <w:jc w:val="center"/>
        <w:rPr>
          <w:rFonts w:ascii="Times New Roman" w:hAnsi="Times New Roman"/>
          <w:b/>
          <w:bCs/>
          <w:color w:val="000000"/>
          <w:sz w:val="28"/>
          <w:szCs w:val="28"/>
          <w:lang w:val="kk-KZ" w:eastAsia="ru-RU"/>
        </w:rPr>
      </w:pPr>
      <w:r w:rsidRPr="00C66AB9">
        <w:rPr>
          <w:rFonts w:ascii="Times New Roman" w:hAnsi="Times New Roman"/>
          <w:b/>
          <w:bCs/>
          <w:color w:val="000000"/>
          <w:sz w:val="28"/>
          <w:szCs w:val="28"/>
          <w:lang w:val="kk-KZ" w:eastAsia="ru-RU"/>
        </w:rPr>
        <w:t>1-тарау. Жалпы ережелер</w:t>
      </w:r>
    </w:p>
    <w:p w:rsidR="00024322" w:rsidRPr="00C66AB9" w:rsidRDefault="00024322" w:rsidP="00024322">
      <w:pPr>
        <w:spacing w:after="0" w:line="240" w:lineRule="auto"/>
        <w:jc w:val="center"/>
        <w:rPr>
          <w:rFonts w:ascii="Times New Roman" w:hAnsi="Times New Roman"/>
          <w:color w:val="000000"/>
          <w:sz w:val="28"/>
          <w:szCs w:val="28"/>
          <w:lang w:val="kk-KZ" w:eastAsia="ru-RU"/>
        </w:rPr>
      </w:pPr>
    </w:p>
    <w:p w:rsidR="00024322" w:rsidRPr="00C66AB9" w:rsidRDefault="00024322" w:rsidP="00024322">
      <w:pPr>
        <w:numPr>
          <w:ilvl w:val="0"/>
          <w:numId w:val="5"/>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Осы «</w:t>
      </w:r>
      <w:r w:rsidRPr="00024322">
        <w:rPr>
          <w:rFonts w:ascii="Times New Roman" w:eastAsia="Calibri" w:hAnsi="Times New Roman"/>
          <w:bCs/>
          <w:sz w:val="28"/>
          <w:szCs w:val="28"/>
          <w:lang w:val="kk-KZ" w:eastAsia="ru-RU"/>
        </w:rPr>
        <w:t>Уақытша сақтау орындары иелерінің тізіліміне енгізу</w:t>
      </w:r>
      <w:r w:rsidRPr="00C66AB9">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C66AB9">
        <w:rPr>
          <w:rFonts w:ascii="Times New Roman" w:eastAsia="Calibri" w:hAnsi="Times New Roman"/>
          <w:sz w:val="28"/>
          <w:szCs w:val="28"/>
          <w:lang w:val="kk-KZ" w:eastAsia="ru-RU"/>
        </w:rPr>
        <w:br/>
        <w:t>10 бабы 1)-тармақшасына сәйкес әзірленген және «</w:t>
      </w:r>
      <w:r w:rsidRPr="00024322">
        <w:rPr>
          <w:rFonts w:ascii="Times New Roman" w:eastAsia="Calibri" w:hAnsi="Times New Roman"/>
          <w:bCs/>
          <w:sz w:val="28"/>
          <w:szCs w:val="28"/>
          <w:lang w:val="kk-KZ" w:eastAsia="ru-RU"/>
        </w:rPr>
        <w:t>Уақытша сақтау орындары иелерінің тізіліміне енгізу</w:t>
      </w:r>
      <w:r w:rsidRPr="00C66AB9">
        <w:rPr>
          <w:rFonts w:ascii="Times New Roman" w:eastAsia="Calibri" w:hAnsi="Times New Roman"/>
          <w:sz w:val="28"/>
          <w:szCs w:val="28"/>
          <w:lang w:val="kk-KZ" w:eastAsia="ru-RU"/>
        </w:rPr>
        <w:t xml:space="preserve">» мемлекеттік көрсетілетін қызметті (бұдан </w:t>
      </w:r>
      <w:r w:rsidR="004B18DE">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 xml:space="preserve">әрі – мемлекеттік көрсетілетін қызмет) </w:t>
      </w:r>
      <w:r w:rsidRPr="00024322">
        <w:rPr>
          <w:rFonts w:ascii="Times New Roman" w:eastAsia="Calibri"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r>
        <w:rPr>
          <w:rFonts w:ascii="Times New Roman" w:eastAsia="Calibri" w:hAnsi="Times New Roman"/>
          <w:sz w:val="28"/>
          <w:szCs w:val="28"/>
          <w:lang w:val="kk-KZ" w:eastAsia="ru-RU"/>
        </w:rPr>
        <w:t>мен</w:t>
      </w:r>
      <w:r w:rsidRPr="00C66AB9">
        <w:rPr>
          <w:rFonts w:ascii="Times New Roman" w:eastAsia="Calibri" w:hAnsi="Times New Roman"/>
          <w:color w:val="000000"/>
          <w:sz w:val="28"/>
          <w:szCs w:val="28"/>
          <w:lang w:val="kk-KZ" w:eastAsia="ru-RU"/>
        </w:rPr>
        <w:t xml:space="preserve"> </w:t>
      </w:r>
      <w:r w:rsidRPr="00C66AB9">
        <w:rPr>
          <w:rFonts w:ascii="Times New Roman" w:eastAsia="Calibri" w:hAnsi="Times New Roman"/>
          <w:sz w:val="28"/>
          <w:szCs w:val="28"/>
          <w:lang w:val="kk-KZ" w:eastAsia="ru-RU"/>
        </w:rPr>
        <w:t xml:space="preserve">(бұдан </w:t>
      </w:r>
      <w:r w:rsidR="004B18DE">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 xml:space="preserve">әрі – көрсетілетін қызметті беруші) көрсету тәртібін анықтайды. </w:t>
      </w:r>
    </w:p>
    <w:p w:rsidR="006C0C49" w:rsidRPr="000D3230" w:rsidRDefault="006C0C49" w:rsidP="006C0C49">
      <w:pPr>
        <w:pStyle w:val="a8"/>
        <w:numPr>
          <w:ilvl w:val="0"/>
          <w:numId w:val="5"/>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6C0C49" w:rsidRPr="00C66AB9" w:rsidRDefault="006C0C49" w:rsidP="006C0C4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C0C49" w:rsidRPr="00C66AB9" w:rsidRDefault="006C0C49" w:rsidP="006C0C4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C0C49" w:rsidRPr="00C66AB9" w:rsidRDefault="006C0C49" w:rsidP="006C0C49">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2-тарау. Мемлекеттік қызметті көрсету тәртібі</w:t>
      </w:r>
    </w:p>
    <w:p w:rsidR="006C0C49" w:rsidRPr="00C66AB9" w:rsidRDefault="006C0C49" w:rsidP="006C0C4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C0C49" w:rsidRPr="009152A7" w:rsidRDefault="006C0C49" w:rsidP="006C0C49">
      <w:pPr>
        <w:numPr>
          <w:ilvl w:val="0"/>
          <w:numId w:val="5"/>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6C0C49" w:rsidRPr="009152A7"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 арқылы;</w:t>
      </w:r>
    </w:p>
    <w:p w:rsidR="006C0C49" w:rsidRPr="009152A7"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 xml:space="preserve">Мемлекеттік қызмет көрсету ерекшеліктері ескеріле отырып, қызмет көрсету процесінің сипаттамаларын, нысанын, мазмұны мен нәтижесін, </w:t>
      </w:r>
      <w:r w:rsidR="004B18DE">
        <w:rPr>
          <w:rFonts w:ascii="Times New Roman" w:eastAsia="Calibri" w:hAnsi="Times New Roman"/>
          <w:sz w:val="28"/>
          <w:szCs w:val="28"/>
          <w:lang w:val="kk-KZ" w:eastAsia="ru-RU"/>
        </w:rPr>
        <w:br/>
      </w:r>
      <w:r w:rsidRPr="009152A7">
        <w:rPr>
          <w:rFonts w:ascii="Times New Roman" w:eastAsia="Calibri" w:hAnsi="Times New Roman"/>
          <w:sz w:val="28"/>
          <w:szCs w:val="28"/>
          <w:lang w:val="kk-KZ" w:eastAsia="ru-RU"/>
        </w:rPr>
        <w:t>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6C0C49" w:rsidRPr="00C33DAF" w:rsidRDefault="006C0C49" w:rsidP="006C0C49">
      <w:pPr>
        <w:spacing w:after="0" w:line="240" w:lineRule="auto"/>
        <w:ind w:firstLine="709"/>
        <w:jc w:val="both"/>
        <w:rPr>
          <w:rFonts w:ascii="Times New Roman" w:hAnsi="Times New Roman"/>
          <w:sz w:val="28"/>
          <w:szCs w:val="28"/>
          <w:lang w:val="kk-KZ" w:eastAsia="ru-RU"/>
        </w:rPr>
      </w:pPr>
      <w:r w:rsidRPr="00C33DAF">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w:t>
      </w:r>
      <w:r w:rsidRPr="00C33DAF">
        <w:rPr>
          <w:rFonts w:ascii="Times New Roman" w:hAnsi="Times New Roman"/>
          <w:sz w:val="28"/>
          <w:szCs w:val="28"/>
          <w:lang w:val="kk-KZ" w:eastAsia="ru-RU"/>
        </w:rPr>
        <w:lastRenderedPageBreak/>
        <w:t xml:space="preserve">бөлімшесімен қабылданады және көрсетілетін қызметті берушінің құжаттарды өңдеуге жауапты құрылымдық бөлімшесіне беріледі. </w:t>
      </w:r>
    </w:p>
    <w:p w:rsidR="006C0C49" w:rsidRPr="00FF4BC1"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6C0C49" w:rsidRPr="00FF4BC1"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 xml:space="preserve">504, 511 және 518 </w:t>
      </w:r>
      <w:r w:rsidRPr="00FF4BC1">
        <w:rPr>
          <w:rFonts w:ascii="Times New Roman" w:hAnsi="Times New Roman"/>
          <w:sz w:val="28"/>
          <w:szCs w:val="28"/>
          <w:lang w:val="kk-KZ"/>
        </w:rPr>
        <w:t>ба</w:t>
      </w:r>
      <w:r>
        <w:rPr>
          <w:rFonts w:ascii="Times New Roman" w:hAnsi="Times New Roman"/>
          <w:sz w:val="28"/>
          <w:szCs w:val="28"/>
          <w:lang w:val="kk-KZ"/>
        </w:rPr>
        <w:t>птар</w:t>
      </w:r>
      <w:r w:rsidRPr="00FF4BC1">
        <w:rPr>
          <w:rFonts w:ascii="Times New Roman" w:hAnsi="Times New Roman"/>
          <w:sz w:val="28"/>
          <w:szCs w:val="28"/>
          <w:lang w:val="kk-KZ"/>
        </w:rPr>
        <w:t>ына сәйкес құжаттарды ұсынады.</w:t>
      </w:r>
    </w:p>
    <w:p w:rsidR="006C0C49" w:rsidRPr="000E5544"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6C0C49" w:rsidRPr="00FF4BC1"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7C5FC1">
        <w:rPr>
          <w:rFonts w:ascii="Times New Roman" w:hAnsi="Times New Roman"/>
          <w:sz w:val="28"/>
          <w:szCs w:val="28"/>
          <w:lang w:val="kk-KZ"/>
        </w:rPr>
        <w:t>көрсетілетін қызметті беруші</w:t>
      </w:r>
      <w:r w:rsidRPr="00FF4BC1">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6C0C49" w:rsidRPr="00FF4BC1"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6C0C49" w:rsidRPr="00680FDA" w:rsidRDefault="006C0C49" w:rsidP="006C0C4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Құжатты қабылдаған тұлғаның аты-жөні, фамилиясы, қолы</w:t>
      </w:r>
      <w:r w:rsidRPr="007938FE">
        <w:rPr>
          <w:rFonts w:ascii="Times New Roman" w:hAnsi="Times New Roman"/>
          <w:sz w:val="28"/>
          <w:szCs w:val="28"/>
          <w:lang w:val="kk-KZ"/>
        </w:rPr>
        <w:t xml:space="preserve"> </w:t>
      </w:r>
      <w:r>
        <w:rPr>
          <w:rFonts w:ascii="Times New Roman" w:hAnsi="Times New Roman"/>
          <w:sz w:val="28"/>
          <w:szCs w:val="28"/>
          <w:lang w:val="kk-KZ"/>
        </w:rPr>
        <w:t xml:space="preserve">қойылған, </w:t>
      </w:r>
      <w:r w:rsidRPr="00680FDA">
        <w:rPr>
          <w:rFonts w:ascii="Times New Roman" w:hAnsi="Times New Roman"/>
          <w:sz w:val="28"/>
          <w:szCs w:val="28"/>
          <w:lang w:val="kk-KZ"/>
        </w:rPr>
        <w:t>қабылдау күні</w:t>
      </w:r>
      <w:r>
        <w:rPr>
          <w:rFonts w:ascii="Times New Roman" w:hAnsi="Times New Roman"/>
          <w:sz w:val="28"/>
          <w:szCs w:val="28"/>
          <w:lang w:val="kk-KZ"/>
        </w:rPr>
        <w:t>н,</w:t>
      </w:r>
      <w:r w:rsidRPr="00680FDA">
        <w:rPr>
          <w:rFonts w:ascii="Times New Roman" w:hAnsi="Times New Roman"/>
          <w:sz w:val="28"/>
          <w:szCs w:val="28"/>
          <w:lang w:val="kk-KZ"/>
        </w:rPr>
        <w:t xml:space="preserve"> уақытын</w:t>
      </w:r>
      <w:r>
        <w:rPr>
          <w:rFonts w:ascii="Times New Roman" w:hAnsi="Times New Roman"/>
          <w:sz w:val="28"/>
          <w:szCs w:val="28"/>
          <w:lang w:val="kk-KZ"/>
        </w:rPr>
        <w:t xml:space="preserve"> </w:t>
      </w:r>
      <w:r w:rsidRPr="00680FDA">
        <w:rPr>
          <w:rFonts w:ascii="Times New Roman" w:hAnsi="Times New Roman"/>
          <w:sz w:val="28"/>
          <w:szCs w:val="28"/>
          <w:lang w:val="kk-KZ"/>
        </w:rPr>
        <w:t>көрсете отырып</w:t>
      </w:r>
      <w:r>
        <w:rPr>
          <w:rFonts w:ascii="Times New Roman" w:hAnsi="Times New Roman"/>
          <w:sz w:val="28"/>
          <w:szCs w:val="28"/>
          <w:lang w:val="kk-KZ"/>
        </w:rPr>
        <w:t xml:space="preserve"> </w:t>
      </w:r>
      <w:r w:rsidRPr="00680FDA">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өтініш </w:t>
      </w:r>
      <w:r w:rsidRPr="00680FDA">
        <w:rPr>
          <w:rFonts w:ascii="Times New Roman" w:hAnsi="Times New Roman"/>
          <w:sz w:val="28"/>
          <w:szCs w:val="28"/>
          <w:lang w:val="kk-KZ"/>
        </w:rPr>
        <w:t>көшірмесіне белгі қою қабылдаудың растауы болып табылады</w:t>
      </w:r>
      <w:r>
        <w:rPr>
          <w:rFonts w:ascii="Times New Roman" w:hAnsi="Times New Roman"/>
          <w:sz w:val="28"/>
          <w:szCs w:val="28"/>
          <w:lang w:val="kk-KZ"/>
        </w:rPr>
        <w:t>.</w:t>
      </w:r>
    </w:p>
    <w:p w:rsid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6C0C49" w:rsidRPr="00FF4BC1"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938FE">
        <w:rPr>
          <w:rFonts w:ascii="Times New Roman" w:hAnsi="Times New Roman"/>
          <w:sz w:val="28"/>
          <w:szCs w:val="28"/>
          <w:lang w:val="kk-KZ"/>
        </w:rPr>
        <w:t xml:space="preserve">Көрсетілетін қызметті алушы </w:t>
      </w:r>
      <w:r>
        <w:rPr>
          <w:rFonts w:ascii="Times New Roman" w:hAnsi="Times New Roman"/>
          <w:sz w:val="28"/>
          <w:szCs w:val="28"/>
          <w:lang w:val="kk-KZ"/>
        </w:rPr>
        <w:t>Кеден</w:t>
      </w:r>
      <w:r w:rsidRPr="007938FE">
        <w:rPr>
          <w:rFonts w:ascii="Times New Roman" w:hAnsi="Times New Roman"/>
          <w:sz w:val="28"/>
          <w:szCs w:val="28"/>
          <w:lang w:val="kk-KZ"/>
        </w:rPr>
        <w:t xml:space="preserve"> кодексінің </w:t>
      </w:r>
      <w:r>
        <w:rPr>
          <w:rFonts w:ascii="Times New Roman" w:hAnsi="Times New Roman"/>
          <w:sz w:val="28"/>
          <w:szCs w:val="28"/>
          <w:lang w:val="kk-KZ"/>
        </w:rPr>
        <w:t xml:space="preserve">504, 511 және </w:t>
      </w:r>
      <w:r w:rsidR="0000536E">
        <w:rPr>
          <w:rFonts w:ascii="Times New Roman" w:hAnsi="Times New Roman"/>
          <w:sz w:val="28"/>
          <w:szCs w:val="28"/>
          <w:lang w:val="kk-KZ"/>
        </w:rPr>
        <w:br/>
      </w:r>
      <w:r>
        <w:rPr>
          <w:rFonts w:ascii="Times New Roman" w:hAnsi="Times New Roman"/>
          <w:sz w:val="28"/>
          <w:szCs w:val="28"/>
          <w:lang w:val="kk-KZ"/>
        </w:rPr>
        <w:t>518 баптар</w:t>
      </w:r>
      <w:r w:rsidRPr="007938FE">
        <w:rPr>
          <w:rFonts w:ascii="Times New Roman" w:hAnsi="Times New Roman"/>
          <w:sz w:val="28"/>
          <w:szCs w:val="28"/>
          <w:lang w:val="kk-KZ"/>
        </w:rPr>
        <w:t>ын</w:t>
      </w:r>
      <w:r>
        <w:rPr>
          <w:rFonts w:ascii="Times New Roman" w:hAnsi="Times New Roman"/>
          <w:sz w:val="28"/>
          <w:szCs w:val="28"/>
          <w:lang w:val="kk-KZ"/>
        </w:rPr>
        <w:t>да</w:t>
      </w:r>
      <w:r w:rsidRPr="007938FE">
        <w:rPr>
          <w:rFonts w:ascii="Times New Roman" w:hAnsi="Times New Roman"/>
          <w:sz w:val="28"/>
          <w:szCs w:val="28"/>
          <w:lang w:val="kk-KZ"/>
        </w:rPr>
        <w:t xml:space="preserve"> көзделген тізбеге сәйкес құжаттардың топтамасын толық ұсынбаған және (немесе) қолданылу мерзімі өтіп кеткен </w:t>
      </w:r>
      <w:r>
        <w:rPr>
          <w:rFonts w:ascii="Times New Roman" w:hAnsi="Times New Roman"/>
          <w:sz w:val="28"/>
          <w:szCs w:val="28"/>
          <w:lang w:val="kk-KZ"/>
        </w:rPr>
        <w:t>құжаттарды ұсынған жағдайларда</w:t>
      </w:r>
      <w:r w:rsidRPr="007938FE">
        <w:rPr>
          <w:rFonts w:ascii="Times New Roman" w:hAnsi="Times New Roman"/>
          <w:sz w:val="28"/>
          <w:szCs w:val="28"/>
          <w:lang w:val="kk-KZ"/>
        </w:rPr>
        <w:t xml:space="preserve"> көрсетілетін қызметті беруші өтінішті қабылдаудан бас тартады.</w:t>
      </w:r>
    </w:p>
    <w:p w:rsid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 xml:space="preserve">өтінішті келіп түскен күнінен бастап </w:t>
      </w:r>
      <w:r>
        <w:rPr>
          <w:rFonts w:ascii="Times New Roman" w:hAnsi="Times New Roman"/>
          <w:sz w:val="28"/>
          <w:szCs w:val="28"/>
          <w:lang w:val="kk-KZ"/>
        </w:rPr>
        <w:t>10 (он)</w:t>
      </w:r>
      <w:r w:rsidRPr="00614634">
        <w:rPr>
          <w:rFonts w:ascii="Times New Roman" w:hAnsi="Times New Roman"/>
          <w:sz w:val="28"/>
          <w:szCs w:val="28"/>
          <w:lang w:val="kk-KZ"/>
        </w:rPr>
        <w:t xml:space="preserve"> жұмыс күні</w:t>
      </w:r>
      <w:r>
        <w:rPr>
          <w:rFonts w:ascii="Times New Roman" w:hAnsi="Times New Roman"/>
          <w:sz w:val="28"/>
          <w:szCs w:val="28"/>
          <w:lang w:val="kk-KZ"/>
        </w:rPr>
        <w:t xml:space="preserve"> ішінде өңдейді.</w:t>
      </w:r>
    </w:p>
    <w:p w:rsidR="006C0C49" w:rsidRPr="006C0C49"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Көрсетілетін қызметті берушінің</w:t>
      </w:r>
      <w:r w:rsidRPr="006C0C49">
        <w:rPr>
          <w:rFonts w:ascii="Times New Roman" w:hAnsi="Times New Roman"/>
          <w:sz w:val="28"/>
          <w:szCs w:val="28"/>
          <w:lang w:val="kk-KZ"/>
        </w:rPr>
        <w:t xml:space="preserve"> лауазымды адамы </w:t>
      </w:r>
      <w:r>
        <w:rPr>
          <w:rFonts w:ascii="Times New Roman" w:hAnsi="Times New Roman"/>
          <w:sz w:val="28"/>
          <w:szCs w:val="28"/>
          <w:lang w:val="kk-KZ"/>
        </w:rPr>
        <w:t>Кеден к</w:t>
      </w:r>
      <w:r w:rsidRPr="006C0C49">
        <w:rPr>
          <w:rFonts w:ascii="Times New Roman" w:hAnsi="Times New Roman"/>
          <w:sz w:val="28"/>
          <w:szCs w:val="28"/>
          <w:lang w:val="kk-KZ"/>
        </w:rPr>
        <w:t>одекс</w:t>
      </w:r>
      <w:r>
        <w:rPr>
          <w:rFonts w:ascii="Times New Roman" w:hAnsi="Times New Roman"/>
          <w:sz w:val="28"/>
          <w:szCs w:val="28"/>
          <w:lang w:val="kk-KZ"/>
        </w:rPr>
        <w:t>ін</w:t>
      </w:r>
      <w:r w:rsidRPr="006C0C49">
        <w:rPr>
          <w:rFonts w:ascii="Times New Roman" w:hAnsi="Times New Roman"/>
          <w:sz w:val="28"/>
          <w:szCs w:val="28"/>
          <w:lang w:val="kk-KZ"/>
        </w:rPr>
        <w:t xml:space="preserve">ің </w:t>
      </w:r>
      <w:r>
        <w:rPr>
          <w:rFonts w:ascii="Times New Roman" w:hAnsi="Times New Roman"/>
          <w:sz w:val="28"/>
          <w:szCs w:val="28"/>
          <w:lang w:val="kk-KZ"/>
        </w:rPr>
        <w:br/>
      </w:r>
      <w:r w:rsidRPr="006C0C49">
        <w:rPr>
          <w:rFonts w:ascii="Times New Roman" w:hAnsi="Times New Roman"/>
          <w:sz w:val="28"/>
          <w:szCs w:val="28"/>
          <w:lang w:val="kk-KZ"/>
        </w:rPr>
        <w:t xml:space="preserve">415-бабының </w:t>
      </w:r>
      <w:r w:rsidRPr="006C0C49">
        <w:rPr>
          <w:rFonts w:ascii="Times New Roman" w:hAnsi="Times New Roman"/>
          <w:bCs/>
          <w:sz w:val="28"/>
          <w:szCs w:val="28"/>
          <w:lang w:val="kk-KZ"/>
        </w:rPr>
        <w:t>3-тармағына</w:t>
      </w:r>
      <w:r w:rsidRPr="006C0C49">
        <w:rPr>
          <w:rFonts w:ascii="Times New Roman" w:hAnsi="Times New Roman"/>
          <w:sz w:val="28"/>
          <w:szCs w:val="28"/>
          <w:lang w:val="kk-KZ"/>
        </w:rPr>
        <w:t xml:space="preserve"> сәйкес өтініш иесінің үй-жайлары мен аумақтарының </w:t>
      </w:r>
      <w:r>
        <w:rPr>
          <w:rFonts w:ascii="Times New Roman" w:hAnsi="Times New Roman"/>
          <w:sz w:val="28"/>
          <w:szCs w:val="28"/>
          <w:lang w:val="kk-KZ"/>
        </w:rPr>
        <w:t>Кеден к</w:t>
      </w:r>
      <w:r w:rsidRPr="006C0C49">
        <w:rPr>
          <w:rFonts w:ascii="Times New Roman" w:hAnsi="Times New Roman"/>
          <w:sz w:val="28"/>
          <w:szCs w:val="28"/>
          <w:lang w:val="kk-KZ"/>
        </w:rPr>
        <w:t>одекс</w:t>
      </w:r>
      <w:r>
        <w:rPr>
          <w:rFonts w:ascii="Times New Roman" w:hAnsi="Times New Roman"/>
          <w:sz w:val="28"/>
          <w:szCs w:val="28"/>
          <w:lang w:val="kk-KZ"/>
        </w:rPr>
        <w:t>ін</w:t>
      </w:r>
      <w:r w:rsidRPr="006C0C49">
        <w:rPr>
          <w:rFonts w:ascii="Times New Roman" w:hAnsi="Times New Roman"/>
          <w:sz w:val="28"/>
          <w:szCs w:val="28"/>
          <w:lang w:val="kk-KZ"/>
        </w:rPr>
        <w:t>ің 503</w:t>
      </w:r>
      <w:r w:rsidR="004A3977">
        <w:rPr>
          <w:rFonts w:ascii="Times New Roman" w:hAnsi="Times New Roman"/>
          <w:sz w:val="28"/>
          <w:szCs w:val="28"/>
          <w:lang w:val="kk-KZ"/>
        </w:rPr>
        <w:t xml:space="preserve"> баптың 1-тармағы 1)-тармақшасында</w:t>
      </w:r>
      <w:r>
        <w:rPr>
          <w:rFonts w:ascii="Times New Roman" w:hAnsi="Times New Roman"/>
          <w:sz w:val="28"/>
          <w:szCs w:val="28"/>
          <w:lang w:val="kk-KZ"/>
        </w:rPr>
        <w:t xml:space="preserve">, </w:t>
      </w:r>
      <w:r w:rsidR="004A3977">
        <w:rPr>
          <w:rFonts w:ascii="Times New Roman" w:hAnsi="Times New Roman"/>
          <w:sz w:val="28"/>
          <w:szCs w:val="28"/>
          <w:lang w:val="kk-KZ"/>
        </w:rPr>
        <w:br/>
      </w:r>
      <w:r>
        <w:rPr>
          <w:rFonts w:ascii="Times New Roman" w:hAnsi="Times New Roman"/>
          <w:sz w:val="28"/>
          <w:szCs w:val="28"/>
          <w:lang w:val="kk-KZ"/>
        </w:rPr>
        <w:t xml:space="preserve">510 </w:t>
      </w:r>
      <w:r w:rsidR="004A3977">
        <w:rPr>
          <w:rFonts w:ascii="Times New Roman" w:hAnsi="Times New Roman"/>
          <w:sz w:val="28"/>
          <w:szCs w:val="28"/>
          <w:lang w:val="kk-KZ"/>
        </w:rPr>
        <w:t xml:space="preserve">баптың 1-тармағы 1)-тармақшасында </w:t>
      </w:r>
      <w:r>
        <w:rPr>
          <w:rFonts w:ascii="Times New Roman" w:hAnsi="Times New Roman"/>
          <w:sz w:val="28"/>
          <w:szCs w:val="28"/>
          <w:lang w:val="kk-KZ"/>
        </w:rPr>
        <w:t xml:space="preserve">және 517 </w:t>
      </w:r>
      <w:r w:rsidR="004A3977">
        <w:rPr>
          <w:rFonts w:ascii="Times New Roman" w:hAnsi="Times New Roman"/>
          <w:sz w:val="28"/>
          <w:szCs w:val="28"/>
          <w:lang w:val="kk-KZ"/>
        </w:rPr>
        <w:t xml:space="preserve">баптың 1-тармағы </w:t>
      </w:r>
      <w:r w:rsidR="004A3977">
        <w:rPr>
          <w:rFonts w:ascii="Times New Roman" w:hAnsi="Times New Roman"/>
          <w:sz w:val="28"/>
          <w:szCs w:val="28"/>
          <w:lang w:val="kk-KZ"/>
        </w:rPr>
        <w:br/>
        <w:t>1)-тармақшасында</w:t>
      </w:r>
      <w:r w:rsidRPr="006C0C49">
        <w:rPr>
          <w:rFonts w:ascii="Times New Roman" w:hAnsi="Times New Roman"/>
          <w:sz w:val="28"/>
          <w:szCs w:val="28"/>
          <w:lang w:val="kk-KZ"/>
        </w:rPr>
        <w:t xml:space="preserve"> айқындалған талаптарға сәйкестігіне кедендік қарап-тексеруді жүргізеді.</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Кедендік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уақытша сақтау орны ретінде пайдалануға арналған құрлыс жайлардың, үй-жайлардың (үй-жай бөліктерінің) және (немесе) ашық алаңдардың меншігінде, шаруашылық жүргізуінде, жедел басқаруында болуын немесе жалға алынғанын растайтын құжаттардың;</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мыналардың:</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 xml:space="preserve">тиеу-түсіру механизмдерінің не тиеу-түсіру механизмдерін пайдаланумен байланысты қызмет көрсететін тұлғамен шарттың; </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уақытша сақтау қоймасы ретінде мәлімделген үй-жайлар мен аумақтардың жоспарының, сызбаларының;</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 тиісті есептеу құралының аспабының бар екенін растайтын құжаттардың көшірмелерін ұсынады.</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Бұл ретте ұсынылған құжаттардың көшірмелері аумақтық кеден органында қалатын, үй-жайларды және аумақты кедендік қарап тексеру актіне қоса тігіледі.</w:t>
      </w:r>
    </w:p>
    <w:p w:rsidR="006C0C49"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 xml:space="preserve">Үй-жайларды және аумақты кедендік қарап тексеру аяқталған соң </w:t>
      </w:r>
      <w:r w:rsidR="004B18DE">
        <w:rPr>
          <w:rFonts w:ascii="Times New Roman" w:hAnsi="Times New Roman"/>
          <w:sz w:val="28"/>
          <w:szCs w:val="28"/>
          <w:lang w:val="kk-KZ"/>
        </w:rPr>
        <w:br/>
      </w:r>
      <w:r w:rsidRPr="004A3977">
        <w:rPr>
          <w:rFonts w:ascii="Times New Roman" w:hAnsi="Times New Roman"/>
          <w:sz w:val="28"/>
          <w:szCs w:val="28"/>
          <w:lang w:val="kk-KZ"/>
        </w:rPr>
        <w:t>үй-жайларды және аумақты кедендік қарап тексеру актісінің бір данасы көрсетілетін қызметті алушыға беріледі.</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4A3977">
        <w:rPr>
          <w:rFonts w:ascii="Times New Roman" w:hAnsi="Times New Roman"/>
          <w:sz w:val="28"/>
          <w:szCs w:val="28"/>
          <w:lang w:val="kk-KZ"/>
        </w:rPr>
        <w:t xml:space="preserve">Уақытша сақтау орындары иелерінің тізіліміне енгізу туралы шешім </w:t>
      </w:r>
      <w:r>
        <w:rPr>
          <w:rFonts w:ascii="Times New Roman" w:hAnsi="Times New Roman"/>
          <w:sz w:val="28"/>
          <w:szCs w:val="28"/>
          <w:lang w:val="kk-KZ"/>
        </w:rPr>
        <w:t>көрсетілетін қызметті берушінің</w:t>
      </w:r>
      <w:r w:rsidRPr="004A3977">
        <w:rPr>
          <w:rFonts w:ascii="Times New Roman" w:hAnsi="Times New Roman"/>
          <w:sz w:val="28"/>
          <w:szCs w:val="28"/>
          <w:lang w:val="kk-KZ"/>
        </w:rPr>
        <w:t xml:space="preserve"> басшысының не оны алмастыратын адамның не </w:t>
      </w:r>
      <w:r>
        <w:rPr>
          <w:rFonts w:ascii="Times New Roman" w:hAnsi="Times New Roman"/>
          <w:sz w:val="28"/>
          <w:szCs w:val="28"/>
          <w:lang w:val="kk-KZ"/>
        </w:rPr>
        <w:t>көрсетілетін қызметті берушінің</w:t>
      </w:r>
      <w:r w:rsidRPr="004A3977">
        <w:rPr>
          <w:rFonts w:ascii="Times New Roman" w:hAnsi="Times New Roman"/>
          <w:sz w:val="28"/>
          <w:szCs w:val="28"/>
          <w:lang w:val="kk-KZ"/>
        </w:rPr>
        <w:t xml:space="preserve"> басшысы орынб</w:t>
      </w:r>
      <w:r>
        <w:rPr>
          <w:rFonts w:ascii="Times New Roman" w:hAnsi="Times New Roman"/>
          <w:sz w:val="28"/>
          <w:szCs w:val="28"/>
          <w:lang w:val="kk-KZ"/>
        </w:rPr>
        <w:t>асарының бұйрығымен ресімделеді</w:t>
      </w:r>
      <w:r w:rsidRPr="004A3977">
        <w:rPr>
          <w:rFonts w:ascii="Times New Roman" w:hAnsi="Times New Roman"/>
          <w:sz w:val="28"/>
          <w:szCs w:val="28"/>
          <w:lang w:val="kk-KZ"/>
        </w:rPr>
        <w:t>.</w:t>
      </w:r>
    </w:p>
    <w:p w:rsidR="004A3977" w:rsidRPr="004A3977" w:rsidRDefault="004A3977" w:rsidP="004A3977">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w:t>
      </w:r>
      <w:r w:rsidRPr="004A3977">
        <w:rPr>
          <w:rFonts w:ascii="Times New Roman" w:hAnsi="Times New Roman"/>
          <w:sz w:val="28"/>
          <w:szCs w:val="28"/>
          <w:lang w:val="kk-KZ"/>
        </w:rPr>
        <w:t xml:space="preserve"> шешім қабылданған күннен кейінгі </w:t>
      </w:r>
      <w:r w:rsidR="0000536E">
        <w:rPr>
          <w:rFonts w:ascii="Times New Roman" w:hAnsi="Times New Roman"/>
          <w:sz w:val="28"/>
          <w:szCs w:val="28"/>
          <w:lang w:val="kk-KZ"/>
        </w:rPr>
        <w:br/>
      </w:r>
      <w:r>
        <w:rPr>
          <w:rFonts w:ascii="Times New Roman" w:hAnsi="Times New Roman"/>
          <w:sz w:val="28"/>
          <w:szCs w:val="28"/>
          <w:lang w:val="kk-KZ"/>
        </w:rPr>
        <w:t>1 (</w:t>
      </w:r>
      <w:r w:rsidRPr="004A3977">
        <w:rPr>
          <w:rFonts w:ascii="Times New Roman" w:hAnsi="Times New Roman"/>
          <w:sz w:val="28"/>
          <w:szCs w:val="28"/>
          <w:lang w:val="kk-KZ"/>
        </w:rPr>
        <w:t>бір</w:t>
      </w:r>
      <w:r>
        <w:rPr>
          <w:rFonts w:ascii="Times New Roman" w:hAnsi="Times New Roman"/>
          <w:sz w:val="28"/>
          <w:szCs w:val="28"/>
          <w:lang w:val="kk-KZ"/>
        </w:rPr>
        <w:t>)</w:t>
      </w:r>
      <w:r w:rsidRPr="004A3977">
        <w:rPr>
          <w:rFonts w:ascii="Times New Roman" w:hAnsi="Times New Roman"/>
          <w:sz w:val="28"/>
          <w:szCs w:val="28"/>
          <w:lang w:val="kk-KZ"/>
        </w:rPr>
        <w:t xml:space="preserve"> жұмыс күнінен кешіктірмей жазбаша немесе электрондық нысанда хабардар етеді.</w:t>
      </w:r>
    </w:p>
    <w:p w:rsidR="00DA42C2" w:rsidRDefault="00DA42C2" w:rsidP="00DA42C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DA42C2">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D0156E" w:rsidRPr="00D0156E">
        <w:rPr>
          <w:rFonts w:ascii="Times New Roman" w:hAnsi="Times New Roman"/>
          <w:sz w:val="28"/>
          <w:szCs w:val="28"/>
          <w:lang w:val="kk-KZ"/>
        </w:rPr>
        <w:t xml:space="preserve">міндетін атқарушының </w:t>
      </w:r>
      <w:r w:rsidRPr="00DA42C2">
        <w:rPr>
          <w:rFonts w:ascii="Times New Roman" w:hAnsi="Times New Roman"/>
          <w:sz w:val="28"/>
          <w:szCs w:val="28"/>
          <w:lang w:val="kk-KZ"/>
        </w:rPr>
        <w:t xml:space="preserve">2013 жылғы 14 маусымдағы </w:t>
      </w:r>
      <w:r w:rsidRPr="00DA42C2">
        <w:rPr>
          <w:rFonts w:ascii="Times New Roman" w:hAnsi="Times New Roman"/>
          <w:sz w:val="28"/>
          <w:szCs w:val="28"/>
          <w:lang w:val="kk-KZ"/>
        </w:rPr>
        <w:lastRenderedPageBreak/>
        <w:t>№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6C0C49" w:rsidRPr="00FF4BC1" w:rsidRDefault="006C0C49" w:rsidP="00DA42C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6C0C49" w:rsidRPr="00E41D7D" w:rsidRDefault="006C0C49" w:rsidP="006C0C4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 xml:space="preserve">ту нәтижесі немесе Кеден кодексінің </w:t>
      </w:r>
      <w:r w:rsidR="004A3977">
        <w:rPr>
          <w:rFonts w:ascii="Times New Roman" w:hAnsi="Times New Roman"/>
          <w:sz w:val="28"/>
          <w:szCs w:val="28"/>
          <w:lang w:val="kk-KZ"/>
        </w:rPr>
        <w:t>504, 511 және 518</w:t>
      </w:r>
      <w:r w:rsidRPr="00E41D7D">
        <w:rPr>
          <w:rFonts w:ascii="Times New Roman" w:hAnsi="Times New Roman"/>
          <w:sz w:val="28"/>
          <w:szCs w:val="28"/>
          <w:lang w:val="kk-KZ"/>
        </w:rPr>
        <w:t xml:space="preserve"> ба</w:t>
      </w:r>
      <w:r w:rsidR="004A3977">
        <w:rPr>
          <w:rFonts w:ascii="Times New Roman" w:hAnsi="Times New Roman"/>
          <w:sz w:val="28"/>
          <w:szCs w:val="28"/>
          <w:lang w:val="kk-KZ"/>
        </w:rPr>
        <w:t>птарында</w:t>
      </w:r>
      <w:r w:rsidRPr="00E41D7D">
        <w:rPr>
          <w:rFonts w:ascii="Times New Roman" w:hAnsi="Times New Roman"/>
          <w:sz w:val="28"/>
          <w:szCs w:val="28"/>
          <w:lang w:val="kk-KZ"/>
        </w:rPr>
        <w:t xml:space="preserve"> көрсетілген жағдайлар және негіздемелер бойынша</w:t>
      </w:r>
      <w:r w:rsidRPr="00FC1068">
        <w:rPr>
          <w:rFonts w:ascii="Times New Roman" w:hAnsi="Times New Roman"/>
          <w:sz w:val="28"/>
          <w:szCs w:val="28"/>
          <w:lang w:val="kk-KZ"/>
        </w:rPr>
        <w:t xml:space="preserve"> </w:t>
      </w:r>
      <w:r w:rsidRPr="00831A13">
        <w:rPr>
          <w:rFonts w:ascii="Times New Roman" w:hAnsi="Times New Roman"/>
          <w:sz w:val="28"/>
          <w:szCs w:val="28"/>
          <w:lang w:val="kk-KZ"/>
        </w:rPr>
        <w:t>мемлекеттік қызметті көрсе</w:t>
      </w:r>
      <w:r w:rsidRPr="00E41D7D">
        <w:rPr>
          <w:rFonts w:ascii="Times New Roman" w:hAnsi="Times New Roman"/>
          <w:sz w:val="28"/>
          <w:szCs w:val="28"/>
          <w:lang w:val="kk-KZ"/>
        </w:rPr>
        <w:t>ту</w:t>
      </w:r>
      <w:r>
        <w:rPr>
          <w:rFonts w:ascii="Times New Roman" w:hAnsi="Times New Roman"/>
          <w:sz w:val="28"/>
          <w:szCs w:val="28"/>
          <w:lang w:val="kk-KZ"/>
        </w:rPr>
        <w:t>ден</w:t>
      </w:r>
      <w:r w:rsidRPr="00E41D7D">
        <w:rPr>
          <w:rFonts w:ascii="Times New Roman" w:hAnsi="Times New Roman"/>
          <w:sz w:val="28"/>
          <w:szCs w:val="28"/>
          <w:lang w:val="kk-KZ"/>
        </w:rPr>
        <w:t xml:space="preserve"> бас тарту </w:t>
      </w:r>
      <w:r>
        <w:rPr>
          <w:rFonts w:ascii="Times New Roman" w:hAnsi="Times New Roman"/>
          <w:sz w:val="28"/>
          <w:szCs w:val="28"/>
          <w:lang w:val="kk-KZ"/>
        </w:rPr>
        <w:t xml:space="preserve">туралы </w:t>
      </w:r>
      <w:r w:rsidRPr="00E41D7D">
        <w:rPr>
          <w:rFonts w:ascii="Times New Roman" w:hAnsi="Times New Roman"/>
          <w:sz w:val="28"/>
          <w:szCs w:val="28"/>
          <w:lang w:val="kk-KZ"/>
        </w:rPr>
        <w:t>уәжделген жауап қағаз жеткізгіште беріледі.</w:t>
      </w:r>
    </w:p>
    <w:p w:rsidR="006C0C49" w:rsidRPr="00E41D7D" w:rsidRDefault="006C0C49" w:rsidP="006C0C49">
      <w:pPr>
        <w:pStyle w:val="a8"/>
        <w:numPr>
          <w:ilvl w:val="0"/>
          <w:numId w:val="5"/>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024322" w:rsidRPr="00C66AB9" w:rsidRDefault="00024322" w:rsidP="0002432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024322" w:rsidRPr="00C66AB9" w:rsidRDefault="00024322" w:rsidP="0002432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024322" w:rsidRPr="00C66AB9" w:rsidRDefault="00024322" w:rsidP="00024322">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24322" w:rsidRPr="00C66AB9" w:rsidRDefault="00024322" w:rsidP="0002432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024322" w:rsidRPr="00C66AB9" w:rsidRDefault="004A3977" w:rsidP="00024322">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024322" w:rsidRPr="00C66AB9">
        <w:rPr>
          <w:rFonts w:ascii="Times New Roman" w:eastAsia="Calibri" w:hAnsi="Times New Roman"/>
          <w:sz w:val="28"/>
          <w:szCs w:val="28"/>
          <w:lang w:val="kk-KZ" w:eastAsia="ru-RU"/>
        </w:rPr>
        <w:t>.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024322" w:rsidRPr="00C66AB9" w:rsidRDefault="00024322" w:rsidP="00024322">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көрсетілетін қызметті беруші басшысының атына;</w:t>
      </w:r>
    </w:p>
    <w:p w:rsidR="00024322" w:rsidRPr="00C66AB9" w:rsidRDefault="00024322" w:rsidP="00024322">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024322" w:rsidRPr="00C66AB9" w:rsidRDefault="00024322" w:rsidP="0002432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024322" w:rsidRPr="00C66AB9" w:rsidRDefault="00024322" w:rsidP="0002432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Мемлекеттік қызметтерді </w:t>
      </w:r>
      <w:r w:rsidR="00D0156E">
        <w:rPr>
          <w:rFonts w:ascii="Times New Roman" w:eastAsia="Calibri" w:hAnsi="Times New Roman"/>
          <w:sz w:val="28"/>
          <w:szCs w:val="28"/>
          <w:lang w:val="kk-KZ" w:eastAsia="ru-RU"/>
        </w:rPr>
        <w:t xml:space="preserve">тікелей </w:t>
      </w:r>
      <w:r w:rsidRPr="00C66AB9">
        <w:rPr>
          <w:rFonts w:ascii="Times New Roman" w:eastAsia="Calibri" w:hAnsi="Times New Roman"/>
          <w:sz w:val="28"/>
          <w:szCs w:val="28"/>
          <w:lang w:val="kk-KZ" w:eastAsia="ru-RU"/>
        </w:rPr>
        <w:t xml:space="preserve">көрсететін </w:t>
      </w:r>
      <w:r w:rsidR="00DA42C2">
        <w:rPr>
          <w:rFonts w:ascii="Times New Roman" w:eastAsia="Calibri" w:hAnsi="Times New Roman"/>
          <w:sz w:val="28"/>
          <w:szCs w:val="28"/>
          <w:lang w:val="kk-KZ" w:eastAsia="ru-RU"/>
        </w:rPr>
        <w:t>көрсетілетін қызметті берушінің</w:t>
      </w:r>
      <w:r w:rsidRPr="00C66AB9">
        <w:rPr>
          <w:rFonts w:ascii="Times New Roman" w:eastAsia="Calibri" w:hAnsi="Times New Roman"/>
          <w:sz w:val="28"/>
          <w:szCs w:val="28"/>
          <w:lang w:val="kk-KZ" w:eastAsia="ru-RU"/>
        </w:rPr>
        <w:t xml:space="preserve"> атына келіп түскен көрсетілетін қызметті алушының шағымы Заңның 25 бабы 2-тарма</w:t>
      </w:r>
      <w:r w:rsidR="00DA42C2">
        <w:rPr>
          <w:rFonts w:ascii="Times New Roman" w:eastAsia="Calibri" w:hAnsi="Times New Roman"/>
          <w:sz w:val="28"/>
          <w:szCs w:val="28"/>
          <w:lang w:val="kk-KZ" w:eastAsia="ru-RU"/>
        </w:rPr>
        <w:t>ғ</w:t>
      </w:r>
      <w:r w:rsidRPr="00C66AB9">
        <w:rPr>
          <w:rFonts w:ascii="Times New Roman" w:eastAsia="Calibri" w:hAnsi="Times New Roman"/>
          <w:sz w:val="28"/>
          <w:szCs w:val="28"/>
          <w:lang w:val="kk-KZ" w:eastAsia="ru-RU"/>
        </w:rPr>
        <w:t xml:space="preserve">ына сәйкес оның тіркелген күнінен бастап </w:t>
      </w:r>
      <w:r w:rsidR="00230450">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5 (бес) жұмыс күні ішінде қаралуға жатады.</w:t>
      </w:r>
    </w:p>
    <w:p w:rsidR="00024322" w:rsidRPr="00C66AB9" w:rsidRDefault="00024322" w:rsidP="0002432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024322" w:rsidRPr="00C66AB9" w:rsidRDefault="004A3977" w:rsidP="0002432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024322" w:rsidRPr="00C66AB9">
        <w:rPr>
          <w:rFonts w:ascii="Times New Roman" w:eastAsia="Calibri" w:hAnsi="Times New Roman"/>
          <w:sz w:val="28"/>
          <w:szCs w:val="28"/>
          <w:lang w:val="kk-KZ" w:eastAsia="ru-RU"/>
        </w:rPr>
        <w:t xml:space="preserve">. </w:t>
      </w:r>
      <w:r w:rsidR="00DA42C2" w:rsidRPr="00DA42C2">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0"/>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Pr="00C66AB9" w:rsidRDefault="00024322" w:rsidP="00024322">
      <w:pPr>
        <w:spacing w:after="0" w:line="240" w:lineRule="auto"/>
        <w:ind w:firstLine="709"/>
        <w:jc w:val="both"/>
        <w:rPr>
          <w:rFonts w:ascii="Times New Roman" w:hAnsi="Times New Roman"/>
          <w:color w:val="000000"/>
          <w:sz w:val="28"/>
          <w:szCs w:val="28"/>
          <w:lang w:val="kk-KZ" w:eastAsia="ru-RU"/>
        </w:rPr>
      </w:pPr>
    </w:p>
    <w:p w:rsidR="00024322" w:rsidRDefault="00024322"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4A3977" w:rsidRDefault="004A3977" w:rsidP="00024322">
      <w:pPr>
        <w:spacing w:after="0" w:line="240" w:lineRule="auto"/>
        <w:ind w:firstLine="709"/>
        <w:jc w:val="both"/>
        <w:rPr>
          <w:rFonts w:ascii="Times New Roman" w:hAnsi="Times New Roman"/>
          <w:color w:val="000000"/>
          <w:sz w:val="28"/>
          <w:szCs w:val="28"/>
          <w:lang w:val="kk-KZ" w:eastAsia="ru-RU"/>
        </w:rPr>
      </w:pPr>
    </w:p>
    <w:p w:rsidR="00024322" w:rsidRPr="00821DA6" w:rsidRDefault="00024322" w:rsidP="00024322">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lastRenderedPageBreak/>
        <w:t>«</w:t>
      </w:r>
      <w:r w:rsidRPr="00024322">
        <w:rPr>
          <w:rFonts w:ascii="Times New Roman" w:eastAsia="Calibri" w:hAnsi="Times New Roman"/>
          <w:sz w:val="28"/>
          <w:szCs w:val="28"/>
          <w:lang w:val="kk-KZ" w:eastAsia="ru-RU"/>
        </w:rPr>
        <w:t>Уақытша сақтау орындары иелерінің тізіліміне енгізу</w:t>
      </w:r>
      <w:r w:rsidRPr="00821DA6">
        <w:rPr>
          <w:rFonts w:ascii="Times New Roman" w:eastAsia="Calibri" w:hAnsi="Times New Roman"/>
          <w:sz w:val="28"/>
          <w:szCs w:val="28"/>
          <w:lang w:val="kk-KZ" w:eastAsia="ru-RU"/>
        </w:rPr>
        <w:t>» мемлекеттік көрсетілетін</w:t>
      </w:r>
    </w:p>
    <w:p w:rsidR="00024322" w:rsidRPr="00821DA6" w:rsidRDefault="00024322" w:rsidP="00024322">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024322" w:rsidRPr="00C66AB9" w:rsidRDefault="00024322" w:rsidP="00024322">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024322" w:rsidRPr="00C66AB9" w:rsidRDefault="00024322" w:rsidP="00024322">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024322" w:rsidRPr="00024322" w:rsidTr="005C2292">
        <w:tc>
          <w:tcPr>
            <w:tcW w:w="9889" w:type="dxa"/>
            <w:gridSpan w:val="3"/>
            <w:shd w:val="clear" w:color="auto" w:fill="auto"/>
          </w:tcPr>
          <w:p w:rsidR="00024322" w:rsidRPr="00C66AB9" w:rsidRDefault="00024322" w:rsidP="005C2292">
            <w:pPr>
              <w:spacing w:after="0" w:line="240" w:lineRule="auto"/>
              <w:jc w:val="center"/>
              <w:rPr>
                <w:rFonts w:ascii="Times New Roman" w:hAnsi="Times New Roman"/>
                <w:sz w:val="28"/>
                <w:szCs w:val="28"/>
                <w:lang w:val="kk-KZ" w:eastAsia="ru-RU"/>
              </w:rPr>
            </w:pPr>
            <w:r w:rsidRPr="00C66AB9">
              <w:rPr>
                <w:rFonts w:ascii="Times New Roman" w:hAnsi="Times New Roman"/>
                <w:sz w:val="28"/>
                <w:szCs w:val="28"/>
                <w:lang w:val="kk-KZ" w:eastAsia="ru-RU"/>
              </w:rPr>
              <w:t>«</w:t>
            </w:r>
            <w:r w:rsidRPr="00024322">
              <w:rPr>
                <w:rFonts w:ascii="Times New Roman" w:hAnsi="Times New Roman"/>
                <w:sz w:val="28"/>
                <w:szCs w:val="28"/>
                <w:lang w:val="kk-KZ" w:eastAsia="ru-RU"/>
              </w:rPr>
              <w:t>Уақытша сақтау орындары иелерінің тізіліміне енгізу</w:t>
            </w:r>
            <w:r w:rsidRPr="00C66AB9">
              <w:rPr>
                <w:rFonts w:ascii="Times New Roman" w:hAnsi="Times New Roman"/>
                <w:sz w:val="28"/>
                <w:szCs w:val="28"/>
                <w:lang w:val="kk-KZ" w:eastAsia="ru-RU"/>
              </w:rPr>
              <w:t>»</w:t>
            </w:r>
          </w:p>
          <w:p w:rsidR="00024322" w:rsidRPr="00C66AB9" w:rsidRDefault="00024322" w:rsidP="005C2292">
            <w:pPr>
              <w:spacing w:after="0" w:line="240" w:lineRule="auto"/>
              <w:jc w:val="center"/>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көрсетілетін қызмет стандарты</w:t>
            </w:r>
          </w:p>
        </w:tc>
      </w:tr>
      <w:tr w:rsidR="00024322" w:rsidRPr="00E71ECE" w:rsidTr="005C2292">
        <w:tc>
          <w:tcPr>
            <w:tcW w:w="817" w:type="dxa"/>
            <w:shd w:val="clear" w:color="auto" w:fill="auto"/>
          </w:tcPr>
          <w:p w:rsidR="00024322" w:rsidRPr="00C66AB9" w:rsidRDefault="00024322" w:rsidP="005C2292">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sz w:val="28"/>
                <w:szCs w:val="28"/>
                <w:lang w:val="kk-KZ" w:eastAsia="ru-RU"/>
              </w:rPr>
            </w:pPr>
            <w:r w:rsidRPr="00024322">
              <w:rPr>
                <w:rFonts w:ascii="Times New Roman"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024322" w:rsidRPr="00E71ECE" w:rsidTr="005C2292">
        <w:tc>
          <w:tcPr>
            <w:tcW w:w="817" w:type="dxa"/>
            <w:shd w:val="clear" w:color="auto" w:fill="auto"/>
          </w:tcPr>
          <w:p w:rsidR="00024322" w:rsidRPr="00C66AB9" w:rsidRDefault="0002432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4B18DE">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024322" w:rsidRPr="00E71ECE" w:rsidTr="005C2292">
        <w:tc>
          <w:tcPr>
            <w:tcW w:w="817" w:type="dxa"/>
            <w:shd w:val="clear" w:color="auto" w:fill="auto"/>
          </w:tcPr>
          <w:p w:rsidR="00024322" w:rsidRPr="00C66AB9" w:rsidRDefault="0002432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024322" w:rsidRPr="00C66AB9" w:rsidRDefault="00024322" w:rsidP="004A3977">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1) көрсетілетін қызметті алушы құжаттар топтамасын көрсетілетін қызметті берушіге </w:t>
            </w:r>
            <w:r w:rsidR="004B18DE">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және порталға тапсырған сәттен </w:t>
            </w:r>
            <w:r w:rsidR="004B18DE">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бастап – 10 (он) жұмыс күні;</w:t>
            </w:r>
          </w:p>
          <w:p w:rsidR="00024322" w:rsidRPr="00C66AB9" w:rsidRDefault="00024322" w:rsidP="004A3977">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024322" w:rsidRPr="00C66AB9" w:rsidRDefault="00024322"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4B18DE">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024322" w:rsidRPr="00C66AB9" w:rsidTr="005C2292">
        <w:tc>
          <w:tcPr>
            <w:tcW w:w="817" w:type="dxa"/>
            <w:shd w:val="clear" w:color="auto" w:fill="auto"/>
          </w:tcPr>
          <w:p w:rsidR="00024322" w:rsidRPr="00C66AB9" w:rsidRDefault="0002432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024322" w:rsidRPr="00C66AB9" w:rsidRDefault="00024322" w:rsidP="004A3977">
            <w:pPr>
              <w:spacing w:after="0" w:line="240" w:lineRule="auto"/>
              <w:ind w:firstLine="459"/>
              <w:rPr>
                <w:rFonts w:ascii="Times New Roman" w:hAnsi="Times New Roman"/>
                <w:bCs/>
                <w:sz w:val="28"/>
                <w:szCs w:val="28"/>
                <w:lang w:val="kk-KZ" w:eastAsia="ru-RU"/>
              </w:rPr>
            </w:pPr>
          </w:p>
        </w:tc>
      </w:tr>
      <w:tr w:rsidR="00024322" w:rsidRPr="00E71ECE" w:rsidTr="005C2292">
        <w:tc>
          <w:tcPr>
            <w:tcW w:w="817" w:type="dxa"/>
            <w:shd w:val="clear" w:color="auto" w:fill="auto"/>
          </w:tcPr>
          <w:p w:rsidR="00024322" w:rsidRPr="00C66AB9" w:rsidRDefault="0002432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E510E7" w:rsidRPr="00E510E7" w:rsidRDefault="00E510E7" w:rsidP="004A3977">
            <w:pPr>
              <w:tabs>
                <w:tab w:val="left" w:pos="993"/>
              </w:tabs>
              <w:spacing w:after="0" w:line="240" w:lineRule="auto"/>
              <w:ind w:firstLine="459"/>
              <w:jc w:val="both"/>
              <w:rPr>
                <w:rFonts w:ascii="Times New Roman" w:hAnsi="Times New Roman"/>
                <w:sz w:val="28"/>
                <w:szCs w:val="28"/>
                <w:lang w:val="kk-KZ" w:eastAsia="ru-RU"/>
              </w:rPr>
            </w:pPr>
            <w:r w:rsidRPr="00E510E7">
              <w:rPr>
                <w:rFonts w:ascii="Times New Roman" w:hAnsi="Times New Roman"/>
                <w:sz w:val="28"/>
                <w:szCs w:val="28"/>
                <w:lang w:val="kk-KZ" w:eastAsia="ru-RU"/>
              </w:rPr>
              <w:t xml:space="preserve">хабарламамен уақытша сақтау орындары иелерінің тізіліміне енгізу туралы не </w:t>
            </w:r>
            <w:r w:rsidRPr="00C66AB9">
              <w:rPr>
                <w:rFonts w:ascii="Times New Roman" w:eastAsia="Calibri" w:hAnsi="Times New Roman"/>
                <w:color w:val="000000"/>
                <w:sz w:val="28"/>
                <w:szCs w:val="28"/>
                <w:lang w:val="kk-KZ" w:eastAsia="ru-RU"/>
              </w:rPr>
              <w:t>Қағиданың осы 1-қосымшасының 9-тармағында көрсетілген жағдайда және негізде қызмет берушінің</w:t>
            </w:r>
            <w:r w:rsidRPr="00E510E7">
              <w:rPr>
                <w:rFonts w:ascii="Times New Roman" w:hAnsi="Times New Roman"/>
                <w:sz w:val="28"/>
                <w:szCs w:val="28"/>
                <w:lang w:val="kk-KZ" w:eastAsia="ru-RU"/>
              </w:rPr>
              <w:t xml:space="preserve"> мемлекеттік қызметті көрсетуден бас тарту туралы уәжделенген </w:t>
            </w:r>
            <w:r w:rsidR="00086C0A">
              <w:rPr>
                <w:rFonts w:ascii="Times New Roman" w:hAnsi="Times New Roman"/>
                <w:sz w:val="28"/>
                <w:szCs w:val="28"/>
                <w:lang w:val="kk-KZ" w:eastAsia="ru-RU"/>
              </w:rPr>
              <w:t xml:space="preserve">жауабы (бұдан </w:t>
            </w:r>
            <w:r w:rsidR="004B18DE">
              <w:rPr>
                <w:rFonts w:ascii="Times New Roman" w:hAnsi="Times New Roman"/>
                <w:sz w:val="28"/>
                <w:szCs w:val="28"/>
                <w:lang w:val="kk-KZ" w:eastAsia="ru-RU"/>
              </w:rPr>
              <w:br/>
            </w:r>
            <w:r w:rsidR="00086C0A">
              <w:rPr>
                <w:rFonts w:ascii="Times New Roman" w:hAnsi="Times New Roman"/>
                <w:sz w:val="28"/>
                <w:szCs w:val="28"/>
                <w:lang w:val="kk-KZ" w:eastAsia="ru-RU"/>
              </w:rPr>
              <w:t xml:space="preserve">әрі – хабарлама) </w:t>
            </w:r>
            <w:r w:rsidRPr="00E510E7">
              <w:rPr>
                <w:rFonts w:ascii="Times New Roman" w:hAnsi="Times New Roman"/>
                <w:sz w:val="28"/>
                <w:szCs w:val="28"/>
                <w:lang w:val="kk-KZ" w:eastAsia="ru-RU"/>
              </w:rPr>
              <w:t>болып табылады.</w:t>
            </w:r>
          </w:p>
          <w:p w:rsidR="00024322" w:rsidRPr="00C66AB9" w:rsidRDefault="00E510E7"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E510E7">
              <w:rPr>
                <w:rFonts w:ascii="Times New Roman" w:hAnsi="Times New Roman"/>
                <w:sz w:val="28"/>
                <w:szCs w:val="28"/>
                <w:lang w:val="kk-KZ" w:eastAsia="ru-RU"/>
              </w:rPr>
              <w:t xml:space="preserve">Мемлекеттік қызмет көрсету нәтижесін беру нысаны: электронды </w:t>
            </w:r>
            <w:r w:rsidR="00086C0A">
              <w:rPr>
                <w:rFonts w:ascii="Times New Roman" w:hAnsi="Times New Roman"/>
                <w:sz w:val="28"/>
                <w:szCs w:val="28"/>
                <w:lang w:val="kk-KZ" w:eastAsia="ru-RU"/>
              </w:rPr>
              <w:t>немесе</w:t>
            </w:r>
            <w:r w:rsidR="00024322" w:rsidRPr="00C66AB9">
              <w:rPr>
                <w:rFonts w:ascii="Times New Roman" w:hAnsi="Times New Roman"/>
                <w:color w:val="000000"/>
                <w:sz w:val="28"/>
                <w:szCs w:val="28"/>
                <w:lang w:val="kk-KZ" w:eastAsia="ru-RU"/>
              </w:rPr>
              <w:t xml:space="preserve"> қағазда.</w:t>
            </w:r>
          </w:p>
        </w:tc>
      </w:tr>
      <w:tr w:rsidR="00024322" w:rsidRPr="00E71ECE" w:rsidTr="005C2292">
        <w:tc>
          <w:tcPr>
            <w:tcW w:w="817" w:type="dxa"/>
            <w:shd w:val="clear" w:color="auto" w:fill="auto"/>
          </w:tcPr>
          <w:p w:rsidR="00024322" w:rsidRPr="00C66AB9" w:rsidRDefault="0002432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6</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w:t>
            </w:r>
            <w:r w:rsidRPr="00C66AB9">
              <w:rPr>
                <w:rFonts w:ascii="Times New Roman" w:hAnsi="Times New Roman"/>
                <w:bCs/>
                <w:sz w:val="28"/>
                <w:szCs w:val="28"/>
                <w:lang w:val="kk-KZ" w:eastAsia="ru-RU"/>
              </w:rPr>
              <w:lastRenderedPageBreak/>
              <w:t xml:space="preserve">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Мемлекеттік қызмет тегін негізде көрсетіледі.</w:t>
            </w:r>
          </w:p>
        </w:tc>
      </w:tr>
      <w:tr w:rsidR="00024322" w:rsidRPr="00C66AB9" w:rsidTr="005C2292">
        <w:tc>
          <w:tcPr>
            <w:tcW w:w="817" w:type="dxa"/>
            <w:shd w:val="clear" w:color="auto" w:fill="auto"/>
          </w:tcPr>
          <w:p w:rsidR="00024322" w:rsidRPr="00C66AB9" w:rsidRDefault="0002432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024322" w:rsidRPr="00C66AB9" w:rsidRDefault="0002432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4B18DE">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4B18DE">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4B18DE">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024322" w:rsidRPr="00E71ECE" w:rsidTr="005C2292">
        <w:tc>
          <w:tcPr>
            <w:tcW w:w="817" w:type="dxa"/>
            <w:shd w:val="clear" w:color="auto" w:fill="auto"/>
          </w:tcPr>
          <w:p w:rsidR="00024322" w:rsidRPr="00C66AB9" w:rsidRDefault="0002432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024322" w:rsidRPr="00C66AB9" w:rsidRDefault="00024322"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көрсетілетін қызметті берушіге:</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осы </w:t>
            </w:r>
            <w:r>
              <w:rPr>
                <w:rFonts w:ascii="Times New Roman" w:hAnsi="Times New Roman"/>
                <w:bCs/>
                <w:sz w:val="28"/>
                <w:szCs w:val="28"/>
                <w:lang w:val="kk-KZ" w:eastAsia="ru-RU"/>
              </w:rPr>
              <w:t>Қағидаға 2-</w:t>
            </w:r>
            <w:r w:rsidRPr="00086C0A">
              <w:rPr>
                <w:rFonts w:ascii="Times New Roman" w:hAnsi="Times New Roman"/>
                <w:bCs/>
                <w:sz w:val="28"/>
                <w:szCs w:val="28"/>
                <w:lang w:val="kk-KZ" w:eastAsia="ru-RU"/>
              </w:rPr>
              <w:t>қосымшаға сәйке нысан бойынша өтініш;</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уақытша сақтау орны иелерінің </w:t>
            </w:r>
            <w:r w:rsidR="004B18DE">
              <w:rPr>
                <w:rFonts w:ascii="Times New Roman" w:hAnsi="Times New Roman"/>
                <w:bCs/>
                <w:sz w:val="28"/>
                <w:szCs w:val="28"/>
                <w:lang w:val="kk-KZ" w:eastAsia="ru-RU"/>
              </w:rPr>
              <w:br/>
            </w:r>
            <w:r w:rsidRPr="00086C0A">
              <w:rPr>
                <w:rFonts w:ascii="Times New Roman" w:hAnsi="Times New Roman"/>
                <w:bCs/>
                <w:sz w:val="28"/>
                <w:szCs w:val="28"/>
                <w:lang w:val="kk-KZ" w:eastAsia="ru-RU"/>
              </w:rPr>
              <w:t>азаматтық-құқықтық жауапкершілігін сақтандыру шарты.</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Порталға:</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ЭЦҚ қойылған электронды құжат нысанындағы өтініш;</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уақытша сақтау орны иелерінің </w:t>
            </w:r>
            <w:r w:rsidR="004B18DE">
              <w:rPr>
                <w:rFonts w:ascii="Times New Roman" w:hAnsi="Times New Roman"/>
                <w:bCs/>
                <w:sz w:val="28"/>
                <w:szCs w:val="28"/>
                <w:lang w:val="kk-KZ" w:eastAsia="ru-RU"/>
              </w:rPr>
              <w:br/>
            </w:r>
            <w:r w:rsidRPr="00086C0A">
              <w:rPr>
                <w:rFonts w:ascii="Times New Roman" w:hAnsi="Times New Roman"/>
                <w:bCs/>
                <w:sz w:val="28"/>
                <w:szCs w:val="28"/>
                <w:lang w:val="kk-KZ" w:eastAsia="ru-RU"/>
              </w:rPr>
              <w:lastRenderedPageBreak/>
              <w:t>азаматтық-құқықтық жауапкершілігін сақтандыру шартының электронды көшірмесі.</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Кеден ісі саласындағы уәкілетті органның аумақтық бөлімшесінің лауазымды адамы «Қазақстан Республикасындағы кедендік реттеу туралы» 2017 жылғы 26 желтоқсандағы Қазақстан Республикасы Кодексінің (бұдан </w:t>
            </w:r>
            <w:r w:rsidR="004B18DE">
              <w:rPr>
                <w:rFonts w:ascii="Times New Roman" w:hAnsi="Times New Roman"/>
                <w:bCs/>
                <w:sz w:val="28"/>
                <w:szCs w:val="28"/>
                <w:lang w:val="kk-KZ" w:eastAsia="ru-RU"/>
              </w:rPr>
              <w:br/>
            </w:r>
            <w:r w:rsidRPr="00086C0A">
              <w:rPr>
                <w:rFonts w:ascii="Times New Roman" w:hAnsi="Times New Roman"/>
                <w:bCs/>
                <w:sz w:val="28"/>
                <w:szCs w:val="28"/>
                <w:lang w:val="kk-KZ" w:eastAsia="ru-RU"/>
              </w:rPr>
              <w:t>әрі – Кодекс) 415-бабының 3-тармағына сәйкес көрсетілетін қызметті алушының үй-жайлары мен аумақтарының Кодекстің 503-бабы 1-тармағының 1)</w:t>
            </w:r>
            <w:r w:rsidR="004B18DE">
              <w:rPr>
                <w:rFonts w:ascii="Times New Roman" w:hAnsi="Times New Roman"/>
                <w:bCs/>
                <w:sz w:val="28"/>
                <w:szCs w:val="28"/>
                <w:lang w:val="kk-KZ" w:eastAsia="ru-RU"/>
              </w:rPr>
              <w:t>-</w:t>
            </w:r>
            <w:r w:rsidRPr="00086C0A">
              <w:rPr>
                <w:rFonts w:ascii="Times New Roman" w:hAnsi="Times New Roman"/>
                <w:bCs/>
                <w:sz w:val="28"/>
                <w:szCs w:val="28"/>
                <w:lang w:val="kk-KZ" w:eastAsia="ru-RU"/>
              </w:rPr>
              <w:t xml:space="preserve">тармақшасында, 510-бабы 1-тармағының </w:t>
            </w:r>
            <w:r w:rsidR="00D52A3C">
              <w:rPr>
                <w:rFonts w:ascii="Times New Roman" w:hAnsi="Times New Roman"/>
                <w:bCs/>
                <w:sz w:val="28"/>
                <w:szCs w:val="28"/>
                <w:lang w:val="kk-KZ" w:eastAsia="ru-RU"/>
              </w:rPr>
              <w:br/>
            </w:r>
            <w:r w:rsidRPr="00086C0A">
              <w:rPr>
                <w:rFonts w:ascii="Times New Roman" w:hAnsi="Times New Roman"/>
                <w:bCs/>
                <w:sz w:val="28"/>
                <w:szCs w:val="28"/>
                <w:lang w:val="kk-KZ" w:eastAsia="ru-RU"/>
              </w:rPr>
              <w:t>1)</w:t>
            </w:r>
            <w:r w:rsidR="004B18DE">
              <w:rPr>
                <w:rFonts w:ascii="Times New Roman" w:hAnsi="Times New Roman"/>
                <w:bCs/>
                <w:sz w:val="28"/>
                <w:szCs w:val="28"/>
                <w:lang w:val="kk-KZ" w:eastAsia="ru-RU"/>
              </w:rPr>
              <w:t>-</w:t>
            </w:r>
            <w:r w:rsidRPr="00086C0A">
              <w:rPr>
                <w:rFonts w:ascii="Times New Roman" w:hAnsi="Times New Roman"/>
                <w:bCs/>
                <w:sz w:val="28"/>
                <w:szCs w:val="28"/>
                <w:lang w:val="kk-KZ" w:eastAsia="ru-RU"/>
              </w:rPr>
              <w:t>тармақшасында және 517-бабы 1-тармағының 1)</w:t>
            </w:r>
            <w:r w:rsidR="004B18DE">
              <w:rPr>
                <w:rFonts w:ascii="Times New Roman" w:hAnsi="Times New Roman"/>
                <w:bCs/>
                <w:sz w:val="28"/>
                <w:szCs w:val="28"/>
                <w:lang w:val="kk-KZ" w:eastAsia="ru-RU"/>
              </w:rPr>
              <w:t>-</w:t>
            </w:r>
            <w:r w:rsidRPr="00086C0A">
              <w:rPr>
                <w:rFonts w:ascii="Times New Roman" w:hAnsi="Times New Roman"/>
                <w:bCs/>
                <w:sz w:val="28"/>
                <w:szCs w:val="28"/>
                <w:lang w:val="kk-KZ" w:eastAsia="ru-RU"/>
              </w:rPr>
              <w:t>тармақшасында айқындалған талаптарға сәйкестігін қарап-тексереді.</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Кедендік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уақытша сақтау орны ретінде пайдалануға арналған құрлыс жайлардың, үй-жайлардың </w:t>
            </w:r>
            <w:r w:rsidR="004B18DE">
              <w:rPr>
                <w:rFonts w:ascii="Times New Roman" w:hAnsi="Times New Roman"/>
                <w:bCs/>
                <w:sz w:val="28"/>
                <w:szCs w:val="28"/>
                <w:lang w:val="kk-KZ" w:eastAsia="ru-RU"/>
              </w:rPr>
              <w:br/>
            </w:r>
            <w:r w:rsidRPr="00086C0A">
              <w:rPr>
                <w:rFonts w:ascii="Times New Roman" w:hAnsi="Times New Roman"/>
                <w:bCs/>
                <w:sz w:val="28"/>
                <w:szCs w:val="28"/>
                <w:lang w:val="kk-KZ" w:eastAsia="ru-RU"/>
              </w:rPr>
              <w:t>(үй-жай бөліктерінің) және (немесе) ашық алаңдардың меншігінде, шаруашылық жүргізуінде, жедел басқаруында болуын немесе жалға алынғанын растайтын құжаттардың;</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мыналардың:</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тиеу-түсіру механизмдерінің не тиеу-түсіру механизмдерін пайдаланумен байланысты қызмет көрсететін тұлғамен шарттың; </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уақытша сақтау қоймасы ретінде мәлімделген үй-жайлар мен аумақтардың жоспарының, сызбаларының;</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 тиісті есептеу құралының аспабының бар екенін растайтын құжаттардың көшірмелерін ұсынады.</w:t>
            </w:r>
          </w:p>
          <w:p w:rsidR="00086C0A" w:rsidRPr="00086C0A"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 xml:space="preserve">Бұл ретте ұсынылған құжаттардың көшірмелері аумақтық кеден органында қалатын, үй-жайларды және аумақты кедендік қарап </w:t>
            </w:r>
            <w:r w:rsidRPr="00086C0A">
              <w:rPr>
                <w:rFonts w:ascii="Times New Roman" w:hAnsi="Times New Roman"/>
                <w:bCs/>
                <w:sz w:val="28"/>
                <w:szCs w:val="28"/>
                <w:lang w:val="kk-KZ" w:eastAsia="ru-RU"/>
              </w:rPr>
              <w:lastRenderedPageBreak/>
              <w:t>тексеру актіне қоса тігіледі.</w:t>
            </w:r>
          </w:p>
          <w:p w:rsidR="00024322" w:rsidRPr="00C66AB9" w:rsidRDefault="00086C0A" w:rsidP="004A3977">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Үй-жайларды және аумақты кедендік қарап тексеру аяқталған соң үй-жайларды және аумақты кедендік қарап тексеру актісінің бір данасы көрсетілетін қызметті алушыға беріледі.</w:t>
            </w:r>
          </w:p>
        </w:tc>
      </w:tr>
      <w:tr w:rsidR="00024322" w:rsidRPr="00E71ECE" w:rsidTr="005C2292">
        <w:tc>
          <w:tcPr>
            <w:tcW w:w="817" w:type="dxa"/>
            <w:shd w:val="clear" w:color="auto" w:fill="auto"/>
          </w:tcPr>
          <w:p w:rsidR="00024322" w:rsidRPr="00C66AB9" w:rsidRDefault="0002432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024322" w:rsidRPr="00C66AB9" w:rsidRDefault="00024322" w:rsidP="005C2292">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086C0A" w:rsidRPr="00086C0A" w:rsidRDefault="00024322" w:rsidP="004A3977">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w:t>
            </w:r>
            <w:r w:rsidR="00086C0A">
              <w:rPr>
                <w:rFonts w:ascii="Times New Roman" w:hAnsi="Times New Roman"/>
                <w:bCs/>
                <w:sz w:val="28"/>
                <w:szCs w:val="28"/>
                <w:lang w:val="kk-KZ" w:eastAsia="ru-RU"/>
              </w:rPr>
              <w:t xml:space="preserve">Қағиданың </w:t>
            </w:r>
            <w:r w:rsidR="00086C0A" w:rsidRPr="00086C0A">
              <w:rPr>
                <w:rFonts w:ascii="Times New Roman" w:hAnsi="Times New Roman"/>
                <w:bCs/>
                <w:sz w:val="28"/>
                <w:szCs w:val="28"/>
                <w:lang w:val="kk-KZ" w:eastAsia="ru-RU"/>
              </w:rPr>
              <w:t xml:space="preserve">осы </w:t>
            </w:r>
            <w:r w:rsidR="00086C0A">
              <w:rPr>
                <w:rFonts w:ascii="Times New Roman" w:hAnsi="Times New Roman"/>
                <w:bCs/>
                <w:sz w:val="28"/>
                <w:szCs w:val="28"/>
                <w:lang w:val="kk-KZ" w:eastAsia="ru-RU"/>
              </w:rPr>
              <w:t>1-қосымшасының                      8</w:t>
            </w:r>
            <w:r w:rsidR="00086C0A" w:rsidRPr="00086C0A">
              <w:rPr>
                <w:rFonts w:ascii="Times New Roman" w:hAnsi="Times New Roman"/>
                <w:bCs/>
                <w:sz w:val="28"/>
                <w:szCs w:val="28"/>
                <w:lang w:val="kk-KZ" w:eastAsia="ru-RU"/>
              </w:rPr>
              <w:t xml:space="preserve">-тармағында көрсетілген барлық құжаттарды </w:t>
            </w:r>
            <w:r w:rsidR="00086C0A" w:rsidRPr="00821DA6">
              <w:rPr>
                <w:rFonts w:ascii="Times New Roman" w:hAnsi="Times New Roman"/>
                <w:bCs/>
                <w:sz w:val="28"/>
                <w:szCs w:val="28"/>
                <w:lang w:val="kk-KZ" w:eastAsia="ru-RU"/>
              </w:rPr>
              <w:t>ұсынбауы</w:t>
            </w:r>
            <w:r w:rsidR="00086C0A">
              <w:rPr>
                <w:rFonts w:ascii="Times New Roman" w:hAnsi="Times New Roman"/>
                <w:bCs/>
                <w:sz w:val="28"/>
                <w:szCs w:val="28"/>
                <w:lang w:val="kk-KZ" w:eastAsia="ru-RU"/>
              </w:rPr>
              <w:t>;</w:t>
            </w:r>
          </w:p>
          <w:p w:rsidR="00086C0A" w:rsidRDefault="00086C0A" w:rsidP="004A3977">
            <w:pPr>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2) көрсетілетін қызметті алушының Кодекстің 503, 510 және 517-баптарында белгіленген шарттарға сәйкес келмеуі жағдайлары негіз болып табылады.</w:t>
            </w:r>
          </w:p>
          <w:p w:rsidR="00024322" w:rsidRPr="00C66AB9" w:rsidRDefault="00024322" w:rsidP="004A3977">
            <w:pPr>
              <w:spacing w:after="0" w:line="240" w:lineRule="auto"/>
              <w:ind w:firstLine="459"/>
              <w:jc w:val="both"/>
              <w:rPr>
                <w:rFonts w:ascii="Times New Roman" w:hAnsi="Times New Roman"/>
                <w:bCs/>
                <w:sz w:val="28"/>
                <w:szCs w:val="28"/>
                <w:lang w:val="kk-KZ" w:eastAsia="ru-RU"/>
              </w:rPr>
            </w:pPr>
          </w:p>
        </w:tc>
      </w:tr>
      <w:tr w:rsidR="00024322" w:rsidRPr="00E71ECE" w:rsidTr="005C2292">
        <w:tc>
          <w:tcPr>
            <w:tcW w:w="817" w:type="dxa"/>
            <w:shd w:val="clear" w:color="auto" w:fill="auto"/>
          </w:tcPr>
          <w:p w:rsidR="00024322" w:rsidRPr="00C66AB9" w:rsidRDefault="0002432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10</w:t>
            </w:r>
          </w:p>
        </w:tc>
        <w:tc>
          <w:tcPr>
            <w:tcW w:w="2835" w:type="dxa"/>
            <w:shd w:val="clear" w:color="auto" w:fill="auto"/>
          </w:tcPr>
          <w:p w:rsidR="00024322" w:rsidRPr="00C66AB9" w:rsidRDefault="00024322"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024322" w:rsidRPr="00C66AB9" w:rsidRDefault="00024322" w:rsidP="004A3977">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024322" w:rsidRPr="00C66AB9" w:rsidRDefault="00024322" w:rsidP="004A3977">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024322" w:rsidRPr="00C66AB9" w:rsidRDefault="00024322" w:rsidP="00024322">
      <w:pPr>
        <w:spacing w:after="0" w:line="240" w:lineRule="auto"/>
        <w:ind w:left="-426"/>
        <w:rPr>
          <w:rFonts w:ascii="Times New Roman" w:hAnsi="Times New Roman"/>
          <w:sz w:val="28"/>
          <w:szCs w:val="28"/>
          <w:lang w:val="kk-KZ" w:eastAsia="ru-RU"/>
        </w:rPr>
      </w:pPr>
    </w:p>
    <w:p w:rsidR="00024322" w:rsidRPr="00C66AB9" w:rsidRDefault="00024322" w:rsidP="00024322">
      <w:pPr>
        <w:spacing w:after="0" w:line="240" w:lineRule="auto"/>
        <w:ind w:left="-426"/>
        <w:rPr>
          <w:rFonts w:ascii="Times New Roman" w:hAnsi="Times New Roman"/>
          <w:sz w:val="28"/>
          <w:szCs w:val="28"/>
          <w:lang w:val="kk-KZ" w:eastAsia="ru-RU"/>
        </w:rPr>
      </w:pPr>
    </w:p>
    <w:p w:rsidR="00024322" w:rsidRDefault="00024322" w:rsidP="00024322">
      <w:pPr>
        <w:spacing w:after="0" w:line="240" w:lineRule="auto"/>
        <w:ind w:firstLine="709"/>
        <w:jc w:val="both"/>
        <w:rPr>
          <w:rFonts w:ascii="Times New Roman" w:hAnsi="Times New Roman"/>
          <w:sz w:val="28"/>
          <w:szCs w:val="28"/>
          <w:lang w:val="kk-KZ"/>
        </w:rPr>
      </w:pPr>
    </w:p>
    <w:p w:rsidR="00024322" w:rsidRDefault="00024322" w:rsidP="00024322">
      <w:pPr>
        <w:spacing w:after="0" w:line="240" w:lineRule="auto"/>
        <w:ind w:firstLine="709"/>
        <w:jc w:val="both"/>
        <w:rPr>
          <w:rFonts w:ascii="Times New Roman" w:hAnsi="Times New Roman"/>
          <w:sz w:val="28"/>
          <w:szCs w:val="28"/>
          <w:lang w:val="kk-KZ"/>
        </w:rPr>
      </w:pPr>
    </w:p>
    <w:p w:rsidR="00024322" w:rsidRDefault="00024322" w:rsidP="00024322">
      <w:pPr>
        <w:spacing w:after="0" w:line="240" w:lineRule="auto"/>
        <w:ind w:firstLine="709"/>
        <w:jc w:val="both"/>
        <w:rPr>
          <w:rFonts w:ascii="Times New Roman" w:hAnsi="Times New Roman"/>
          <w:sz w:val="28"/>
          <w:szCs w:val="28"/>
          <w:lang w:val="kk-KZ"/>
        </w:rPr>
      </w:pPr>
    </w:p>
    <w:p w:rsidR="00024322" w:rsidRDefault="00024322" w:rsidP="00024322">
      <w:pPr>
        <w:spacing w:after="0" w:line="240" w:lineRule="auto"/>
        <w:ind w:firstLine="709"/>
        <w:jc w:val="both"/>
        <w:rPr>
          <w:rFonts w:ascii="Times New Roman" w:hAnsi="Times New Roman"/>
          <w:sz w:val="28"/>
          <w:szCs w:val="28"/>
          <w:lang w:val="kk-KZ"/>
        </w:rPr>
      </w:pPr>
    </w:p>
    <w:p w:rsidR="00024322" w:rsidRDefault="00024322" w:rsidP="00024322">
      <w:pPr>
        <w:spacing w:after="0" w:line="240" w:lineRule="auto"/>
        <w:ind w:firstLine="709"/>
        <w:jc w:val="both"/>
        <w:rPr>
          <w:rFonts w:ascii="Times New Roman" w:hAnsi="Times New Roman"/>
          <w:sz w:val="28"/>
          <w:szCs w:val="28"/>
          <w:lang w:val="kk-KZ"/>
        </w:rPr>
      </w:pPr>
    </w:p>
    <w:p w:rsidR="00024322" w:rsidRPr="00E73BC8" w:rsidRDefault="00024322" w:rsidP="00024322">
      <w:pPr>
        <w:spacing w:after="0" w:line="240" w:lineRule="auto"/>
        <w:ind w:firstLine="709"/>
        <w:jc w:val="both"/>
        <w:rPr>
          <w:rFonts w:ascii="Times New Roman" w:hAnsi="Times New Roman"/>
          <w:sz w:val="28"/>
          <w:szCs w:val="28"/>
          <w:lang w:val="kk-KZ"/>
        </w:rPr>
      </w:pPr>
    </w:p>
    <w:p w:rsidR="00024322" w:rsidRDefault="00024322"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4A3977" w:rsidRDefault="004A3977" w:rsidP="00024322">
      <w:pPr>
        <w:spacing w:after="0" w:line="240" w:lineRule="auto"/>
        <w:ind w:firstLine="709"/>
        <w:jc w:val="both"/>
        <w:rPr>
          <w:rFonts w:ascii="Times New Roman" w:hAnsi="Times New Roman"/>
          <w:sz w:val="28"/>
          <w:szCs w:val="28"/>
          <w:lang w:val="kk-KZ"/>
        </w:rPr>
      </w:pPr>
    </w:p>
    <w:p w:rsidR="00A14FCD" w:rsidRPr="00086C0A" w:rsidRDefault="00A14FCD" w:rsidP="00086C0A">
      <w:pPr>
        <w:spacing w:after="0" w:line="240" w:lineRule="auto"/>
        <w:ind w:left="5954" w:firstLine="1"/>
        <w:jc w:val="center"/>
        <w:rPr>
          <w:rFonts w:ascii="Times New Roman" w:hAnsi="Times New Roman"/>
          <w:spacing w:val="2"/>
          <w:sz w:val="28"/>
          <w:szCs w:val="28"/>
          <w:lang w:val="kk-KZ" w:eastAsia="ru-RU"/>
        </w:rPr>
      </w:pPr>
      <w:bookmarkStart w:id="1" w:name="_GoBack"/>
      <w:bookmarkEnd w:id="1"/>
      <w:r w:rsidRPr="00086C0A">
        <w:rPr>
          <w:rFonts w:ascii="Times New Roman" w:hAnsi="Times New Roman"/>
          <w:spacing w:val="2"/>
          <w:sz w:val="28"/>
          <w:szCs w:val="28"/>
          <w:lang w:val="kk-KZ" w:eastAsia="ru-RU"/>
        </w:rPr>
        <w:lastRenderedPageBreak/>
        <w:t>«Уақытша сақтау қоймалары иелерінің тізіліміне енгізу» мемлекеттік көрсетілетін</w:t>
      </w:r>
    </w:p>
    <w:p w:rsidR="00A14FCD" w:rsidRPr="00086C0A" w:rsidRDefault="00A14FCD" w:rsidP="00086C0A">
      <w:pPr>
        <w:spacing w:after="0" w:line="240" w:lineRule="auto"/>
        <w:ind w:left="5954" w:firstLine="1"/>
        <w:jc w:val="center"/>
        <w:rPr>
          <w:rFonts w:ascii="Times New Roman" w:hAnsi="Times New Roman"/>
          <w:spacing w:val="2"/>
          <w:sz w:val="28"/>
          <w:szCs w:val="28"/>
          <w:lang w:val="kk-KZ" w:eastAsia="ru-RU"/>
        </w:rPr>
      </w:pPr>
      <w:r w:rsidRPr="00086C0A">
        <w:rPr>
          <w:rFonts w:ascii="Times New Roman" w:hAnsi="Times New Roman"/>
          <w:spacing w:val="2"/>
          <w:sz w:val="28"/>
          <w:szCs w:val="28"/>
          <w:lang w:val="kk-KZ" w:eastAsia="ru-RU"/>
        </w:rPr>
        <w:t xml:space="preserve">қызмет </w:t>
      </w:r>
      <w:r w:rsidR="004A3977">
        <w:rPr>
          <w:rFonts w:ascii="Times New Roman" w:hAnsi="Times New Roman"/>
          <w:spacing w:val="2"/>
          <w:sz w:val="28"/>
          <w:szCs w:val="28"/>
          <w:lang w:val="kk-KZ" w:eastAsia="ru-RU"/>
        </w:rPr>
        <w:t>қағида</w:t>
      </w:r>
      <w:r w:rsidR="00983490">
        <w:rPr>
          <w:rFonts w:ascii="Times New Roman" w:hAnsi="Times New Roman"/>
          <w:spacing w:val="2"/>
          <w:sz w:val="28"/>
          <w:szCs w:val="28"/>
          <w:lang w:val="kk-KZ" w:eastAsia="ru-RU"/>
        </w:rPr>
        <w:t>с</w:t>
      </w:r>
      <w:r w:rsidR="004A3977">
        <w:rPr>
          <w:rFonts w:ascii="Times New Roman" w:hAnsi="Times New Roman"/>
          <w:spacing w:val="2"/>
          <w:sz w:val="28"/>
          <w:szCs w:val="28"/>
          <w:lang w:val="kk-KZ" w:eastAsia="ru-RU"/>
        </w:rPr>
        <w:t>ына</w:t>
      </w:r>
    </w:p>
    <w:p w:rsidR="00A14FCD" w:rsidRPr="00086C0A" w:rsidRDefault="004A3977" w:rsidP="00086C0A">
      <w:pPr>
        <w:spacing w:after="0" w:line="240" w:lineRule="auto"/>
        <w:ind w:left="5954" w:firstLine="1"/>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2-</w:t>
      </w:r>
      <w:r w:rsidR="00A14FCD" w:rsidRPr="00086C0A">
        <w:rPr>
          <w:rFonts w:ascii="Times New Roman" w:hAnsi="Times New Roman"/>
          <w:spacing w:val="2"/>
          <w:sz w:val="28"/>
          <w:szCs w:val="28"/>
          <w:lang w:val="kk-KZ" w:eastAsia="ru-RU"/>
        </w:rPr>
        <w:t>қосымша</w:t>
      </w:r>
    </w:p>
    <w:p w:rsidR="00A14FCD" w:rsidRPr="00086C0A" w:rsidRDefault="00A14FCD" w:rsidP="00086C0A">
      <w:pPr>
        <w:spacing w:after="0" w:line="240" w:lineRule="auto"/>
        <w:ind w:left="5954" w:firstLine="1"/>
        <w:jc w:val="center"/>
        <w:rPr>
          <w:rFonts w:ascii="Times New Roman" w:hAnsi="Times New Roman"/>
          <w:spacing w:val="2"/>
          <w:sz w:val="28"/>
          <w:szCs w:val="28"/>
          <w:lang w:val="kk-KZ" w:eastAsia="ru-RU"/>
        </w:rPr>
      </w:pPr>
    </w:p>
    <w:p w:rsidR="00A14FCD" w:rsidRPr="00086C0A" w:rsidRDefault="00A14FCD" w:rsidP="00086C0A">
      <w:pPr>
        <w:spacing w:after="0" w:line="240" w:lineRule="auto"/>
        <w:ind w:left="5954" w:firstLine="1"/>
        <w:jc w:val="center"/>
        <w:rPr>
          <w:rFonts w:ascii="Times New Roman" w:hAnsi="Times New Roman"/>
          <w:spacing w:val="2"/>
          <w:sz w:val="28"/>
          <w:szCs w:val="28"/>
          <w:lang w:val="kk-KZ" w:eastAsia="ru-RU"/>
        </w:rPr>
      </w:pPr>
      <w:r w:rsidRPr="00086C0A">
        <w:rPr>
          <w:rFonts w:ascii="Times New Roman" w:hAnsi="Times New Roman"/>
          <w:spacing w:val="2"/>
          <w:sz w:val="28"/>
          <w:szCs w:val="28"/>
          <w:lang w:val="kk-KZ" w:eastAsia="ru-RU"/>
        </w:rPr>
        <w:t>нысан</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(заңды тұлғаның толық атауы)</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(заңды мекен-жайы)</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(нақты мекен-жайы)</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val="kk-KZ" w:eastAsia="ru-RU"/>
        </w:rPr>
      </w:pPr>
      <w:r w:rsidRPr="00A14FCD">
        <w:rPr>
          <w:rFonts w:ascii="Times New Roman" w:eastAsia="Consolas" w:hAnsi="Times New Roman"/>
          <w:sz w:val="20"/>
          <w:szCs w:val="20"/>
          <w:lang w:eastAsia="ru-RU"/>
        </w:rPr>
        <w:t>_____________________________________</w:t>
      </w:r>
      <w:r w:rsidRPr="00A14FCD">
        <w:rPr>
          <w:rFonts w:ascii="Times New Roman" w:eastAsia="Consolas" w:hAnsi="Times New Roman"/>
          <w:sz w:val="20"/>
          <w:szCs w:val="20"/>
          <w:lang w:eastAsia="ru-RU"/>
        </w:rPr>
        <w:br/>
      </w:r>
      <w:r w:rsidRPr="00A14FCD">
        <w:rPr>
          <w:rFonts w:ascii="Times New Roman" w:eastAsia="Consolas" w:hAnsi="Times New Roman"/>
          <w:sz w:val="20"/>
          <w:szCs w:val="20"/>
          <w:lang w:val="kk-KZ" w:eastAsia="ru-RU"/>
        </w:rPr>
        <w:t>(</w:t>
      </w:r>
      <w:r w:rsidRPr="00A14FCD">
        <w:rPr>
          <w:rFonts w:ascii="Times New Roman" w:eastAsia="Consolas" w:hAnsi="Times New Roman"/>
          <w:sz w:val="20"/>
          <w:szCs w:val="20"/>
          <w:lang w:eastAsia="ru-RU"/>
        </w:rPr>
        <w:t>бизнес-сәйкестендiру нөмiрi</w:t>
      </w:r>
      <w:r w:rsidRPr="00A14FCD">
        <w:rPr>
          <w:rFonts w:ascii="Times New Roman" w:eastAsia="Consolas" w:hAnsi="Times New Roman"/>
          <w:sz w:val="20"/>
          <w:szCs w:val="20"/>
          <w:lang w:val="kk-KZ" w:eastAsia="ru-RU"/>
        </w:rPr>
        <w:t>)</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eastAsia="ru-RU"/>
        </w:rPr>
      </w:pPr>
      <w:r w:rsidRPr="00A14FCD">
        <w:rPr>
          <w:rFonts w:ascii="Times New Roman" w:eastAsia="Consolas" w:hAnsi="Times New Roman"/>
          <w:sz w:val="20"/>
          <w:szCs w:val="20"/>
          <w:lang w:eastAsia="ru-RU"/>
        </w:rPr>
        <w:t>_____________________________________ (электрондық мекен-жайы, телефоны)</w:t>
      </w:r>
    </w:p>
    <w:p w:rsidR="00A14FCD" w:rsidRPr="00A14FCD" w:rsidRDefault="00A14FCD" w:rsidP="00086C0A">
      <w:pPr>
        <w:overflowPunct w:val="0"/>
        <w:autoSpaceDE w:val="0"/>
        <w:autoSpaceDN w:val="0"/>
        <w:adjustRightInd w:val="0"/>
        <w:spacing w:after="0" w:line="240" w:lineRule="auto"/>
        <w:ind w:left="5528"/>
        <w:jc w:val="center"/>
        <w:rPr>
          <w:rFonts w:ascii="Times New Roman" w:eastAsia="Consolas" w:hAnsi="Times New Roman"/>
          <w:sz w:val="20"/>
          <w:szCs w:val="20"/>
          <w:lang w:eastAsia="ru-RU"/>
        </w:rPr>
      </w:pPr>
      <w:r w:rsidRPr="00A14FCD">
        <w:rPr>
          <w:rFonts w:ascii="Times New Roman" w:eastAsia="Consolas" w:hAnsi="Times New Roman"/>
          <w:sz w:val="20"/>
          <w:szCs w:val="20"/>
          <w:lang w:eastAsia="ru-RU"/>
        </w:rPr>
        <w:t>_____________________________________</w:t>
      </w:r>
      <w:r w:rsidRPr="00A14FCD">
        <w:rPr>
          <w:rFonts w:ascii="Times New Roman" w:eastAsia="Consolas" w:hAnsi="Times New Roman"/>
          <w:sz w:val="20"/>
          <w:szCs w:val="20"/>
          <w:lang w:eastAsia="ru-RU"/>
        </w:rPr>
        <w:br/>
        <w:t>(мемлекеттік кірістер органының атауы)</w:t>
      </w:r>
    </w:p>
    <w:p w:rsidR="00A14FCD" w:rsidRDefault="00A14FCD" w:rsidP="00A14FCD">
      <w:pPr>
        <w:spacing w:after="0" w:line="285" w:lineRule="atLeast"/>
        <w:ind w:left="4820"/>
        <w:rPr>
          <w:rFonts w:ascii="Times New Roman" w:hAnsi="Times New Roman"/>
          <w:b/>
          <w:spacing w:val="2"/>
          <w:sz w:val="28"/>
          <w:szCs w:val="28"/>
          <w:lang w:val="kk-KZ" w:eastAsia="ru-RU"/>
        </w:rPr>
      </w:pPr>
    </w:p>
    <w:p w:rsidR="00086C0A" w:rsidRPr="00A14FCD" w:rsidRDefault="00086C0A" w:rsidP="00A14FCD">
      <w:pPr>
        <w:spacing w:after="0" w:line="285" w:lineRule="atLeast"/>
        <w:ind w:left="4820"/>
        <w:rPr>
          <w:rFonts w:ascii="Times New Roman" w:hAnsi="Times New Roman"/>
          <w:b/>
          <w:spacing w:val="2"/>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Уақытша сақтау қоймалары иелерінің тізіліміне енгізу туралы </w:t>
      </w: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A14FCD">
        <w:rPr>
          <w:rFonts w:ascii="Times New Roman" w:eastAsia="Calibri" w:hAnsi="Times New Roman"/>
          <w:sz w:val="28"/>
          <w:szCs w:val="28"/>
          <w:lang w:val="kk-KZ" w:eastAsia="ru-RU"/>
        </w:rPr>
        <w:t>өтініш</w:t>
      </w: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504-бабының 1-тармағына сәйкес сақтау қоймалары иелерінің тізіліміне енгізуді сұраймыз.</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 xml:space="preserve">Мынадай мәліметтерді көрсетеміз: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уақытша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w:t>
      </w:r>
      <w:r w:rsidR="004B18DE">
        <w:rPr>
          <w:rFonts w:ascii="Times New Roman" w:eastAsia="Calibri" w:hAnsi="Times New Roman"/>
          <w:sz w:val="28"/>
          <w:szCs w:val="28"/>
          <w:lang w:val="kk-KZ" w:eastAsia="ru-RU"/>
        </w:rPr>
        <w:br/>
      </w:r>
      <w:r w:rsidRPr="00A14FCD">
        <w:rPr>
          <w:rFonts w:ascii="Times New Roman" w:eastAsia="Calibri" w:hAnsi="Times New Roman"/>
          <w:sz w:val="28"/>
          <w:szCs w:val="28"/>
          <w:lang w:val="kk-KZ" w:eastAsia="ru-RU"/>
        </w:rPr>
        <w:t>(үй-жайлардың бөліктеріне) және (немесе) ашық алаңдарға қатысты жалға алу шарты кемінде бір жыл мерзімге жасалуға тиіс 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тәулік бойы режимінде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w:t>
      </w:r>
      <w:r w:rsidRPr="00A14FCD">
        <w:rPr>
          <w:rFonts w:ascii="Times New Roman" w:eastAsia="Calibri" w:hAnsi="Times New Roman"/>
          <w:sz w:val="28"/>
          <w:szCs w:val="28"/>
          <w:lang w:val="kk-KZ" w:eastAsia="ru-RU"/>
        </w:rPr>
        <w:lastRenderedPageBreak/>
        <w:t>және (немесе) үй-жайға кіруін және аумақтан және (немесе) үй-жайдан шығуын бақылау жүйелерінің болуы____________________________________________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w:t>
      </w:r>
    </w:p>
    <w:p w:rsidR="00A14FCD" w:rsidRPr="00A14FCD" w:rsidRDefault="00A14FCD" w:rsidP="00A14FCD">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r w:rsidRPr="00A14FCD">
        <w:rPr>
          <w:rFonts w:ascii="Times New Roman" w:hAnsi="Times New Roman"/>
          <w:sz w:val="28"/>
          <w:szCs w:val="28"/>
          <w:lang w:val="kk-KZ" w:eastAsia="ru-RU"/>
        </w:rPr>
        <w:t xml:space="preserve"> </w:t>
      </w:r>
      <w:r w:rsidRPr="00A14FCD">
        <w:rPr>
          <w:rFonts w:ascii="Times New Roman" w:eastAsia="Calibri"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 xml:space="preserve">техникалық жарамды кіреберіс жолдарының болуы </w:t>
      </w:r>
      <w:r w:rsidRPr="00A14FCD">
        <w:rPr>
          <w:rFonts w:ascii="Times New Roman"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widowControl w:val="0"/>
        <w:spacing w:after="0" w:line="285" w:lineRule="atLeast"/>
        <w:ind w:firstLine="851"/>
        <w:jc w:val="both"/>
        <w:rPr>
          <w:rFonts w:ascii="Times New Roman" w:hAnsi="Times New Roman"/>
          <w:spacing w:val="2"/>
          <w:sz w:val="28"/>
          <w:szCs w:val="28"/>
          <w:lang w:val="kk-KZ" w:eastAsia="ru-RU"/>
        </w:rPr>
      </w:pPr>
      <w:r w:rsidRPr="00A14FCD">
        <w:rPr>
          <w:rFonts w:ascii="Times New Roman" w:eastAsiaTheme="minorHAnsi" w:hAnsi="Times New Roman"/>
          <w:spacing w:val="2"/>
          <w:sz w:val="28"/>
          <w:szCs w:val="28"/>
          <w:lang w:val="kk-KZ"/>
        </w:rPr>
        <w:t xml:space="preserve">электр жарығымен жарақтандырылған және тәулік бойы режимде жұмыс істейтін, күнтізбелік отыз күн ішіндегі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бейнебақылау құралдарына көрінбей қалатын аймақтар (учаскелер) болмауға тиіс ___________________________________________________________________ </w:t>
      </w:r>
      <w:r w:rsidRPr="00A14FCD">
        <w:rPr>
          <w:rFonts w:ascii="Times New Roman" w:hAnsi="Times New Roman"/>
          <w:spacing w:val="2"/>
          <w:sz w:val="28"/>
          <w:szCs w:val="28"/>
          <w:lang w:val="kk-KZ" w:eastAsia="ru-RU"/>
        </w:rPr>
        <w:t>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аумақта қойма қызметіне қатысы жоқ ғимараттар (құрылыстар) мен құрылысжайлар орналаспауға тиіс______________________________________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 xml:space="preserve">табиғи жолмен шыққан ағашты-бұталы және шөптесін өсімдіктер өскен аумақ учаскелерін қоспағанда, жапсарлас тиеу-түсіру алаңдарын қоса алғанда, аумақ Кодекстің 404-бабының </w:t>
      </w:r>
      <w:hyperlink r:id="rId7" w:anchor="z6138" w:history="1">
        <w:r w:rsidRPr="00A14FCD">
          <w:rPr>
            <w:rFonts w:ascii="Times New Roman" w:eastAsia="Calibri" w:hAnsi="Times New Roman"/>
            <w:sz w:val="28"/>
            <w:szCs w:val="28"/>
            <w:lang w:val="kk-KZ" w:eastAsia="ru-RU"/>
          </w:rPr>
          <w:t>5-тармағына</w:t>
        </w:r>
      </w:hyperlink>
      <w:r w:rsidRPr="00A14FCD">
        <w:rPr>
          <w:rFonts w:ascii="Times New Roman" w:eastAsia="Calibri" w:hAnsi="Times New Roman"/>
          <w:sz w:val="28"/>
          <w:szCs w:val="28"/>
          <w:lang w:val="kk-KZ" w:eastAsia="ru-RU"/>
        </w:rPr>
        <w:t xml:space="preserve"> сәйкес белгіленуге және оның бетон, асфальт не өзге де қатты төсемі болуға тиіс болуы </w:t>
      </w:r>
      <w:r w:rsidRPr="00A14FCD">
        <w:rPr>
          <w:rFonts w:ascii="Times New Roman" w:hAnsi="Times New Roman"/>
          <w:sz w:val="28"/>
          <w:szCs w:val="28"/>
          <w:lang w:val="kk-KZ" w:eastAsia="ru-RU"/>
        </w:rPr>
        <w:t>________________________________________________________________________________________________________________________________________;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lastRenderedPageBreak/>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мемлекеттік кірістер органына өтініш берілген күнге дейінгі бір жыл ішінде Қазақстан Республикасы Әкімшілік құқық бұзушылық туралы кодексінің </w:t>
      </w:r>
      <w:hyperlink r:id="rId8" w:anchor="z521" w:history="1">
        <w:r w:rsidRPr="00A14FCD">
          <w:rPr>
            <w:rFonts w:ascii="Times New Roman" w:eastAsia="Calibri" w:hAnsi="Times New Roman"/>
            <w:sz w:val="28"/>
            <w:szCs w:val="28"/>
            <w:lang w:val="kk-KZ" w:eastAsia="ru-RU"/>
          </w:rPr>
          <w:t>521</w:t>
        </w:r>
      </w:hyperlink>
      <w:r w:rsidRPr="00A14FCD">
        <w:rPr>
          <w:rFonts w:ascii="Times New Roman" w:eastAsia="Calibri" w:hAnsi="Times New Roman"/>
          <w:sz w:val="28"/>
          <w:szCs w:val="28"/>
          <w:lang w:val="kk-KZ" w:eastAsia="ru-RU"/>
        </w:rPr>
        <w:t xml:space="preserve">, </w:t>
      </w:r>
      <w:hyperlink r:id="rId9" w:anchor="z528" w:history="1">
        <w:r w:rsidRPr="00A14FCD">
          <w:rPr>
            <w:rFonts w:ascii="Times New Roman" w:eastAsia="Calibri" w:hAnsi="Times New Roman"/>
            <w:sz w:val="28"/>
            <w:szCs w:val="28"/>
            <w:lang w:val="kk-KZ" w:eastAsia="ru-RU"/>
          </w:rPr>
          <w:t>528</w:t>
        </w:r>
      </w:hyperlink>
      <w:r w:rsidRPr="00A14FCD">
        <w:rPr>
          <w:rFonts w:ascii="Times New Roman" w:eastAsia="Calibri" w:hAnsi="Times New Roman"/>
          <w:sz w:val="28"/>
          <w:szCs w:val="28"/>
          <w:lang w:val="kk-KZ" w:eastAsia="ru-RU"/>
        </w:rPr>
        <w:t xml:space="preserve">, </w:t>
      </w:r>
      <w:hyperlink r:id="rId10" w:anchor="z532" w:history="1">
        <w:r w:rsidRPr="00A14FCD">
          <w:rPr>
            <w:rFonts w:ascii="Times New Roman" w:eastAsia="Calibri" w:hAnsi="Times New Roman"/>
            <w:sz w:val="28"/>
            <w:szCs w:val="28"/>
            <w:lang w:val="kk-KZ" w:eastAsia="ru-RU"/>
          </w:rPr>
          <w:t>532</w:t>
        </w:r>
      </w:hyperlink>
      <w:r w:rsidRPr="00A14FCD">
        <w:rPr>
          <w:rFonts w:ascii="Times New Roman" w:eastAsia="Calibri" w:hAnsi="Times New Roman"/>
          <w:sz w:val="28"/>
          <w:szCs w:val="28"/>
          <w:lang w:val="kk-KZ" w:eastAsia="ru-RU"/>
        </w:rPr>
        <w:t xml:space="preserve">, </w:t>
      </w:r>
      <w:hyperlink r:id="rId11" w:anchor="z533" w:history="1">
        <w:r w:rsidRPr="00A14FCD">
          <w:rPr>
            <w:rFonts w:ascii="Times New Roman" w:eastAsia="Calibri" w:hAnsi="Times New Roman"/>
            <w:sz w:val="28"/>
            <w:szCs w:val="28"/>
            <w:lang w:val="kk-KZ" w:eastAsia="ru-RU"/>
          </w:rPr>
          <w:t>533</w:t>
        </w:r>
      </w:hyperlink>
      <w:r w:rsidRPr="00A14FCD">
        <w:rPr>
          <w:rFonts w:ascii="Times New Roman" w:eastAsia="Calibri" w:hAnsi="Times New Roman"/>
          <w:sz w:val="28"/>
          <w:szCs w:val="28"/>
          <w:lang w:val="kk-KZ" w:eastAsia="ru-RU"/>
        </w:rPr>
        <w:t xml:space="preserve">, </w:t>
      </w:r>
      <w:hyperlink r:id="rId12" w:anchor="z534" w:history="1">
        <w:r w:rsidRPr="00A14FCD">
          <w:rPr>
            <w:rFonts w:ascii="Times New Roman" w:eastAsia="Calibri" w:hAnsi="Times New Roman"/>
            <w:sz w:val="28"/>
            <w:szCs w:val="28"/>
            <w:lang w:val="kk-KZ" w:eastAsia="ru-RU"/>
          </w:rPr>
          <w:t>534</w:t>
        </w:r>
      </w:hyperlink>
      <w:r w:rsidRPr="00A14FCD">
        <w:rPr>
          <w:rFonts w:ascii="Times New Roman" w:eastAsia="Calibri" w:hAnsi="Times New Roman"/>
          <w:sz w:val="28"/>
          <w:szCs w:val="28"/>
          <w:lang w:val="kk-KZ" w:eastAsia="ru-RU"/>
        </w:rPr>
        <w:t xml:space="preserve">, </w:t>
      </w:r>
      <w:hyperlink r:id="rId13" w:anchor="z539" w:history="1">
        <w:r w:rsidRPr="00A14FCD">
          <w:rPr>
            <w:rFonts w:ascii="Times New Roman" w:eastAsia="Calibri" w:hAnsi="Times New Roman"/>
            <w:sz w:val="28"/>
            <w:szCs w:val="28"/>
            <w:lang w:val="kk-KZ" w:eastAsia="ru-RU"/>
          </w:rPr>
          <w:t>539</w:t>
        </w:r>
      </w:hyperlink>
      <w:r w:rsidRPr="00A14FCD">
        <w:rPr>
          <w:rFonts w:ascii="Times New Roman" w:eastAsia="Calibri" w:hAnsi="Times New Roman"/>
          <w:sz w:val="28"/>
          <w:szCs w:val="28"/>
          <w:lang w:val="kk-KZ" w:eastAsia="ru-RU"/>
        </w:rPr>
        <w:t xml:space="preserve">, </w:t>
      </w:r>
      <w:hyperlink r:id="rId14" w:anchor="z540" w:history="1">
        <w:r w:rsidRPr="00A14FCD">
          <w:rPr>
            <w:rFonts w:ascii="Times New Roman" w:eastAsia="Calibri" w:hAnsi="Times New Roman"/>
            <w:sz w:val="28"/>
            <w:szCs w:val="28"/>
            <w:lang w:val="kk-KZ" w:eastAsia="ru-RU"/>
          </w:rPr>
          <w:t>540</w:t>
        </w:r>
      </w:hyperlink>
      <w:r w:rsidRPr="00A14FCD">
        <w:rPr>
          <w:rFonts w:ascii="Times New Roman" w:eastAsia="Calibri" w:hAnsi="Times New Roman"/>
          <w:sz w:val="28"/>
          <w:szCs w:val="28"/>
          <w:lang w:val="kk-KZ" w:eastAsia="ru-RU"/>
        </w:rPr>
        <w:t xml:space="preserve">, </w:t>
      </w:r>
      <w:hyperlink r:id="rId15" w:anchor="z555" w:history="1">
        <w:r w:rsidRPr="00A14FCD">
          <w:rPr>
            <w:rFonts w:ascii="Times New Roman" w:eastAsia="Calibri" w:hAnsi="Times New Roman"/>
            <w:sz w:val="28"/>
            <w:szCs w:val="28"/>
            <w:lang w:val="kk-KZ" w:eastAsia="ru-RU"/>
          </w:rPr>
          <w:t>555</w:t>
        </w:r>
      </w:hyperlink>
      <w:r w:rsidRPr="00A14FCD">
        <w:rPr>
          <w:rFonts w:ascii="Times New Roman" w:eastAsia="Calibri" w:hAnsi="Times New Roman"/>
          <w:sz w:val="28"/>
          <w:szCs w:val="28"/>
          <w:lang w:val="kk-KZ" w:eastAsia="ru-RU"/>
        </w:rPr>
        <w:t xml:space="preserve"> және </w:t>
      </w:r>
      <w:hyperlink r:id="rId16" w:anchor="z558" w:history="1">
        <w:r w:rsidRPr="00A14FCD">
          <w:rPr>
            <w:rFonts w:ascii="Times New Roman" w:eastAsia="Calibri" w:hAnsi="Times New Roman"/>
            <w:sz w:val="28"/>
            <w:szCs w:val="28"/>
            <w:lang w:val="kk-KZ" w:eastAsia="ru-RU"/>
          </w:rPr>
          <w:t>558-баптарына</w:t>
        </w:r>
      </w:hyperlink>
      <w:r w:rsidRPr="00A14FCD">
        <w:rPr>
          <w:rFonts w:ascii="Times New Roman" w:eastAsia="Calibri" w:hAnsi="Times New Roman"/>
          <w:sz w:val="28"/>
          <w:szCs w:val="28"/>
          <w:lang w:val="kk-KZ" w:eastAsia="ru-RU"/>
        </w:rPr>
        <w:t xml:space="preserve"> сәйкес әкімшілік жауаптылыққа тарту фактілерінің болмауы ________________________________________________________________________________________________________________________________________;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_____________</w:t>
      </w:r>
      <w:r w:rsidRPr="00A14FCD">
        <w:rPr>
          <w:rFonts w:ascii="Times New Roman" w:hAnsi="Times New Roman"/>
          <w:sz w:val="28"/>
          <w:szCs w:val="28"/>
          <w:lang w:val="kk-KZ" w:eastAsia="ru-RU"/>
        </w:rPr>
        <w:t xml:space="preserve">______________________________ </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hAnsi="Times New Roman"/>
          <w:sz w:val="28"/>
          <w:szCs w:val="28"/>
          <w:lang w:val="kk-KZ" w:eastAsia="ru-RU"/>
        </w:rPr>
        <w:t>«Уақытша сақтау қоймалары иелерінің тізіліміне енгізу» мемлекеттік көрсетілетін қызметті көрсету шеңберінде ақпараттық</w:t>
      </w:r>
      <w:r w:rsidRPr="00A14FCD">
        <w:rPr>
          <w:rFonts w:ascii="Times New Roman" w:hAnsi="Times New Roman"/>
          <w:sz w:val="28"/>
          <w:szCs w:val="28"/>
          <w:lang w:val="kk-KZ" w:eastAsia="ru-RU"/>
        </w:rPr>
        <w:br/>
        <w:t>жүйелерде заңмен қорғалатын құпиядан тұратын мәліметтерді пайдалануға</w:t>
      </w:r>
      <w:r w:rsidRPr="00A14FCD">
        <w:rPr>
          <w:rFonts w:ascii="Times New Roman" w:hAnsi="Times New Roman"/>
          <w:sz w:val="28"/>
          <w:szCs w:val="28"/>
          <w:lang w:val="kk-KZ" w:eastAsia="ru-RU"/>
        </w:rPr>
        <w:br/>
        <w:t>келісу_______________________________________________________________</w:t>
      </w:r>
      <w:r w:rsidRPr="00A14FCD">
        <w:rPr>
          <w:rFonts w:ascii="Times New Roman" w:hAnsi="Times New Roman"/>
          <w:sz w:val="28"/>
          <w:szCs w:val="28"/>
          <w:lang w:val="kk-KZ" w:eastAsia="ru-RU"/>
        </w:rPr>
        <w:b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A14FCD">
        <w:rPr>
          <w:rFonts w:ascii="Times New Roman" w:eastAsia="Consolas" w:hAnsi="Times New Roman"/>
          <w:sz w:val="28"/>
          <w:szCs w:val="28"/>
          <w:lang w:val="kk-KZ" w:eastAsia="ru-RU"/>
        </w:rPr>
        <w:t>Берген күні: ____________________</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 xml:space="preserve">Заңды тұлға өкілінің </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тегі, аты, әкесінің аты (ол болған кезде)____________________________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A14FCD">
        <w:rPr>
          <w:rFonts w:ascii="Times New Roman" w:eastAsia="Consolas" w:hAnsi="Times New Roman"/>
          <w:sz w:val="28"/>
          <w:szCs w:val="28"/>
          <w:lang w:val="kk-KZ" w:eastAsia="ru-RU"/>
        </w:rPr>
        <w:t>Қолы 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A14FCD" w:rsidRPr="00A14FCD" w:rsidRDefault="00A14FCD" w:rsidP="00A14FCD">
      <w:pPr>
        <w:spacing w:after="0" w:line="285" w:lineRule="atLeast"/>
        <w:ind w:firstLine="709"/>
        <w:rPr>
          <w:rFonts w:ascii="Arial" w:hAnsi="Arial" w:cs="Arial"/>
          <w:color w:val="000000"/>
          <w:spacing w:val="2"/>
          <w:sz w:val="28"/>
          <w:szCs w:val="28"/>
          <w:lang w:val="kk-KZ" w:eastAsia="ru-RU"/>
        </w:rPr>
      </w:pPr>
    </w:p>
    <w:p w:rsidR="00A14FCD" w:rsidRPr="00A14FCD" w:rsidRDefault="00A14FCD" w:rsidP="00A14FCD">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A43973" w:rsidRPr="005D7350" w:rsidRDefault="00A43973" w:rsidP="00A14FCD">
      <w:pPr>
        <w:spacing w:after="0" w:line="240" w:lineRule="auto"/>
        <w:ind w:firstLine="709"/>
        <w:jc w:val="both"/>
        <w:rPr>
          <w:rFonts w:ascii="Times New Roman" w:hAnsi="Times New Roman"/>
          <w:sz w:val="28"/>
          <w:szCs w:val="28"/>
          <w:lang w:val="kk-KZ"/>
        </w:rPr>
      </w:pPr>
    </w:p>
    <w:p w:rsidR="006A3A1E" w:rsidRPr="00E71ECE" w:rsidRDefault="006A3A1E">
      <w:pPr>
        <w:spacing w:after="0"/>
        <w:rPr>
          <w:lang w:val="kk-KZ"/>
        </w:rPr>
      </w:pPr>
    </w:p>
    <w:p w:rsidR="006A3A1E" w:rsidRPr="00E71ECE" w:rsidRDefault="00675D19">
      <w:pPr>
        <w:rPr>
          <w:lang w:val="kk-KZ"/>
        </w:rPr>
      </w:pPr>
      <w:r w:rsidRPr="00E71ECE">
        <w:rPr>
          <w:rFonts w:ascii="Times New Roman"/>
          <w:sz w:val="20"/>
          <w:u w:val="single"/>
          <w:lang w:val="kk-KZ"/>
        </w:rPr>
        <w:t>Қазақстан</w:t>
      </w:r>
      <w:r w:rsidRPr="00E71ECE">
        <w:rPr>
          <w:rFonts w:ascii="Times New Roman"/>
          <w:sz w:val="20"/>
          <w:u w:val="single"/>
          <w:lang w:val="kk-KZ"/>
        </w:rPr>
        <w:t xml:space="preserve"> </w:t>
      </w:r>
      <w:r w:rsidRPr="00E71ECE">
        <w:rPr>
          <w:rFonts w:ascii="Times New Roman"/>
          <w:sz w:val="20"/>
          <w:u w:val="single"/>
          <w:lang w:val="kk-KZ"/>
        </w:rPr>
        <w:t>Республикасының</w:t>
      </w:r>
      <w:r w:rsidRPr="00E71ECE">
        <w:rPr>
          <w:rFonts w:ascii="Times New Roman"/>
          <w:sz w:val="20"/>
          <w:u w:val="single"/>
          <w:lang w:val="kk-KZ"/>
        </w:rPr>
        <w:t xml:space="preserve"> </w:t>
      </w:r>
      <w:r w:rsidRPr="00E71ECE">
        <w:rPr>
          <w:rFonts w:ascii="Times New Roman"/>
          <w:sz w:val="20"/>
          <w:u w:val="single"/>
          <w:lang w:val="kk-KZ"/>
        </w:rPr>
        <w:t>Әділет</w:t>
      </w:r>
      <w:r w:rsidRPr="00E71ECE">
        <w:rPr>
          <w:rFonts w:ascii="Times New Roman"/>
          <w:sz w:val="20"/>
          <w:u w:val="single"/>
          <w:lang w:val="kk-KZ"/>
        </w:rPr>
        <w:t xml:space="preserve"> </w:t>
      </w:r>
      <w:r w:rsidRPr="00E71ECE">
        <w:rPr>
          <w:rFonts w:ascii="Times New Roman"/>
          <w:sz w:val="20"/>
          <w:u w:val="single"/>
          <w:lang w:val="kk-KZ"/>
        </w:rPr>
        <w:t>министрлігі</w:t>
      </w:r>
    </w:p>
    <w:p w:rsidR="006A3A1E" w:rsidRPr="00E71ECE" w:rsidRDefault="00675D19">
      <w:pPr>
        <w:rPr>
          <w:lang w:val="kk-KZ"/>
        </w:rPr>
      </w:pPr>
      <w:r w:rsidRPr="00E71ECE">
        <w:rPr>
          <w:rFonts w:ascii="Times New Roman"/>
          <w:sz w:val="20"/>
          <w:u w:val="single"/>
          <w:lang w:val="kk-KZ"/>
        </w:rPr>
        <w:t xml:space="preserve">________ </w:t>
      </w:r>
      <w:r w:rsidRPr="00E71ECE">
        <w:rPr>
          <w:rFonts w:ascii="Times New Roman"/>
          <w:sz w:val="20"/>
          <w:u w:val="single"/>
          <w:lang w:val="kk-KZ"/>
        </w:rPr>
        <w:t>облысының</w:t>
      </w:r>
      <w:r w:rsidRPr="00E71ECE">
        <w:rPr>
          <w:rFonts w:ascii="Times New Roman"/>
          <w:sz w:val="20"/>
          <w:u w:val="single"/>
          <w:lang w:val="kk-KZ"/>
        </w:rPr>
        <w:t>/</w:t>
      </w:r>
      <w:r w:rsidRPr="00E71ECE">
        <w:rPr>
          <w:rFonts w:ascii="Times New Roman"/>
          <w:sz w:val="20"/>
          <w:u w:val="single"/>
          <w:lang w:val="kk-KZ"/>
        </w:rPr>
        <w:t>қаласының</w:t>
      </w:r>
      <w:r w:rsidRPr="00E71ECE">
        <w:rPr>
          <w:rFonts w:ascii="Times New Roman"/>
          <w:sz w:val="20"/>
          <w:u w:val="single"/>
          <w:lang w:val="kk-KZ"/>
        </w:rPr>
        <w:t xml:space="preserve"> </w:t>
      </w:r>
      <w:r w:rsidRPr="00E71ECE">
        <w:rPr>
          <w:rFonts w:ascii="Times New Roman"/>
          <w:sz w:val="20"/>
          <w:u w:val="single"/>
          <w:lang w:val="kk-KZ"/>
        </w:rPr>
        <w:t>Әділет</w:t>
      </w:r>
      <w:r w:rsidRPr="00E71ECE">
        <w:rPr>
          <w:rFonts w:ascii="Times New Roman"/>
          <w:sz w:val="20"/>
          <w:u w:val="single"/>
          <w:lang w:val="kk-KZ"/>
        </w:rPr>
        <w:t xml:space="preserve"> </w:t>
      </w:r>
      <w:r w:rsidRPr="00E71ECE">
        <w:rPr>
          <w:rFonts w:ascii="Times New Roman"/>
          <w:sz w:val="20"/>
          <w:u w:val="single"/>
          <w:lang w:val="kk-KZ"/>
        </w:rPr>
        <w:t>департаменті</w:t>
      </w:r>
    </w:p>
    <w:p w:rsidR="006A3A1E" w:rsidRPr="00E71ECE" w:rsidRDefault="00675D19">
      <w:pPr>
        <w:rPr>
          <w:lang w:val="kk-KZ"/>
        </w:rPr>
      </w:pPr>
      <w:r w:rsidRPr="00E71ECE">
        <w:rPr>
          <w:rFonts w:ascii="Times New Roman"/>
          <w:sz w:val="20"/>
          <w:u w:val="single"/>
          <w:lang w:val="kk-KZ"/>
        </w:rPr>
        <w:t>Нормативтік</w:t>
      </w:r>
      <w:r w:rsidRPr="00E71ECE">
        <w:rPr>
          <w:rFonts w:ascii="Times New Roman"/>
          <w:sz w:val="20"/>
          <w:u w:val="single"/>
          <w:lang w:val="kk-KZ"/>
        </w:rPr>
        <w:t xml:space="preserve"> </w:t>
      </w:r>
      <w:r w:rsidRPr="00E71ECE">
        <w:rPr>
          <w:rFonts w:ascii="Times New Roman"/>
          <w:sz w:val="20"/>
          <w:u w:val="single"/>
          <w:lang w:val="kk-KZ"/>
        </w:rPr>
        <w:t>құқықтық</w:t>
      </w:r>
      <w:r w:rsidRPr="00E71ECE">
        <w:rPr>
          <w:rFonts w:ascii="Times New Roman"/>
          <w:sz w:val="20"/>
          <w:u w:val="single"/>
          <w:lang w:val="kk-KZ"/>
        </w:rPr>
        <w:t xml:space="preserve"> </w:t>
      </w:r>
      <w:r w:rsidRPr="00E71ECE">
        <w:rPr>
          <w:rFonts w:ascii="Times New Roman"/>
          <w:sz w:val="20"/>
          <w:u w:val="single"/>
          <w:lang w:val="kk-KZ"/>
        </w:rPr>
        <w:t>акті</w:t>
      </w:r>
      <w:r w:rsidRPr="00E71ECE">
        <w:rPr>
          <w:rFonts w:ascii="Times New Roman"/>
          <w:sz w:val="20"/>
          <w:u w:val="single"/>
          <w:lang w:val="kk-KZ"/>
        </w:rPr>
        <w:t xml:space="preserve"> 14.07.2020</w:t>
      </w:r>
    </w:p>
    <w:p w:rsidR="006A3A1E" w:rsidRPr="00E71ECE" w:rsidRDefault="00675D19">
      <w:pPr>
        <w:rPr>
          <w:lang w:val="kk-KZ"/>
        </w:rPr>
      </w:pPr>
      <w:r w:rsidRPr="00E71ECE">
        <w:rPr>
          <w:rFonts w:ascii="Times New Roman"/>
          <w:sz w:val="20"/>
          <w:u w:val="single"/>
          <w:lang w:val="kk-KZ"/>
        </w:rPr>
        <w:t>Нормативтік</w:t>
      </w:r>
      <w:r w:rsidRPr="00E71ECE">
        <w:rPr>
          <w:rFonts w:ascii="Times New Roman"/>
          <w:sz w:val="20"/>
          <w:u w:val="single"/>
          <w:lang w:val="kk-KZ"/>
        </w:rPr>
        <w:t xml:space="preserve"> </w:t>
      </w:r>
      <w:r w:rsidRPr="00E71ECE">
        <w:rPr>
          <w:rFonts w:ascii="Times New Roman"/>
          <w:sz w:val="20"/>
          <w:u w:val="single"/>
          <w:lang w:val="kk-KZ"/>
        </w:rPr>
        <w:t>құқықтық</w:t>
      </w:r>
      <w:r w:rsidRPr="00E71ECE">
        <w:rPr>
          <w:rFonts w:ascii="Times New Roman"/>
          <w:sz w:val="20"/>
          <w:u w:val="single"/>
          <w:lang w:val="kk-KZ"/>
        </w:rPr>
        <w:t xml:space="preserve"> </w:t>
      </w:r>
      <w:r w:rsidRPr="00E71ECE">
        <w:rPr>
          <w:rFonts w:ascii="Times New Roman"/>
          <w:sz w:val="20"/>
          <w:u w:val="single"/>
          <w:lang w:val="kk-KZ"/>
        </w:rPr>
        <w:t>актілерді</w:t>
      </w:r>
      <w:r w:rsidRPr="00E71ECE">
        <w:rPr>
          <w:rFonts w:ascii="Times New Roman"/>
          <w:sz w:val="20"/>
          <w:u w:val="single"/>
          <w:lang w:val="kk-KZ"/>
        </w:rPr>
        <w:t xml:space="preserve"> </w:t>
      </w:r>
      <w:r w:rsidRPr="00E71ECE">
        <w:rPr>
          <w:rFonts w:ascii="Times New Roman"/>
          <w:sz w:val="20"/>
          <w:u w:val="single"/>
          <w:lang w:val="kk-KZ"/>
        </w:rPr>
        <w:t>мемлекеттік</w:t>
      </w:r>
    </w:p>
    <w:p w:rsidR="006A3A1E" w:rsidRDefault="00675D19">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6A3A1E" w:rsidRDefault="006A3A1E">
      <w:pPr>
        <w:spacing w:after="0"/>
      </w:pPr>
    </w:p>
    <w:p w:rsidR="006A3A1E" w:rsidRDefault="00675D1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6A3A1E" w:rsidRDefault="00675D1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A3A1E" w:rsidRDefault="00675D1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6A3A1E" w:rsidRDefault="00675D1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6A3A1E" w:rsidRDefault="00675D19">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6A3A1E" w:rsidSect="0000536E">
      <w:headerReference w:type="default" r:id="rId17"/>
      <w:footerReference w:type="default" r:id="rId18"/>
      <w:footerReference w:type="first" r:id="rId19"/>
      <w:pgSz w:w="11906" w:h="16838"/>
      <w:pgMar w:top="1418" w:right="851" w:bottom="1418" w:left="1418" w:header="709" w:footer="709" w:gutter="0"/>
      <w:pgNumType w:start="39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453" w:rsidRDefault="007F0453" w:rsidP="006809F5">
      <w:pPr>
        <w:spacing w:after="0" w:line="240" w:lineRule="auto"/>
      </w:pPr>
      <w:r>
        <w:separator/>
      </w:r>
    </w:p>
  </w:endnote>
  <w:endnote w:type="continuationSeparator" w:id="0">
    <w:p w:rsidR="007F0453" w:rsidRDefault="007F0453"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1E" w:rsidRDefault="006A3A1E">
    <w:pPr>
      <w:spacing w:after="0"/>
      <w:jc w:val="center"/>
    </w:pPr>
  </w:p>
  <w:p w:rsidR="006A3A1E" w:rsidRDefault="00675D19">
    <w:pPr>
      <w:spacing w:after="0"/>
      <w:jc w:val="center"/>
    </w:pPr>
    <w:r>
      <w:t>Нормативтік құқықтық актілерді мемлекеттік тіркеудің тізіліміне № 20955 болып енгізілді</w:t>
    </w:r>
  </w:p>
  <w:p w:rsidR="006A3A1E" w:rsidRDefault="00675D1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1E" w:rsidRDefault="006A3A1E">
    <w:pPr>
      <w:spacing w:after="0"/>
      <w:jc w:val="center"/>
    </w:pPr>
  </w:p>
  <w:p w:rsidR="006A3A1E" w:rsidRDefault="00675D1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453" w:rsidRDefault="007F0453" w:rsidP="006809F5">
      <w:pPr>
        <w:spacing w:after="0" w:line="240" w:lineRule="auto"/>
      </w:pPr>
      <w:r>
        <w:separator/>
      </w:r>
    </w:p>
  </w:footnote>
  <w:footnote w:type="continuationSeparator" w:id="0">
    <w:p w:rsidR="007F0453" w:rsidRDefault="007F0453"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AA40BC">
          <w:rPr>
            <w:rFonts w:ascii="Times New Roman" w:hAnsi="Times New Roman"/>
            <w:noProof/>
            <w:sz w:val="28"/>
            <w:szCs w:val="28"/>
          </w:rPr>
          <w:t>402</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0AA"/>
    <w:multiLevelType w:val="hybridMultilevel"/>
    <w:tmpl w:val="01BC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04519"/>
    <w:multiLevelType w:val="hybridMultilevel"/>
    <w:tmpl w:val="CA606D0A"/>
    <w:lvl w:ilvl="0" w:tplc="356844E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2041AD"/>
    <w:multiLevelType w:val="hybridMultilevel"/>
    <w:tmpl w:val="9B7C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361CC8"/>
    <w:multiLevelType w:val="hybridMultilevel"/>
    <w:tmpl w:val="07685D50"/>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0536E"/>
    <w:rsid w:val="0000605D"/>
    <w:rsid w:val="00024322"/>
    <w:rsid w:val="0003136D"/>
    <w:rsid w:val="00043BC8"/>
    <w:rsid w:val="00053EE1"/>
    <w:rsid w:val="00056BAD"/>
    <w:rsid w:val="00065973"/>
    <w:rsid w:val="00086C0A"/>
    <w:rsid w:val="000B58F5"/>
    <w:rsid w:val="0010508C"/>
    <w:rsid w:val="0010772D"/>
    <w:rsid w:val="00116CBD"/>
    <w:rsid w:val="001239A4"/>
    <w:rsid w:val="001A22C2"/>
    <w:rsid w:val="001D11F3"/>
    <w:rsid w:val="001E1B9D"/>
    <w:rsid w:val="001F3C7D"/>
    <w:rsid w:val="00203B1F"/>
    <w:rsid w:val="00213FCD"/>
    <w:rsid w:val="00230450"/>
    <w:rsid w:val="002370B1"/>
    <w:rsid w:val="002657B0"/>
    <w:rsid w:val="00270A9F"/>
    <w:rsid w:val="00293870"/>
    <w:rsid w:val="002C1C64"/>
    <w:rsid w:val="002C791A"/>
    <w:rsid w:val="002D42E7"/>
    <w:rsid w:val="002E6E85"/>
    <w:rsid w:val="002F0D5D"/>
    <w:rsid w:val="00312906"/>
    <w:rsid w:val="003354C2"/>
    <w:rsid w:val="00357F7F"/>
    <w:rsid w:val="00360970"/>
    <w:rsid w:val="00386875"/>
    <w:rsid w:val="00387833"/>
    <w:rsid w:val="003A485E"/>
    <w:rsid w:val="003B52DF"/>
    <w:rsid w:val="003C67FD"/>
    <w:rsid w:val="003E2ED2"/>
    <w:rsid w:val="003F4F2F"/>
    <w:rsid w:val="00401E4D"/>
    <w:rsid w:val="00426082"/>
    <w:rsid w:val="00433A85"/>
    <w:rsid w:val="00471925"/>
    <w:rsid w:val="00482DD0"/>
    <w:rsid w:val="004A3977"/>
    <w:rsid w:val="004B18DE"/>
    <w:rsid w:val="004B65D3"/>
    <w:rsid w:val="004C1188"/>
    <w:rsid w:val="004E110B"/>
    <w:rsid w:val="005120CA"/>
    <w:rsid w:val="00520D76"/>
    <w:rsid w:val="00526867"/>
    <w:rsid w:val="0054279F"/>
    <w:rsid w:val="0056769E"/>
    <w:rsid w:val="0058511F"/>
    <w:rsid w:val="005909F4"/>
    <w:rsid w:val="005A388F"/>
    <w:rsid w:val="005D7350"/>
    <w:rsid w:val="005E714D"/>
    <w:rsid w:val="005F4482"/>
    <w:rsid w:val="00603518"/>
    <w:rsid w:val="00610141"/>
    <w:rsid w:val="0064041A"/>
    <w:rsid w:val="00662619"/>
    <w:rsid w:val="00674DF3"/>
    <w:rsid w:val="00675D19"/>
    <w:rsid w:val="006809F5"/>
    <w:rsid w:val="006A3A1E"/>
    <w:rsid w:val="006C0C49"/>
    <w:rsid w:val="006C46AF"/>
    <w:rsid w:val="006D5648"/>
    <w:rsid w:val="006F4322"/>
    <w:rsid w:val="00726D59"/>
    <w:rsid w:val="00770AEC"/>
    <w:rsid w:val="0077333C"/>
    <w:rsid w:val="00777C23"/>
    <w:rsid w:val="007A3EB6"/>
    <w:rsid w:val="007B15DA"/>
    <w:rsid w:val="007C1CF4"/>
    <w:rsid w:val="007C5FC1"/>
    <w:rsid w:val="007D1BB8"/>
    <w:rsid w:val="007F0453"/>
    <w:rsid w:val="00831A52"/>
    <w:rsid w:val="00851150"/>
    <w:rsid w:val="00857D9C"/>
    <w:rsid w:val="008C6BC6"/>
    <w:rsid w:val="00905932"/>
    <w:rsid w:val="00925BC3"/>
    <w:rsid w:val="0094209A"/>
    <w:rsid w:val="00944F25"/>
    <w:rsid w:val="00967499"/>
    <w:rsid w:val="0097067C"/>
    <w:rsid w:val="00983490"/>
    <w:rsid w:val="00993410"/>
    <w:rsid w:val="009C2809"/>
    <w:rsid w:val="009C5797"/>
    <w:rsid w:val="009F5853"/>
    <w:rsid w:val="009F713D"/>
    <w:rsid w:val="00A045D5"/>
    <w:rsid w:val="00A06330"/>
    <w:rsid w:val="00A14FCD"/>
    <w:rsid w:val="00A36A55"/>
    <w:rsid w:val="00A36DED"/>
    <w:rsid w:val="00A43973"/>
    <w:rsid w:val="00A862D2"/>
    <w:rsid w:val="00A96A82"/>
    <w:rsid w:val="00AA40BC"/>
    <w:rsid w:val="00AB190A"/>
    <w:rsid w:val="00B264E6"/>
    <w:rsid w:val="00B30C8E"/>
    <w:rsid w:val="00B513C0"/>
    <w:rsid w:val="00B86E7A"/>
    <w:rsid w:val="00B9121A"/>
    <w:rsid w:val="00BD257D"/>
    <w:rsid w:val="00BF090F"/>
    <w:rsid w:val="00BF3C58"/>
    <w:rsid w:val="00BF6945"/>
    <w:rsid w:val="00C05B60"/>
    <w:rsid w:val="00C202E4"/>
    <w:rsid w:val="00C311B3"/>
    <w:rsid w:val="00C621BA"/>
    <w:rsid w:val="00C77E88"/>
    <w:rsid w:val="00C77F80"/>
    <w:rsid w:val="00C93057"/>
    <w:rsid w:val="00CA1AE8"/>
    <w:rsid w:val="00CB417F"/>
    <w:rsid w:val="00CC02BF"/>
    <w:rsid w:val="00CE0C42"/>
    <w:rsid w:val="00CE2153"/>
    <w:rsid w:val="00CF4E7B"/>
    <w:rsid w:val="00CF7CFE"/>
    <w:rsid w:val="00D0156E"/>
    <w:rsid w:val="00D31BBC"/>
    <w:rsid w:val="00D3621D"/>
    <w:rsid w:val="00D52A3C"/>
    <w:rsid w:val="00D565AD"/>
    <w:rsid w:val="00D6251D"/>
    <w:rsid w:val="00DA42C2"/>
    <w:rsid w:val="00DB545F"/>
    <w:rsid w:val="00DC0916"/>
    <w:rsid w:val="00DD1C5F"/>
    <w:rsid w:val="00DF5681"/>
    <w:rsid w:val="00E34977"/>
    <w:rsid w:val="00E510E7"/>
    <w:rsid w:val="00E71ECE"/>
    <w:rsid w:val="00E765AC"/>
    <w:rsid w:val="00EA4A8D"/>
    <w:rsid w:val="00EB55E0"/>
    <w:rsid w:val="00EC1051"/>
    <w:rsid w:val="00ED67D1"/>
    <w:rsid w:val="00EF7A84"/>
    <w:rsid w:val="00F15297"/>
    <w:rsid w:val="00F15C21"/>
    <w:rsid w:val="00F27932"/>
    <w:rsid w:val="00F46256"/>
    <w:rsid w:val="00F64126"/>
    <w:rsid w:val="00F65ADF"/>
    <w:rsid w:val="00F87966"/>
    <w:rsid w:val="00FD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31FFD-C870-4396-8231-73889D4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 w:type="table" w:styleId="ae">
    <w:name w:val="Table Grid"/>
    <w:basedOn w:val="a1"/>
    <w:uiPriority w:val="39"/>
    <w:rsid w:val="00DA42C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8437">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463816564">
      <w:bodyDiv w:val="1"/>
      <w:marLeft w:val="0"/>
      <w:marRight w:val="0"/>
      <w:marTop w:val="0"/>
      <w:marBottom w:val="0"/>
      <w:divBdr>
        <w:top w:val="none" w:sz="0" w:space="0" w:color="auto"/>
        <w:left w:val="none" w:sz="0" w:space="0" w:color="auto"/>
        <w:bottom w:val="none" w:sz="0" w:space="0" w:color="auto"/>
        <w:right w:val="none" w:sz="0" w:space="0" w:color="auto"/>
      </w:divBdr>
    </w:div>
    <w:div w:id="508370939">
      <w:bodyDiv w:val="1"/>
      <w:marLeft w:val="0"/>
      <w:marRight w:val="0"/>
      <w:marTop w:val="0"/>
      <w:marBottom w:val="0"/>
      <w:divBdr>
        <w:top w:val="none" w:sz="0" w:space="0" w:color="auto"/>
        <w:left w:val="none" w:sz="0" w:space="0" w:color="auto"/>
        <w:bottom w:val="none" w:sz="0" w:space="0" w:color="auto"/>
        <w:right w:val="none" w:sz="0" w:space="0" w:color="auto"/>
      </w:divBdr>
    </w:div>
    <w:div w:id="1325934638">
      <w:bodyDiv w:val="1"/>
      <w:marLeft w:val="0"/>
      <w:marRight w:val="0"/>
      <w:marTop w:val="0"/>
      <w:marBottom w:val="0"/>
      <w:divBdr>
        <w:top w:val="none" w:sz="0" w:space="0" w:color="auto"/>
        <w:left w:val="none" w:sz="0" w:space="0" w:color="auto"/>
        <w:bottom w:val="none" w:sz="0" w:space="0" w:color="auto"/>
        <w:right w:val="none" w:sz="0" w:space="0" w:color="auto"/>
      </w:divBdr>
    </w:div>
    <w:div w:id="1403481401">
      <w:bodyDiv w:val="1"/>
      <w:marLeft w:val="0"/>
      <w:marRight w:val="0"/>
      <w:marTop w:val="0"/>
      <w:marBottom w:val="0"/>
      <w:divBdr>
        <w:top w:val="none" w:sz="0" w:space="0" w:color="auto"/>
        <w:left w:val="none" w:sz="0" w:space="0" w:color="auto"/>
        <w:bottom w:val="none" w:sz="0" w:space="0" w:color="auto"/>
        <w:right w:val="none" w:sz="0" w:space="0" w:color="auto"/>
      </w:divBdr>
    </w:div>
    <w:div w:id="1608385526">
      <w:bodyDiv w:val="1"/>
      <w:marLeft w:val="0"/>
      <w:marRight w:val="0"/>
      <w:marTop w:val="0"/>
      <w:marBottom w:val="0"/>
      <w:divBdr>
        <w:top w:val="none" w:sz="0" w:space="0" w:color="auto"/>
        <w:left w:val="none" w:sz="0" w:space="0" w:color="auto"/>
        <w:bottom w:val="none" w:sz="0" w:space="0" w:color="auto"/>
        <w:right w:val="none" w:sz="0" w:space="0" w:color="auto"/>
      </w:divBdr>
    </w:div>
    <w:div w:id="1635023683">
      <w:bodyDiv w:val="1"/>
      <w:marLeft w:val="0"/>
      <w:marRight w:val="0"/>
      <w:marTop w:val="0"/>
      <w:marBottom w:val="0"/>
      <w:divBdr>
        <w:top w:val="none" w:sz="0" w:space="0" w:color="auto"/>
        <w:left w:val="none" w:sz="0" w:space="0" w:color="auto"/>
        <w:bottom w:val="none" w:sz="0" w:space="0" w:color="auto"/>
        <w:right w:val="none" w:sz="0" w:space="0" w:color="auto"/>
      </w:divBdr>
    </w:div>
    <w:div w:id="1786070505">
      <w:bodyDiv w:val="1"/>
      <w:marLeft w:val="0"/>
      <w:marRight w:val="0"/>
      <w:marTop w:val="0"/>
      <w:marBottom w:val="0"/>
      <w:divBdr>
        <w:top w:val="none" w:sz="0" w:space="0" w:color="auto"/>
        <w:left w:val="none" w:sz="0" w:space="0" w:color="auto"/>
        <w:bottom w:val="none" w:sz="0" w:space="0" w:color="auto"/>
        <w:right w:val="none" w:sz="0" w:space="0" w:color="auto"/>
      </w:divBdr>
    </w:div>
    <w:div w:id="1787918932">
      <w:bodyDiv w:val="1"/>
      <w:marLeft w:val="0"/>
      <w:marRight w:val="0"/>
      <w:marTop w:val="0"/>
      <w:marBottom w:val="0"/>
      <w:divBdr>
        <w:top w:val="none" w:sz="0" w:space="0" w:color="auto"/>
        <w:left w:val="none" w:sz="0" w:space="0" w:color="auto"/>
        <w:bottom w:val="none" w:sz="0" w:space="0" w:color="auto"/>
        <w:right w:val="none" w:sz="0" w:space="0" w:color="auto"/>
      </w:divBdr>
      <w:divsChild>
        <w:div w:id="68382103">
          <w:marLeft w:val="0"/>
          <w:marRight w:val="0"/>
          <w:marTop w:val="0"/>
          <w:marBottom w:val="0"/>
          <w:divBdr>
            <w:top w:val="none" w:sz="0" w:space="0" w:color="auto"/>
            <w:left w:val="none" w:sz="0" w:space="0" w:color="auto"/>
            <w:bottom w:val="none" w:sz="0" w:space="0" w:color="auto"/>
            <w:right w:val="none" w:sz="0" w:space="0" w:color="auto"/>
          </w:divBdr>
          <w:divsChild>
            <w:div w:id="948783686">
              <w:marLeft w:val="0"/>
              <w:marRight w:val="0"/>
              <w:marTop w:val="0"/>
              <w:marBottom w:val="0"/>
              <w:divBdr>
                <w:top w:val="none" w:sz="0" w:space="0" w:color="auto"/>
                <w:left w:val="none" w:sz="0" w:space="0" w:color="auto"/>
                <w:bottom w:val="none" w:sz="0" w:space="0" w:color="auto"/>
                <w:right w:val="none" w:sz="0" w:space="0" w:color="auto"/>
              </w:divBdr>
              <w:divsChild>
                <w:div w:id="2057973311">
                  <w:marLeft w:val="0"/>
                  <w:marRight w:val="0"/>
                  <w:marTop w:val="0"/>
                  <w:marBottom w:val="0"/>
                  <w:divBdr>
                    <w:top w:val="none" w:sz="0" w:space="0" w:color="auto"/>
                    <w:left w:val="none" w:sz="0" w:space="0" w:color="auto"/>
                    <w:bottom w:val="none" w:sz="0" w:space="0" w:color="auto"/>
                    <w:right w:val="none" w:sz="0" w:space="0" w:color="auto"/>
                  </w:divBdr>
                  <w:divsChild>
                    <w:div w:id="1450272895">
                      <w:marLeft w:val="0"/>
                      <w:marRight w:val="0"/>
                      <w:marTop w:val="0"/>
                      <w:marBottom w:val="0"/>
                      <w:divBdr>
                        <w:top w:val="none" w:sz="0" w:space="0" w:color="auto"/>
                        <w:left w:val="none" w:sz="0" w:space="0" w:color="auto"/>
                        <w:bottom w:val="none" w:sz="0" w:space="0" w:color="auto"/>
                        <w:right w:val="none" w:sz="0" w:space="0" w:color="auto"/>
                      </w:divBdr>
                      <w:divsChild>
                        <w:div w:id="1562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04397">
      <w:bodyDiv w:val="1"/>
      <w:marLeft w:val="0"/>
      <w:marRight w:val="0"/>
      <w:marTop w:val="0"/>
      <w:marBottom w:val="0"/>
      <w:divBdr>
        <w:top w:val="none" w:sz="0" w:space="0" w:color="auto"/>
        <w:left w:val="none" w:sz="0" w:space="0" w:color="auto"/>
        <w:bottom w:val="none" w:sz="0" w:space="0" w:color="auto"/>
        <w:right w:val="none" w:sz="0" w:space="0" w:color="auto"/>
      </w:divBdr>
    </w:div>
    <w:div w:id="1872649333">
      <w:bodyDiv w:val="1"/>
      <w:marLeft w:val="0"/>
      <w:marRight w:val="0"/>
      <w:marTop w:val="0"/>
      <w:marBottom w:val="0"/>
      <w:divBdr>
        <w:top w:val="none" w:sz="0" w:space="0" w:color="auto"/>
        <w:left w:val="none" w:sz="0" w:space="0" w:color="auto"/>
        <w:bottom w:val="none" w:sz="0" w:space="0" w:color="auto"/>
        <w:right w:val="none" w:sz="0" w:space="0" w:color="auto"/>
      </w:divBdr>
      <w:divsChild>
        <w:div w:id="1883595589">
          <w:marLeft w:val="0"/>
          <w:marRight w:val="0"/>
          <w:marTop w:val="0"/>
          <w:marBottom w:val="0"/>
          <w:divBdr>
            <w:top w:val="none" w:sz="0" w:space="0" w:color="auto"/>
            <w:left w:val="none" w:sz="0" w:space="0" w:color="auto"/>
            <w:bottom w:val="none" w:sz="0" w:space="0" w:color="auto"/>
            <w:right w:val="none" w:sz="0" w:space="0" w:color="auto"/>
          </w:divBdr>
          <w:divsChild>
            <w:div w:id="469248269">
              <w:marLeft w:val="0"/>
              <w:marRight w:val="0"/>
              <w:marTop w:val="0"/>
              <w:marBottom w:val="0"/>
              <w:divBdr>
                <w:top w:val="none" w:sz="0" w:space="0" w:color="auto"/>
                <w:left w:val="none" w:sz="0" w:space="0" w:color="auto"/>
                <w:bottom w:val="none" w:sz="0" w:space="0" w:color="auto"/>
                <w:right w:val="none" w:sz="0" w:space="0" w:color="auto"/>
              </w:divBdr>
              <w:divsChild>
                <w:div w:id="302541498">
                  <w:marLeft w:val="0"/>
                  <w:marRight w:val="0"/>
                  <w:marTop w:val="0"/>
                  <w:marBottom w:val="0"/>
                  <w:divBdr>
                    <w:top w:val="none" w:sz="0" w:space="0" w:color="auto"/>
                    <w:left w:val="none" w:sz="0" w:space="0" w:color="auto"/>
                    <w:bottom w:val="none" w:sz="0" w:space="0" w:color="auto"/>
                    <w:right w:val="none" w:sz="0" w:space="0" w:color="auto"/>
                  </w:divBdr>
                  <w:divsChild>
                    <w:div w:id="1454325852">
                      <w:marLeft w:val="0"/>
                      <w:marRight w:val="0"/>
                      <w:marTop w:val="0"/>
                      <w:marBottom w:val="0"/>
                      <w:divBdr>
                        <w:top w:val="none" w:sz="0" w:space="0" w:color="auto"/>
                        <w:left w:val="none" w:sz="0" w:space="0" w:color="auto"/>
                        <w:bottom w:val="none" w:sz="0" w:space="0" w:color="auto"/>
                        <w:right w:val="none" w:sz="0" w:space="0" w:color="auto"/>
                      </w:divBdr>
                      <w:divsChild>
                        <w:div w:id="3902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sChild>
        <w:div w:id="1654597411">
          <w:marLeft w:val="0"/>
          <w:marRight w:val="0"/>
          <w:marTop w:val="0"/>
          <w:marBottom w:val="0"/>
          <w:divBdr>
            <w:top w:val="none" w:sz="0" w:space="0" w:color="auto"/>
            <w:left w:val="none" w:sz="0" w:space="0" w:color="auto"/>
            <w:bottom w:val="none" w:sz="0" w:space="0" w:color="auto"/>
            <w:right w:val="none" w:sz="0" w:space="0" w:color="auto"/>
          </w:divBdr>
          <w:divsChild>
            <w:div w:id="2108621697">
              <w:marLeft w:val="0"/>
              <w:marRight w:val="0"/>
              <w:marTop w:val="0"/>
              <w:marBottom w:val="0"/>
              <w:divBdr>
                <w:top w:val="none" w:sz="0" w:space="0" w:color="auto"/>
                <w:left w:val="none" w:sz="0" w:space="0" w:color="auto"/>
                <w:bottom w:val="none" w:sz="0" w:space="0" w:color="auto"/>
                <w:right w:val="none" w:sz="0" w:space="0" w:color="auto"/>
              </w:divBdr>
              <w:divsChild>
                <w:div w:id="221596724">
                  <w:marLeft w:val="0"/>
                  <w:marRight w:val="0"/>
                  <w:marTop w:val="0"/>
                  <w:marBottom w:val="0"/>
                  <w:divBdr>
                    <w:top w:val="none" w:sz="0" w:space="0" w:color="auto"/>
                    <w:left w:val="none" w:sz="0" w:space="0" w:color="auto"/>
                    <w:bottom w:val="none" w:sz="0" w:space="0" w:color="auto"/>
                    <w:right w:val="none" w:sz="0" w:space="0" w:color="auto"/>
                  </w:divBdr>
                  <w:divsChild>
                    <w:div w:id="1313487136">
                      <w:marLeft w:val="0"/>
                      <w:marRight w:val="0"/>
                      <w:marTop w:val="0"/>
                      <w:marBottom w:val="0"/>
                      <w:divBdr>
                        <w:top w:val="none" w:sz="0" w:space="0" w:color="auto"/>
                        <w:left w:val="none" w:sz="0" w:space="0" w:color="auto"/>
                        <w:bottom w:val="none" w:sz="0" w:space="0" w:color="auto"/>
                        <w:right w:val="none" w:sz="0" w:space="0" w:color="auto"/>
                      </w:divBdr>
                      <w:divsChild>
                        <w:div w:id="17772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5111">
      <w:bodyDiv w:val="1"/>
      <w:marLeft w:val="0"/>
      <w:marRight w:val="0"/>
      <w:marTop w:val="0"/>
      <w:marBottom w:val="0"/>
      <w:divBdr>
        <w:top w:val="none" w:sz="0" w:space="0" w:color="auto"/>
        <w:left w:val="none" w:sz="0" w:space="0" w:color="auto"/>
        <w:bottom w:val="none" w:sz="0" w:space="0" w:color="auto"/>
        <w:right w:val="none" w:sz="0" w:space="0" w:color="auto"/>
      </w:divBdr>
    </w:div>
    <w:div w:id="20448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K1400000235" TargetMode="External"/><Relationship Id="rId13" Type="http://schemas.openxmlformats.org/officeDocument/2006/relationships/hyperlink" Target="http://www.adilet.zan.kz/kaz/docs/K140000023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ilet.zan.kz/kaz/docs/K1700000123" TargetMode="External"/><Relationship Id="rId12" Type="http://schemas.openxmlformats.org/officeDocument/2006/relationships/hyperlink" Target="http://www.adilet.zan.kz/kaz/docs/K140000023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ilet.zan.kz/kaz/docs/K14000002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let.zan.kz/kaz/docs/K1400000235" TargetMode="External"/><Relationship Id="rId5" Type="http://schemas.openxmlformats.org/officeDocument/2006/relationships/footnotes" Target="footnotes.xml"/><Relationship Id="rId15" Type="http://schemas.openxmlformats.org/officeDocument/2006/relationships/hyperlink" Target="http://www.adilet.zan.kz/kaz/docs/K1400000235" TargetMode="External"/><Relationship Id="rId10" Type="http://schemas.openxmlformats.org/officeDocument/2006/relationships/hyperlink" Target="http://www.adilet.zan.kz/kaz/docs/K140000023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dilet.zan.kz/kaz/docs/K1400000235" TargetMode="External"/><Relationship Id="rId14" Type="http://schemas.openxmlformats.org/officeDocument/2006/relationships/hyperlink" Target="http://www.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3</cp:revision>
  <cp:lastPrinted>2015-06-16T11:44:00Z</cp:lastPrinted>
  <dcterms:created xsi:type="dcterms:W3CDTF">2020-07-15T17:28:00Z</dcterms:created>
  <dcterms:modified xsi:type="dcterms:W3CDTF">2020-07-28T07:40:00Z</dcterms:modified>
</cp:coreProperties>
</file>