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86" w:rsidRPr="005305B2" w:rsidRDefault="004A5D86" w:rsidP="005305B2">
      <w:pPr>
        <w:jc w:val="center"/>
        <w:rPr>
          <w:b/>
          <w:lang w:val="kk-KZ"/>
        </w:rPr>
      </w:pPr>
      <w:r w:rsidRPr="005305B2">
        <w:rPr>
          <w:b/>
          <w:lang w:val="kk-KZ"/>
        </w:rPr>
        <w:t xml:space="preserve">Арнайы экономикалық аймақ қатысушысының еркін кедендік аймақтың кедендік рәсімімен орналастырылған тауарларды иелену, пайдалану және (немесе) оларға билік ету </w:t>
      </w:r>
      <w:r w:rsidR="005305B2" w:rsidRPr="005305B2">
        <w:rPr>
          <w:b/>
          <w:lang w:val="kk-KZ"/>
        </w:rPr>
        <w:t>құқықтарын беруі</w:t>
      </w:r>
    </w:p>
    <w:p w:rsidR="004A5D86" w:rsidRPr="005305B2" w:rsidRDefault="004A5D86" w:rsidP="005305B2">
      <w:pPr>
        <w:jc w:val="center"/>
        <w:rPr>
          <w:b/>
          <w:lang w:val="kk-KZ"/>
        </w:rPr>
      </w:pPr>
    </w:p>
    <w:p w:rsidR="0076417A" w:rsidRPr="005305B2" w:rsidRDefault="0076417A" w:rsidP="005305B2">
      <w:pPr>
        <w:rPr>
          <w:b/>
          <w:lang w:val="kk-KZ"/>
        </w:rPr>
      </w:pPr>
    </w:p>
    <w:p w:rsidR="004A5D86" w:rsidRPr="005305B2" w:rsidRDefault="004A5D86" w:rsidP="005305B2">
      <w:pPr>
        <w:pStyle w:val="a4"/>
        <w:spacing w:before="0" w:beforeAutospacing="0" w:after="0" w:afterAutospacing="0"/>
        <w:ind w:firstLine="708"/>
        <w:jc w:val="both"/>
        <w:rPr>
          <w:bCs/>
          <w:kern w:val="36"/>
          <w:lang w:val="kk-KZ"/>
        </w:rPr>
      </w:pPr>
      <w:r w:rsidRPr="005305B2">
        <w:rPr>
          <w:bCs/>
          <w:kern w:val="36"/>
          <w:lang w:val="kk-KZ"/>
        </w:rPr>
        <w:t xml:space="preserve">Қазақстан Республикасының кеден заңнамасына сәйкес «Астана – жаңа қала» және «Астана – Технополис» арнайы экономикалық аймақтарының аумағында АЭА резидентінің </w:t>
      </w:r>
      <w:bookmarkStart w:id="0" w:name="_GoBack"/>
      <w:bookmarkEnd w:id="0"/>
      <w:r w:rsidRPr="005305B2">
        <w:rPr>
          <w:bCs/>
          <w:kern w:val="36"/>
          <w:lang w:val="kk-KZ"/>
        </w:rPr>
        <w:t xml:space="preserve">(қатысушысының, субъектісінің) </w:t>
      </w:r>
      <w:r w:rsidRPr="005305B2">
        <w:rPr>
          <w:lang w:val="kk-KZ"/>
        </w:rPr>
        <w:t>еркін кедендік аймағының (ЕКА)</w:t>
      </w:r>
      <w:r w:rsidRPr="005305B2">
        <w:rPr>
          <w:bCs/>
          <w:kern w:val="36"/>
          <w:lang w:val="kk-KZ"/>
        </w:rPr>
        <w:t xml:space="preserve"> кедендік рәсімімен орналастырылған тауарларды және (немесе) ЕКА кедендік рәсімімен орналастырылған тауарлардан дайындалған (алынған) тауарларды иелену, пайдалану және (немесе) оларға билік ету құқықтарын уәкілетті орган белгілеген жағдайларда ЕКА кедендік рәсімінің қолданысын аяқтамай, осы АЭА өзге резидентіне (қатысушыға, субъектіге) беруіне жол беріледі. Беру тәртібі мен шарттары «Арнайы экономикалық аймақтың және еркін кедендік аймақтың кедендік рәсімінің кейбір мәселелері туралы» Қазақстан Республикасы Қаржы министрінің 2018 жылғы 20 ақпандағы №247 бұйрығымен (бұдан әрі – Бұйрық) бекітілген.</w:t>
      </w:r>
    </w:p>
    <w:p w:rsidR="004A5D86" w:rsidRPr="005305B2" w:rsidRDefault="004A5D86" w:rsidP="005305B2">
      <w:pPr>
        <w:pStyle w:val="a4"/>
        <w:spacing w:before="0" w:beforeAutospacing="0" w:after="0" w:afterAutospacing="0"/>
        <w:ind w:firstLine="708"/>
        <w:jc w:val="both"/>
        <w:rPr>
          <w:lang w:val="kk-KZ"/>
        </w:rPr>
      </w:pPr>
      <w:r w:rsidRPr="005305B2">
        <w:rPr>
          <w:lang w:val="kk-KZ"/>
        </w:rPr>
        <w:t>АЭА қатысушысының ЕКА кедендік рәсімімен орналастырылған тауарларды және (немесе) ЕКА кедендік рәсімімен орналастырылған тауарлардан дайындалған (алынған) тауарларды ЕКА кедендік рәсімінің қолданысын аяқтамай, осы АЭА өзге қатысушысына ЕКА кедендік рәсімімен орналастырылған тауарлар және (немесе) ЕКА кедендік рәсімімен орналастырылған тауарлардан дайындалған (алынған) тауарлар ЕКА кедендік рәсімімен орналастырылған тауарларды бұдан әрі қайта өңдеу процесінде пайдаланған жағдайда жүзеге асырылады.</w:t>
      </w:r>
    </w:p>
    <w:p w:rsidR="004A5D86" w:rsidRPr="005305B2" w:rsidRDefault="004A5D86" w:rsidP="005305B2">
      <w:pPr>
        <w:pStyle w:val="a4"/>
        <w:spacing w:before="0" w:beforeAutospacing="0" w:after="0" w:afterAutospacing="0"/>
        <w:ind w:firstLine="708"/>
        <w:jc w:val="both"/>
        <w:rPr>
          <w:lang w:val="kk-KZ"/>
        </w:rPr>
      </w:pPr>
      <w:r w:rsidRPr="005305B2">
        <w:rPr>
          <w:lang w:val="kk-KZ"/>
        </w:rPr>
        <w:t>Жоғарыда көрсетілген тауарларды иелену, пайдалану және (немесе) оларға билік ету құқықтарын АЭА-ның өзге резидентіне (қатысушыға, субъектісіне) беру АЭА қатысушысы болып табылатын тұлға таратылған (қызметі тоқтатылған) не тұлға осы тауарларды иелену және (немесе) оларға билік ету құқығын беретін АЭА қатысушысы мәртебесін жоғалтқан жағдайда да жүзеге асырылуы мүмкін.</w:t>
      </w:r>
    </w:p>
    <w:p w:rsidR="004A5D86" w:rsidRPr="005305B2" w:rsidRDefault="00823A05" w:rsidP="005305B2">
      <w:pPr>
        <w:pStyle w:val="a4"/>
        <w:spacing w:before="0" w:beforeAutospacing="0" w:after="0" w:afterAutospacing="0"/>
        <w:ind w:firstLine="708"/>
        <w:jc w:val="both"/>
        <w:rPr>
          <w:lang w:val="kk-KZ"/>
        </w:rPr>
      </w:pPr>
      <w:r w:rsidRPr="005305B2">
        <w:rPr>
          <w:lang w:val="kk-KZ"/>
        </w:rPr>
        <w:t>ЕКА</w:t>
      </w:r>
      <w:r w:rsidR="004A5D86" w:rsidRPr="005305B2">
        <w:rPr>
          <w:lang w:val="kk-KZ"/>
        </w:rPr>
        <w:t xml:space="preserve"> кедендік рәсімінің қолданысын аяқтамай, АЭА қатысушысының тауарларды иелену, пайдалану және (немесе) оларға билік ету құқықтарын осы АЭА өзге қатысушысына беруі </w:t>
      </w:r>
      <w:r w:rsidR="004A5D86" w:rsidRPr="005305B2">
        <w:rPr>
          <w:i/>
          <w:u w:val="single"/>
          <w:lang w:val="kk-KZ"/>
        </w:rPr>
        <w:t>тауарларды беру актісімен</w:t>
      </w:r>
      <w:r w:rsidR="004A5D86" w:rsidRPr="005305B2">
        <w:rPr>
          <w:lang w:val="kk-KZ"/>
        </w:rPr>
        <w:t xml:space="preserve"> жүзеге асырылады </w:t>
      </w:r>
      <w:r w:rsidRPr="005305B2">
        <w:rPr>
          <w:lang w:val="kk-KZ"/>
        </w:rPr>
        <w:t xml:space="preserve">                      </w:t>
      </w:r>
      <w:r w:rsidR="004A5D86" w:rsidRPr="005305B2">
        <w:rPr>
          <w:lang w:val="kk-KZ"/>
        </w:rPr>
        <w:t>(акт нысаны Бұйрықпен белгіленген).</w:t>
      </w:r>
    </w:p>
    <w:p w:rsidR="004A5D86" w:rsidRPr="005305B2" w:rsidRDefault="004A5D86" w:rsidP="005305B2">
      <w:pPr>
        <w:pStyle w:val="a4"/>
        <w:spacing w:before="0" w:beforeAutospacing="0" w:after="0" w:afterAutospacing="0"/>
        <w:ind w:firstLine="708"/>
        <w:jc w:val="both"/>
        <w:rPr>
          <w:lang w:val="kk-KZ"/>
        </w:rPr>
      </w:pPr>
      <w:r w:rsidRPr="005305B2">
        <w:rPr>
          <w:lang w:val="kk-KZ"/>
        </w:rPr>
        <w:t>Тауарларды нақты бергеннен кейін АЭА қатысушысы 3 (үш) жұмыс күнінен кешіктірілмейтін мерзімде кедендік бақылауды одан әрі жүзеге асыру үшін актіні қоса бере отырып, мемлекеттік кірістер органына хабарлама жібереді.</w:t>
      </w:r>
    </w:p>
    <w:p w:rsidR="004A5D86" w:rsidRPr="005305B2" w:rsidRDefault="004A5D86" w:rsidP="005305B2">
      <w:pPr>
        <w:pStyle w:val="a4"/>
        <w:spacing w:before="0" w:beforeAutospacing="0" w:after="0" w:afterAutospacing="0"/>
        <w:ind w:firstLine="708"/>
        <w:jc w:val="both"/>
        <w:rPr>
          <w:lang w:val="kk-KZ"/>
        </w:rPr>
      </w:pPr>
      <w:r w:rsidRPr="005305B2">
        <w:rPr>
          <w:lang w:val="kk-KZ"/>
        </w:rPr>
        <w:t>АЭА қатысушысының ЕКА кедендік рәсіміне сәйкес тауарларды пайдалану шарттарын сақтау жөніндегі міндеті және осындай кедендік рәсімнің қолданылуын аяқтау жөніндегі міндет аталған тауарларды иелену, пайдалану және (немесе) оларға билік ету құқықтары берілген тұлғаларға жүктеледі.</w:t>
      </w:r>
    </w:p>
    <w:p w:rsidR="004A5D86" w:rsidRPr="005305B2" w:rsidRDefault="004A5D86" w:rsidP="005305B2">
      <w:pPr>
        <w:pStyle w:val="a4"/>
        <w:spacing w:before="0" w:beforeAutospacing="0" w:after="0" w:afterAutospacing="0"/>
        <w:ind w:firstLine="708"/>
        <w:jc w:val="both"/>
        <w:rPr>
          <w:lang w:val="kk-KZ"/>
        </w:rPr>
      </w:pPr>
      <w:r w:rsidRPr="005305B2">
        <w:rPr>
          <w:lang w:val="kk-KZ"/>
        </w:rPr>
        <w:t>АЭА қатысушысының шетелдік тауарларға қатысты кедендік әкелу баждарын, салықтарды, арнайы, демпингке қарсы, өтемақы баждарын төлеу жөніндегі міндеті аталған тауарларды иелену, пайдалану және (немесе) оларға билік ету құқықтары берілген тұлғаларда туындайды.</w:t>
      </w:r>
    </w:p>
    <w:p w:rsidR="00D7402E" w:rsidRPr="005305B2" w:rsidRDefault="00570422" w:rsidP="005305B2">
      <w:pPr>
        <w:ind w:firstLine="708"/>
        <w:jc w:val="both"/>
        <w:rPr>
          <w:lang w:val="kk-KZ"/>
        </w:rPr>
      </w:pPr>
      <w:r w:rsidRPr="005305B2">
        <w:rPr>
          <w:lang w:val="kk-KZ"/>
        </w:rPr>
        <w:t>М</w:t>
      </w:r>
      <w:r w:rsidR="00D7402E" w:rsidRPr="005305B2">
        <w:rPr>
          <w:lang w:val="kk-KZ"/>
        </w:rPr>
        <w:t>әселелер туындаған жағдайда АЭА қатысушылары Нұр-Сұлтан қаласы бойынша Мемлекеттік кірістер департаментінің «Астана</w:t>
      </w:r>
      <w:r w:rsidR="0076417A" w:rsidRPr="005305B2">
        <w:rPr>
          <w:lang w:val="kk-KZ"/>
        </w:rPr>
        <w:t xml:space="preserve"> </w:t>
      </w:r>
      <w:r w:rsidR="00D7402E" w:rsidRPr="005305B2">
        <w:rPr>
          <w:lang w:val="kk-KZ"/>
        </w:rPr>
        <w:t>–</w:t>
      </w:r>
      <w:r w:rsidR="0076417A" w:rsidRPr="005305B2">
        <w:rPr>
          <w:lang w:val="kk-KZ"/>
        </w:rPr>
        <w:t xml:space="preserve"> </w:t>
      </w:r>
      <w:r w:rsidR="00D7402E" w:rsidRPr="005305B2">
        <w:rPr>
          <w:lang w:val="kk-KZ"/>
        </w:rPr>
        <w:t>жаңа қала» АЭА» кеден бекетінің лауазымдық тұлғаларына</w:t>
      </w:r>
      <w:r w:rsidR="004A5D86" w:rsidRPr="005305B2">
        <w:rPr>
          <w:lang w:val="kk-KZ"/>
        </w:rPr>
        <w:t xml:space="preserve">, </w:t>
      </w:r>
      <w:r w:rsidR="00D7402E" w:rsidRPr="005305B2">
        <w:rPr>
          <w:lang w:val="kk-KZ"/>
        </w:rPr>
        <w:t>кеден бекетінің орналасқан жері бойынша түсініктемелер (консультациялар) алу үшін жүгіне алады,</w:t>
      </w:r>
      <w:r w:rsidR="004A5D86" w:rsidRPr="005305B2">
        <w:rPr>
          <w:lang w:val="kk-KZ"/>
        </w:rPr>
        <w:t xml:space="preserve"> </w:t>
      </w:r>
      <w:r w:rsidR="00D7402E" w:rsidRPr="005305B2">
        <w:rPr>
          <w:lang w:val="kk-KZ"/>
        </w:rPr>
        <w:t>мекен-жайы: Нұр-Сұлтан қаласы, Нұр-Сұлтан – Қарағанды тас жолы, №45 ғимарат, кедендік ресімдеу орталығы, қабылдау уақыты сағат 09.00-ден 18.30-ға дей</w:t>
      </w:r>
      <w:r w:rsidR="0076417A" w:rsidRPr="005305B2">
        <w:rPr>
          <w:lang w:val="kk-KZ"/>
        </w:rPr>
        <w:t>ін</w:t>
      </w:r>
      <w:r w:rsidR="00D7402E" w:rsidRPr="005305B2">
        <w:rPr>
          <w:lang w:val="kk-KZ"/>
        </w:rPr>
        <w:t xml:space="preserve"> </w:t>
      </w:r>
      <w:r w:rsidR="0076417A" w:rsidRPr="005305B2">
        <w:rPr>
          <w:lang w:val="kk-KZ"/>
        </w:rPr>
        <w:t xml:space="preserve">немесе </w:t>
      </w:r>
      <w:r w:rsidR="005305B2">
        <w:rPr>
          <w:lang w:val="kk-KZ"/>
        </w:rPr>
        <w:t>жұмыс тел.:</w:t>
      </w:r>
      <w:r w:rsidR="00192B95" w:rsidRPr="005305B2">
        <w:rPr>
          <w:lang w:val="kk-KZ"/>
        </w:rPr>
        <w:t xml:space="preserve"> </w:t>
      </w:r>
      <w:r w:rsidR="00D7402E" w:rsidRPr="005305B2">
        <w:rPr>
          <w:lang w:val="kk-KZ"/>
        </w:rPr>
        <w:t>8 (7172) 61-33-49, 61-33-45</w:t>
      </w:r>
      <w:r w:rsidR="0076417A" w:rsidRPr="005305B2">
        <w:rPr>
          <w:lang w:val="kk-KZ"/>
        </w:rPr>
        <w:t>, 61-33-52</w:t>
      </w:r>
      <w:r w:rsidR="00D7402E" w:rsidRPr="005305B2">
        <w:rPr>
          <w:lang w:val="kk-KZ"/>
        </w:rPr>
        <w:t>.</w:t>
      </w:r>
    </w:p>
    <w:p w:rsidR="00D7402E" w:rsidRPr="005305B2" w:rsidRDefault="00D7402E" w:rsidP="005305B2">
      <w:pPr>
        <w:jc w:val="both"/>
        <w:rPr>
          <w:lang w:val="kk-KZ"/>
        </w:rPr>
      </w:pPr>
    </w:p>
    <w:p w:rsidR="00D7402E" w:rsidRPr="005305B2" w:rsidRDefault="00D7402E" w:rsidP="005305B2">
      <w:pPr>
        <w:ind w:firstLine="708"/>
        <w:jc w:val="both"/>
        <w:rPr>
          <w:lang w:val="kk-KZ"/>
        </w:rPr>
      </w:pPr>
    </w:p>
    <w:p w:rsidR="00D7402E" w:rsidRDefault="00D7402E" w:rsidP="005305B2">
      <w:pPr>
        <w:pStyle w:val="a3"/>
        <w:jc w:val="both"/>
        <w:rPr>
          <w:rFonts w:ascii="Arial" w:hAnsi="Arial" w:cs="Arial"/>
          <w:b/>
          <w:sz w:val="24"/>
          <w:szCs w:val="24"/>
          <w:lang w:val="kk-KZ"/>
        </w:rPr>
      </w:pPr>
    </w:p>
    <w:sectPr w:rsidR="00D7402E" w:rsidSect="00DB5D4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04"/>
    <w:rsid w:val="00192B95"/>
    <w:rsid w:val="002A1967"/>
    <w:rsid w:val="004A5D86"/>
    <w:rsid w:val="005305B2"/>
    <w:rsid w:val="00570422"/>
    <w:rsid w:val="005C63CF"/>
    <w:rsid w:val="00607B8F"/>
    <w:rsid w:val="0076417A"/>
    <w:rsid w:val="007E3980"/>
    <w:rsid w:val="007E553A"/>
    <w:rsid w:val="00823A05"/>
    <w:rsid w:val="00835053"/>
    <w:rsid w:val="009854DA"/>
    <w:rsid w:val="009E1764"/>
    <w:rsid w:val="00B5189F"/>
    <w:rsid w:val="00C61060"/>
    <w:rsid w:val="00CA2A04"/>
    <w:rsid w:val="00D7402E"/>
    <w:rsid w:val="00DB5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2E"/>
    <w:pPr>
      <w:spacing w:after="0" w:line="240" w:lineRule="auto"/>
    </w:pPr>
    <w:rPr>
      <w:rFonts w:ascii="Calibri" w:eastAsia="Calibri" w:hAnsi="Calibri" w:cs="Times New Roman"/>
    </w:rPr>
  </w:style>
  <w:style w:type="character" w:customStyle="1" w:styleId="s0">
    <w:name w:val="s0"/>
    <w:rsid w:val="00D7402E"/>
    <w:rPr>
      <w:rFonts w:ascii="Times New Roman" w:hAnsi="Times New Roman" w:cs="Times New Roman" w:hint="default"/>
      <w:b w:val="0"/>
      <w:bCs w:val="0"/>
      <w:i w:val="0"/>
      <w:iCs w:val="0"/>
      <w:color w:val="000000"/>
    </w:rPr>
  </w:style>
  <w:style w:type="paragraph" w:styleId="a4">
    <w:name w:val="Normal (Web)"/>
    <w:basedOn w:val="a"/>
    <w:uiPriority w:val="99"/>
    <w:unhideWhenUsed/>
    <w:rsid w:val="00D7402E"/>
    <w:pPr>
      <w:spacing w:before="100" w:beforeAutospacing="1" w:after="100" w:afterAutospacing="1"/>
    </w:pPr>
  </w:style>
  <w:style w:type="paragraph" w:styleId="a5">
    <w:name w:val="Balloon Text"/>
    <w:basedOn w:val="a"/>
    <w:link w:val="a6"/>
    <w:uiPriority w:val="99"/>
    <w:semiHidden/>
    <w:unhideWhenUsed/>
    <w:rsid w:val="00570422"/>
    <w:rPr>
      <w:rFonts w:ascii="Tahoma" w:hAnsi="Tahoma" w:cs="Tahoma"/>
      <w:sz w:val="16"/>
      <w:szCs w:val="16"/>
    </w:rPr>
  </w:style>
  <w:style w:type="character" w:customStyle="1" w:styleId="a6">
    <w:name w:val="Текст выноски Знак"/>
    <w:basedOn w:val="a0"/>
    <w:link w:val="a5"/>
    <w:uiPriority w:val="99"/>
    <w:semiHidden/>
    <w:rsid w:val="005704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2E"/>
    <w:pPr>
      <w:spacing w:after="0" w:line="240" w:lineRule="auto"/>
    </w:pPr>
    <w:rPr>
      <w:rFonts w:ascii="Calibri" w:eastAsia="Calibri" w:hAnsi="Calibri" w:cs="Times New Roman"/>
    </w:rPr>
  </w:style>
  <w:style w:type="character" w:customStyle="1" w:styleId="s0">
    <w:name w:val="s0"/>
    <w:rsid w:val="00D7402E"/>
    <w:rPr>
      <w:rFonts w:ascii="Times New Roman" w:hAnsi="Times New Roman" w:cs="Times New Roman" w:hint="default"/>
      <w:b w:val="0"/>
      <w:bCs w:val="0"/>
      <w:i w:val="0"/>
      <w:iCs w:val="0"/>
      <w:color w:val="000000"/>
    </w:rPr>
  </w:style>
  <w:style w:type="paragraph" w:styleId="a4">
    <w:name w:val="Normal (Web)"/>
    <w:basedOn w:val="a"/>
    <w:uiPriority w:val="99"/>
    <w:unhideWhenUsed/>
    <w:rsid w:val="00D7402E"/>
    <w:pPr>
      <w:spacing w:before="100" w:beforeAutospacing="1" w:after="100" w:afterAutospacing="1"/>
    </w:pPr>
  </w:style>
  <w:style w:type="paragraph" w:styleId="a5">
    <w:name w:val="Balloon Text"/>
    <w:basedOn w:val="a"/>
    <w:link w:val="a6"/>
    <w:uiPriority w:val="99"/>
    <w:semiHidden/>
    <w:unhideWhenUsed/>
    <w:rsid w:val="00570422"/>
    <w:rPr>
      <w:rFonts w:ascii="Tahoma" w:hAnsi="Tahoma" w:cs="Tahoma"/>
      <w:sz w:val="16"/>
      <w:szCs w:val="16"/>
    </w:rPr>
  </w:style>
  <w:style w:type="character" w:customStyle="1" w:styleId="a6">
    <w:name w:val="Текст выноски Знак"/>
    <w:basedOn w:val="a0"/>
    <w:link w:val="a5"/>
    <w:uiPriority w:val="99"/>
    <w:semiHidden/>
    <w:rsid w:val="005704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Айсулу Байдильдина Темиртаевна</cp:lastModifiedBy>
  <cp:revision>2</cp:revision>
  <cp:lastPrinted>2020-09-08T09:16:00Z</cp:lastPrinted>
  <dcterms:created xsi:type="dcterms:W3CDTF">2020-09-25T11:27:00Z</dcterms:created>
  <dcterms:modified xsi:type="dcterms:W3CDTF">2020-09-25T11:27:00Z</dcterms:modified>
</cp:coreProperties>
</file>