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3DB" w:rsidRPr="003D2B4E" w:rsidRDefault="000563DB" w:rsidP="000563DB">
      <w:pPr>
        <w:pStyle w:val="a3"/>
        <w:jc w:val="both"/>
        <w:rPr>
          <w:rFonts w:ascii="Times New Roman" w:hAnsi="Times New Roman" w:cs="Times New Roman"/>
          <w:b/>
          <w:sz w:val="28"/>
          <w:szCs w:val="28"/>
          <w:lang w:val="kk-KZ"/>
        </w:rPr>
      </w:pPr>
      <w:r w:rsidRPr="003D2B4E">
        <w:rPr>
          <w:rFonts w:ascii="Times New Roman" w:hAnsi="Times New Roman" w:cs="Times New Roman"/>
          <w:b/>
          <w:sz w:val="28"/>
          <w:szCs w:val="28"/>
          <w:lang w:val="kk-KZ"/>
        </w:rPr>
        <w:t xml:space="preserve">                          </w:t>
      </w:r>
      <w:r w:rsidRPr="00EB65AB">
        <w:rPr>
          <w:rFonts w:ascii="Times New Roman" w:hAnsi="Times New Roman" w:cs="Times New Roman"/>
          <w:b/>
          <w:sz w:val="28"/>
          <w:szCs w:val="28"/>
          <w:lang w:val="kk-KZ"/>
        </w:rPr>
        <w:t>Камерал</w:t>
      </w:r>
      <w:r w:rsidRPr="003D2B4E">
        <w:rPr>
          <w:rFonts w:ascii="Times New Roman" w:hAnsi="Times New Roman" w:cs="Times New Roman"/>
          <w:b/>
          <w:sz w:val="28"/>
          <w:szCs w:val="28"/>
          <w:lang w:val="kk-KZ"/>
        </w:rPr>
        <w:t xml:space="preserve">ды </w:t>
      </w:r>
      <w:r w:rsidRPr="00EB65AB">
        <w:rPr>
          <w:rFonts w:ascii="Times New Roman" w:hAnsi="Times New Roman" w:cs="Times New Roman"/>
          <w:b/>
          <w:sz w:val="28"/>
          <w:szCs w:val="28"/>
          <w:lang w:val="kk-KZ"/>
        </w:rPr>
        <w:t xml:space="preserve"> </w:t>
      </w:r>
      <w:r w:rsidRPr="003D2B4E">
        <w:rPr>
          <w:rFonts w:ascii="Times New Roman" w:hAnsi="Times New Roman" w:cs="Times New Roman"/>
          <w:b/>
          <w:sz w:val="28"/>
          <w:szCs w:val="28"/>
          <w:lang w:val="kk-KZ"/>
        </w:rPr>
        <w:t>бақылау бойынша хабарлама</w:t>
      </w:r>
    </w:p>
    <w:p w:rsidR="000563DB" w:rsidRPr="003D2B4E" w:rsidRDefault="000563DB" w:rsidP="000563DB">
      <w:pPr>
        <w:pStyle w:val="a3"/>
        <w:jc w:val="both"/>
        <w:rPr>
          <w:rFonts w:ascii="Times New Roman" w:hAnsi="Times New Roman" w:cs="Times New Roman"/>
          <w:sz w:val="28"/>
          <w:szCs w:val="28"/>
          <w:lang w:val="kk-KZ"/>
        </w:rPr>
      </w:pPr>
    </w:p>
    <w:p w:rsidR="000563DB" w:rsidRPr="003D2B4E" w:rsidRDefault="000563DB" w:rsidP="000563DB">
      <w:pPr>
        <w:pStyle w:val="a3"/>
        <w:jc w:val="both"/>
        <w:rPr>
          <w:rFonts w:ascii="Times New Roman" w:hAnsi="Times New Roman" w:cs="Times New Roman"/>
          <w:sz w:val="28"/>
          <w:szCs w:val="28"/>
          <w:lang w:val="kk-KZ"/>
        </w:rPr>
      </w:pPr>
      <w:r w:rsidRPr="003D2B4E">
        <w:rPr>
          <w:rFonts w:ascii="Times New Roman" w:hAnsi="Times New Roman" w:cs="Times New Roman"/>
          <w:sz w:val="28"/>
          <w:szCs w:val="28"/>
          <w:lang w:val="kk-KZ"/>
        </w:rPr>
        <w:t>Салық төлеушілер мен салық органдары арасындағы ең жиі өзара іс-қимыл камералдық бақылау нәтижелері бойынша анықталған бұзушылықтарды жою туралы хабарламаларға келіп түсуі мүмкін. Салық органдары салық төлеушінің салық есептілігі деректерін және басқа көздерден, оның ішінде банктерден алынған деректерді, мемлекеттік тізілімдерді, контрагенттердің салық есептілігін және т. б. салыстыру арқылы жүзеге асыратын бақылау камералдық бақылау деп танылады.</w:t>
      </w:r>
    </w:p>
    <w:p w:rsidR="000563DB" w:rsidRPr="003D2B4E" w:rsidRDefault="000563DB" w:rsidP="000563DB">
      <w:pPr>
        <w:pStyle w:val="a3"/>
        <w:jc w:val="both"/>
        <w:rPr>
          <w:rFonts w:ascii="Times New Roman" w:hAnsi="Times New Roman" w:cs="Times New Roman"/>
          <w:sz w:val="28"/>
          <w:szCs w:val="28"/>
          <w:lang w:val="kk-KZ"/>
        </w:rPr>
      </w:pPr>
      <w:r w:rsidRPr="003D2B4E">
        <w:rPr>
          <w:rFonts w:ascii="Times New Roman" w:hAnsi="Times New Roman" w:cs="Times New Roman"/>
          <w:sz w:val="28"/>
          <w:szCs w:val="28"/>
          <w:lang w:val="kk-KZ"/>
        </w:rPr>
        <w:t>Салық органдары, егер салық төлеуші ҚҚС-тың есепке алу бөлігін асырып жіберді, резидент еместің кірістерінен табыс салығын ұстамады, ҚҚС төлеуші ретінде тіркеу үшін айналым шегінен асып кетті, арнайы салық режимінің жеңілдіктерін негізсіз қолданды және т. б. деп санаса, хабарлама шығара алады.</w:t>
      </w:r>
    </w:p>
    <w:p w:rsidR="000563DB" w:rsidRPr="003D2B4E" w:rsidRDefault="000563DB" w:rsidP="000563DB">
      <w:pPr>
        <w:pStyle w:val="a3"/>
        <w:jc w:val="both"/>
        <w:rPr>
          <w:rFonts w:ascii="Times New Roman" w:hAnsi="Times New Roman" w:cs="Times New Roman"/>
          <w:sz w:val="28"/>
          <w:szCs w:val="28"/>
          <w:lang w:val="kk-KZ"/>
        </w:rPr>
      </w:pPr>
      <w:r w:rsidRPr="003D2B4E">
        <w:rPr>
          <w:rFonts w:ascii="Times New Roman" w:hAnsi="Times New Roman" w:cs="Times New Roman"/>
          <w:sz w:val="28"/>
          <w:szCs w:val="28"/>
          <w:lang w:val="kk-KZ"/>
        </w:rPr>
        <w:t>Заң бойынша камералдық бақылаудың мақсаты салық төлеушіге оны әкімшілік жауаптылыққа тартпай-ақ бұзушылықтарды өз бетінше жою құқығын беру болып табылады. Бұл егер салық төлеуші анықталған бұзушылықтармен келіссе, онда ол қосымша салық есептілігін тапсырады немесе тіркеу есебіне тұрады немесе бұрын бюджеттен негізсіз қайтарылған ҚҚС төлейді. Егер ол келіспесе, онда ол келіспеу себептерін білдіру үшін жазбаша түсініктеме беруге құқылы.</w:t>
      </w:r>
    </w:p>
    <w:p w:rsidR="000563DB" w:rsidRPr="003D2B4E" w:rsidRDefault="000563DB" w:rsidP="000563DB">
      <w:pPr>
        <w:pStyle w:val="a3"/>
        <w:jc w:val="both"/>
        <w:rPr>
          <w:rFonts w:ascii="Times New Roman" w:hAnsi="Times New Roman" w:cs="Times New Roman"/>
          <w:sz w:val="28"/>
          <w:szCs w:val="28"/>
          <w:lang w:val="kk-KZ"/>
        </w:rPr>
      </w:pPr>
      <w:r w:rsidRPr="003D2B4E">
        <w:rPr>
          <w:rFonts w:ascii="Times New Roman" w:hAnsi="Times New Roman" w:cs="Times New Roman"/>
          <w:sz w:val="28"/>
          <w:szCs w:val="28"/>
          <w:lang w:val="kk-KZ"/>
        </w:rPr>
        <w:t>Бұл ретте Салық кодексінің мәні бойынша нақты хабарлама бойынша Мемлекеттік орган мен салық төлеуші арасындағы өзара іс-қимыл аяқталуы тиіс. Салық органы салықтық тексеруді тағайындай алады және өсімпұлдар мен айыппұлдарды есептей отырып, салықтық қосымша есептеулер жүргізе алады.</w:t>
      </w:r>
    </w:p>
    <w:p w:rsidR="000563DB" w:rsidRPr="003D2B4E" w:rsidRDefault="000563DB" w:rsidP="000563DB">
      <w:pPr>
        <w:pStyle w:val="a3"/>
        <w:jc w:val="both"/>
        <w:rPr>
          <w:rFonts w:ascii="Times New Roman" w:hAnsi="Times New Roman" w:cs="Times New Roman"/>
          <w:sz w:val="28"/>
          <w:szCs w:val="28"/>
          <w:lang w:val="kk-KZ"/>
        </w:rPr>
      </w:pPr>
      <w:r w:rsidRPr="003D2B4E">
        <w:rPr>
          <w:rFonts w:ascii="Times New Roman" w:hAnsi="Times New Roman" w:cs="Times New Roman"/>
          <w:sz w:val="28"/>
          <w:szCs w:val="28"/>
          <w:lang w:val="kk-KZ"/>
        </w:rPr>
        <w:t>Алайда, іс жүзінде мұндай жиі емес жүргізіледі. Салық органдары қолданатын тәуекелдерді басқару жүйесіне сәйкес тексерулер орындалмаған хабарламаның болуы сияқты бірнеше критерийлер іске қосылған кезде тағайындалады. Егер хабарламаға түсініктеме ұсынылса, ол орындалды деп танылады.</w:t>
      </w:r>
    </w:p>
    <w:p w:rsidR="000563DB" w:rsidRPr="003D2B4E" w:rsidRDefault="000563DB" w:rsidP="000563DB">
      <w:pPr>
        <w:pStyle w:val="a3"/>
        <w:jc w:val="both"/>
        <w:rPr>
          <w:rFonts w:ascii="Times New Roman" w:hAnsi="Times New Roman" w:cs="Times New Roman"/>
          <w:sz w:val="28"/>
          <w:szCs w:val="28"/>
          <w:lang w:val="kk-KZ"/>
        </w:rPr>
      </w:pPr>
      <w:r w:rsidRPr="003D2B4E">
        <w:rPr>
          <w:rFonts w:ascii="Times New Roman" w:hAnsi="Times New Roman" w:cs="Times New Roman"/>
          <w:sz w:val="28"/>
          <w:szCs w:val="28"/>
          <w:lang w:val="kk-KZ"/>
        </w:rPr>
        <w:t>Демек, егер салық төлеуші лайықты болса, яғни жұмыс істемейтін кәсіпорындармен өзара әрекеттеспесе, шығындар кірістермен ұтымды байланысады, салық жүктемесі орташа салалық мәннен төмен емес және т.б., жоспардан тыс тексеруді тағайындауға негіз жоқ</w:t>
      </w:r>
    </w:p>
    <w:p w:rsidR="000563DB" w:rsidRPr="003D2B4E" w:rsidRDefault="000563DB" w:rsidP="000563DB">
      <w:pPr>
        <w:pStyle w:val="a3"/>
        <w:jc w:val="both"/>
        <w:rPr>
          <w:rFonts w:ascii="Times New Roman" w:hAnsi="Times New Roman" w:cs="Times New Roman"/>
          <w:sz w:val="28"/>
          <w:szCs w:val="28"/>
          <w:lang w:val="kk-KZ"/>
        </w:rPr>
      </w:pPr>
    </w:p>
    <w:p w:rsidR="009D15D7" w:rsidRPr="000563DB" w:rsidRDefault="009D15D7">
      <w:pPr>
        <w:rPr>
          <w:lang w:val="kk-KZ"/>
        </w:rPr>
      </w:pPr>
      <w:bookmarkStart w:id="0" w:name="_GoBack"/>
      <w:bookmarkEnd w:id="0"/>
    </w:p>
    <w:sectPr w:rsidR="009D15D7" w:rsidRPr="000563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3DB"/>
    <w:rsid w:val="000563DB"/>
    <w:rsid w:val="009D1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63D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63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Айсулу Байдильдина Темиртаевна</dc:creator>
  <cp:lastModifiedBy>Айсулу Байдильдина Темиртаевна</cp:lastModifiedBy>
  <cp:revision>1</cp:revision>
  <dcterms:created xsi:type="dcterms:W3CDTF">2020-11-26T11:37:00Z</dcterms:created>
  <dcterms:modified xsi:type="dcterms:W3CDTF">2020-11-26T11:38:00Z</dcterms:modified>
</cp:coreProperties>
</file>