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07" w:rsidRPr="00B0247D" w:rsidRDefault="00661B07" w:rsidP="000B767B">
      <w:pPr>
        <w:pStyle w:val="1"/>
        <w:ind w:firstLine="48"/>
        <w:jc w:val="center"/>
        <w:rPr>
          <w:rFonts w:ascii="Times New Roman" w:hAnsi="Times New Roman" w:cs="Times New Roman"/>
        </w:rPr>
      </w:pPr>
      <w:r w:rsidRPr="00B0247D">
        <w:rPr>
          <w:rFonts w:ascii="Times New Roman" w:hAnsi="Times New Roman" w:cs="Times New Roman"/>
        </w:rPr>
        <w:t>Нетарифное регулиров</w:t>
      </w:r>
      <w:r w:rsidR="00B0247D" w:rsidRPr="00B0247D">
        <w:rPr>
          <w:rFonts w:ascii="Times New Roman" w:hAnsi="Times New Roman" w:cs="Times New Roman"/>
        </w:rPr>
        <w:t>ание и экспортный контроль</w:t>
      </w:r>
    </w:p>
    <w:p w:rsidR="000B767B" w:rsidRPr="00B0247D" w:rsidRDefault="000B767B" w:rsidP="000B767B">
      <w:pPr>
        <w:ind w:firstLine="709"/>
        <w:jc w:val="both"/>
        <w:rPr>
          <w:sz w:val="28"/>
        </w:rPr>
      </w:pPr>
    </w:p>
    <w:p w:rsidR="000B767B" w:rsidRPr="00B0247D" w:rsidRDefault="000B767B" w:rsidP="000B767B">
      <w:pPr>
        <w:pStyle w:val="a3"/>
        <w:ind w:right="84"/>
      </w:pPr>
      <w:r w:rsidRPr="00B0247D">
        <w:t xml:space="preserve">Что такое меры нетарифного </w:t>
      </w:r>
      <w:proofErr w:type="gramStart"/>
      <w:r w:rsidRPr="00B0247D">
        <w:t>регулирования</w:t>
      </w:r>
      <w:proofErr w:type="gramEnd"/>
      <w:r w:rsidRPr="00B0247D">
        <w:t xml:space="preserve"> и </w:t>
      </w:r>
      <w:proofErr w:type="gramStart"/>
      <w:r w:rsidRPr="00B0247D">
        <w:t>какие</w:t>
      </w:r>
      <w:proofErr w:type="gramEnd"/>
      <w:r w:rsidRPr="00B0247D">
        <w:t xml:space="preserve"> меры нетарифного регулирования существуют.</w:t>
      </w:r>
    </w:p>
    <w:p w:rsidR="000B767B" w:rsidRPr="00B0247D" w:rsidRDefault="00437ABF" w:rsidP="000B767B">
      <w:pPr>
        <w:spacing w:line="288" w:lineRule="auto"/>
        <w:ind w:firstLine="540"/>
        <w:jc w:val="both"/>
        <w:rPr>
          <w:color w:val="000000"/>
          <w:sz w:val="28"/>
          <w:szCs w:val="22"/>
        </w:rPr>
      </w:pPr>
      <w:proofErr w:type="gramStart"/>
      <w:r w:rsidRPr="00B0247D">
        <w:rPr>
          <w:bCs/>
          <w:color w:val="000080"/>
          <w:sz w:val="28"/>
          <w:szCs w:val="22"/>
        </w:rPr>
        <w:t>М</w:t>
      </w:r>
      <w:r w:rsidR="000B767B" w:rsidRPr="00B0247D">
        <w:rPr>
          <w:bCs/>
          <w:color w:val="000080"/>
          <w:sz w:val="28"/>
          <w:szCs w:val="22"/>
        </w:rPr>
        <w:t>еры нетарифного регулирования</w:t>
      </w:r>
      <w:r w:rsidR="000B767B" w:rsidRPr="00B0247D">
        <w:rPr>
          <w:color w:val="000000"/>
          <w:sz w:val="28"/>
          <w:szCs w:val="22"/>
        </w:rPr>
        <w:t xml:space="preserve"> - запреты и ограничения на ввоз в Республику Казахстан и вывоз из Республики Казахстан товаров и транспортных средств, квотирование, лицензирование, подтверждение соответствия стандартам и требованиям по безопасности товаров (в том числе технические, фармакологические, санитарные, ветеринарные, фитосанитарные, радиационные, экологические стандарты) и иные требования, устанавливаемые законодательными актами Республики Казахстан и (или) нормативными постановлениями Правительства Республики Казахстан;</w:t>
      </w:r>
      <w:proofErr w:type="gramEnd"/>
    </w:p>
    <w:p w:rsidR="000B767B" w:rsidRPr="00B0247D" w:rsidRDefault="000B767B" w:rsidP="000B767B">
      <w:pPr>
        <w:spacing w:line="288" w:lineRule="auto"/>
        <w:ind w:firstLine="540"/>
        <w:jc w:val="both"/>
        <w:rPr>
          <w:color w:val="000000"/>
          <w:sz w:val="28"/>
          <w:szCs w:val="22"/>
        </w:rPr>
      </w:pPr>
      <w:r w:rsidRPr="00B0247D">
        <w:rPr>
          <w:color w:val="000000"/>
          <w:sz w:val="28"/>
          <w:szCs w:val="22"/>
        </w:rPr>
        <w:t>Говоря своими словами, к мерам нетарифного регулирования относятся:</w:t>
      </w:r>
    </w:p>
    <w:p w:rsidR="000B767B" w:rsidRPr="00B0247D" w:rsidRDefault="000B767B" w:rsidP="000B767B">
      <w:pPr>
        <w:numPr>
          <w:ilvl w:val="0"/>
          <w:numId w:val="2"/>
        </w:numPr>
        <w:spacing w:line="288" w:lineRule="auto"/>
        <w:jc w:val="both"/>
        <w:rPr>
          <w:color w:val="000000"/>
          <w:sz w:val="28"/>
          <w:szCs w:val="22"/>
        </w:rPr>
      </w:pPr>
      <w:r w:rsidRPr="00B0247D">
        <w:rPr>
          <w:color w:val="000000"/>
          <w:sz w:val="28"/>
          <w:szCs w:val="22"/>
        </w:rPr>
        <w:t>лицензирование;</w:t>
      </w:r>
    </w:p>
    <w:p w:rsidR="000B767B" w:rsidRPr="00B0247D" w:rsidRDefault="000B767B" w:rsidP="000B767B">
      <w:pPr>
        <w:numPr>
          <w:ilvl w:val="0"/>
          <w:numId w:val="2"/>
        </w:numPr>
        <w:spacing w:line="288" w:lineRule="auto"/>
        <w:jc w:val="both"/>
        <w:rPr>
          <w:sz w:val="28"/>
        </w:rPr>
      </w:pPr>
      <w:r w:rsidRPr="00B0247D">
        <w:rPr>
          <w:color w:val="000000"/>
          <w:sz w:val="28"/>
          <w:szCs w:val="22"/>
        </w:rPr>
        <w:t>квотирование;</w:t>
      </w:r>
    </w:p>
    <w:p w:rsidR="000B767B" w:rsidRPr="00B0247D" w:rsidRDefault="000B767B" w:rsidP="000B767B">
      <w:pPr>
        <w:numPr>
          <w:ilvl w:val="0"/>
          <w:numId w:val="2"/>
        </w:numPr>
        <w:spacing w:line="288" w:lineRule="auto"/>
        <w:jc w:val="both"/>
        <w:rPr>
          <w:sz w:val="28"/>
        </w:rPr>
      </w:pPr>
      <w:r w:rsidRPr="00B0247D">
        <w:rPr>
          <w:color w:val="000000"/>
          <w:sz w:val="28"/>
          <w:szCs w:val="22"/>
        </w:rPr>
        <w:t>сертификация;</w:t>
      </w:r>
    </w:p>
    <w:p w:rsidR="000B767B" w:rsidRPr="00B0247D" w:rsidRDefault="000B767B" w:rsidP="000B767B">
      <w:pPr>
        <w:numPr>
          <w:ilvl w:val="0"/>
          <w:numId w:val="2"/>
        </w:numPr>
        <w:spacing w:line="288" w:lineRule="auto"/>
        <w:jc w:val="both"/>
        <w:rPr>
          <w:sz w:val="28"/>
        </w:rPr>
      </w:pPr>
      <w:r w:rsidRPr="00B0247D">
        <w:rPr>
          <w:color w:val="000000"/>
          <w:sz w:val="28"/>
          <w:szCs w:val="22"/>
        </w:rPr>
        <w:t>комплекс разрешительных мер;</w:t>
      </w:r>
    </w:p>
    <w:p w:rsidR="000B767B" w:rsidRPr="00B0247D" w:rsidRDefault="000B767B" w:rsidP="000B767B">
      <w:pPr>
        <w:numPr>
          <w:ilvl w:val="0"/>
          <w:numId w:val="2"/>
        </w:numPr>
        <w:spacing w:line="288" w:lineRule="auto"/>
        <w:jc w:val="both"/>
        <w:rPr>
          <w:sz w:val="28"/>
        </w:rPr>
      </w:pPr>
      <w:r w:rsidRPr="00B0247D">
        <w:rPr>
          <w:color w:val="000000"/>
          <w:sz w:val="28"/>
          <w:szCs w:val="22"/>
        </w:rPr>
        <w:t>и собственно экспортный контроль.</w:t>
      </w:r>
    </w:p>
    <w:p w:rsidR="000B767B" w:rsidRPr="00B0247D" w:rsidRDefault="00B0247D" w:rsidP="00B0247D">
      <w:pPr>
        <w:pStyle w:val="a3"/>
        <w:ind w:right="84" w:firstLine="0"/>
      </w:pPr>
      <w:bookmarkStart w:id="0" w:name="OLE_LINK1"/>
      <w:r>
        <w:t xml:space="preserve">       </w:t>
      </w:r>
      <w:r w:rsidR="000B767B" w:rsidRPr="00B0247D">
        <w:t>Как вам известно, все страны мира применяют ограничительную систему, которая служит для защиты внутреннего рынка, поддержки собственных производителей и защиты потребителей от недоброкачественной продукции.</w:t>
      </w:r>
    </w:p>
    <w:bookmarkEnd w:id="0"/>
    <w:p w:rsidR="000B767B" w:rsidRPr="00B0247D" w:rsidRDefault="000B767B" w:rsidP="000B767B">
      <w:pPr>
        <w:pStyle w:val="a3"/>
        <w:ind w:right="84"/>
      </w:pPr>
      <w:proofErr w:type="gramStart"/>
      <w:r w:rsidRPr="00B0247D">
        <w:t>В условиях глобализации и интеграции мировых экономических процессов, становления в Казахстане рыночных отношений, проведения подготовительных мероприятий для вхождения его во Всемирную торговую организацию, подписания международных соглашений  по нераспространению оружия массового поражения и по контролю за продажей вооружений и товаров двойного назначения, весьма значительной проблемой становится совершенствование мер нетарифного регулирования и экспортного контроля  внешнеэкономической деятельности.</w:t>
      </w:r>
      <w:proofErr w:type="gramEnd"/>
    </w:p>
    <w:p w:rsidR="000B767B" w:rsidRPr="00B0247D" w:rsidRDefault="000B767B" w:rsidP="000B767B">
      <w:pPr>
        <w:pStyle w:val="a3"/>
        <w:ind w:right="84"/>
      </w:pPr>
      <w:bookmarkStart w:id="1" w:name="OLE_LINK2"/>
      <w:r w:rsidRPr="00B0247D">
        <w:t xml:space="preserve">Государственное регулирование внешнеэкономической деятельности осуществляется, с одной стороны, экономико–тарифными мерами, а с другой – административно-нетарифными мерами. В обоих случаях это регулирование осуществляется путем властной регламентации отношений государства с участниками ВЭД с помощью различных ограничительных, запретительных и разрешительных правил и процедур.   </w:t>
      </w:r>
    </w:p>
    <w:bookmarkEnd w:id="1"/>
    <w:p w:rsidR="000B767B" w:rsidRPr="00B0247D" w:rsidRDefault="000B767B" w:rsidP="000B767B">
      <w:pPr>
        <w:pStyle w:val="a3"/>
        <w:ind w:right="84"/>
      </w:pPr>
      <w:r w:rsidRPr="00B0247D">
        <w:t xml:space="preserve">С конца 40-х годов, с появлением Гармонизированной системы описания товаров и Генерального Соглашения по торговле и тарифам, стала формироваться современная система нетарифных ограничений и правил. </w:t>
      </w:r>
    </w:p>
    <w:p w:rsidR="000B767B" w:rsidRPr="00B0247D" w:rsidRDefault="000B767B" w:rsidP="000B767B">
      <w:pPr>
        <w:pStyle w:val="a3"/>
        <w:ind w:right="84"/>
      </w:pPr>
      <w:r w:rsidRPr="00B0247D">
        <w:t>С помощью этих мер государство также воздействует на экономику, но в отлитие от тарифных мер – косвенным образом, посредством установления правил поведения в сфере внешнеэкономической деятельности.</w:t>
      </w:r>
    </w:p>
    <w:p w:rsidR="000B767B" w:rsidRPr="00B0247D" w:rsidRDefault="000B767B" w:rsidP="000B767B">
      <w:pPr>
        <w:pStyle w:val="a3"/>
        <w:ind w:right="84"/>
        <w:rPr>
          <w:color w:val="FF0000"/>
        </w:rPr>
      </w:pPr>
    </w:p>
    <w:p w:rsidR="000B767B" w:rsidRPr="00B0247D" w:rsidRDefault="000B767B" w:rsidP="000B767B">
      <w:pPr>
        <w:pStyle w:val="a3"/>
        <w:ind w:right="84"/>
      </w:pPr>
      <w:r w:rsidRPr="00B0247D">
        <w:t xml:space="preserve">В 60-70-е годы возникла необходимость ужесточения </w:t>
      </w:r>
      <w:proofErr w:type="gramStart"/>
      <w:r w:rsidRPr="00B0247D">
        <w:t>контроля за</w:t>
      </w:r>
      <w:proofErr w:type="gramEnd"/>
      <w:r w:rsidRPr="00B0247D">
        <w:t xml:space="preserve"> нераспространением оружия массового поражения и экспортом военной </w:t>
      </w:r>
      <w:r w:rsidRPr="00B0247D">
        <w:lastRenderedPageBreak/>
        <w:t xml:space="preserve">техники и товаров двойного назначения, в этот период во многих странах появились системы экспортного контроля. </w:t>
      </w:r>
    </w:p>
    <w:p w:rsidR="000B767B" w:rsidRPr="00B0247D" w:rsidRDefault="000B767B" w:rsidP="000B767B">
      <w:pPr>
        <w:pStyle w:val="a3"/>
        <w:ind w:right="84"/>
      </w:pPr>
      <w:r w:rsidRPr="00B0247D">
        <w:t xml:space="preserve">В настоящее время в мире наблюдается активизация процесса распространения оружия массового уничтожения. Ее причина – в появлении и росте </w:t>
      </w:r>
      <w:proofErr w:type="spellStart"/>
      <w:r w:rsidRPr="00B0247D">
        <w:t>конфликтогенных</w:t>
      </w:r>
      <w:proofErr w:type="spellEnd"/>
      <w:r w:rsidRPr="00B0247D">
        <w:t xml:space="preserve"> зон на Ближнем Востоке и Центральной Азии.</w:t>
      </w:r>
    </w:p>
    <w:p w:rsidR="000B767B" w:rsidRPr="00B0247D" w:rsidRDefault="000B767B" w:rsidP="000B767B">
      <w:pPr>
        <w:pStyle w:val="a3"/>
        <w:ind w:right="84"/>
      </w:pPr>
      <w:r w:rsidRPr="00B0247D">
        <w:t>Известно, что террористические организации стремятся использовать передовые достижения науки и техники, все большее внимание уделяют развитию систем, способствующих организации и проведению террористических актов. Поэтому вполне естественным является и их интерес к ядерному оружию.</w:t>
      </w:r>
    </w:p>
    <w:p w:rsidR="000B767B" w:rsidRPr="00B0247D" w:rsidRDefault="000B767B" w:rsidP="000B767B">
      <w:pPr>
        <w:pStyle w:val="a3"/>
        <w:ind w:right="84"/>
      </w:pPr>
      <w:r w:rsidRPr="00B0247D">
        <w:t>В сегодняшнем мире, существует большой риск того, что безответственные государства и террористы попытаются завладеть оружием массового уничтожения, включая ядерное, химическое и бактериологическое, а также материалами и технологиями для его изготовления.</w:t>
      </w:r>
    </w:p>
    <w:p w:rsidR="000B767B" w:rsidRPr="00B0247D" w:rsidRDefault="000B767B" w:rsidP="000B767B">
      <w:pPr>
        <w:pStyle w:val="a3"/>
        <w:ind w:right="84"/>
        <w:rPr>
          <w:color w:val="FF0000"/>
        </w:rPr>
      </w:pPr>
      <w:r w:rsidRPr="00B0247D">
        <w:t xml:space="preserve">В связи с этим, каждая страна </w:t>
      </w:r>
      <w:proofErr w:type="gramStart"/>
      <w:r w:rsidRPr="00B0247D">
        <w:t>Центрально-азиатского</w:t>
      </w:r>
      <w:proofErr w:type="gramEnd"/>
      <w:r w:rsidRPr="00B0247D">
        <w:t xml:space="preserve"> региона укрепляет национальные системы экспортного контроля и охраны государственных границ. Таким образом, у распространителей оружия массового уничтожения появляются определенные трудности в приобретении и перемещении через границу указанных товаров.</w:t>
      </w:r>
    </w:p>
    <w:p w:rsidR="000B767B" w:rsidRPr="00B0247D" w:rsidRDefault="000B767B" w:rsidP="000B767B">
      <w:pPr>
        <w:pStyle w:val="a3"/>
        <w:ind w:right="84"/>
      </w:pPr>
      <w:r w:rsidRPr="00B0247D">
        <w:t xml:space="preserve">В первую очередь одной из актуальных является – представление сертификата соответствия на безопасность продукции. </w:t>
      </w:r>
    </w:p>
    <w:p w:rsidR="000B767B" w:rsidRPr="00B0247D" w:rsidRDefault="00B0247D" w:rsidP="00B0247D">
      <w:pPr>
        <w:pStyle w:val="a3"/>
        <w:ind w:right="84" w:firstLine="0"/>
      </w:pPr>
      <w:bookmarkStart w:id="2" w:name="OLE_LINK3"/>
      <w:r>
        <w:t xml:space="preserve">         </w:t>
      </w:r>
      <w:r w:rsidRPr="00B0247D">
        <w:t>Республик</w:t>
      </w:r>
      <w:r>
        <w:t>а</w:t>
      </w:r>
      <w:r w:rsidRPr="00B0247D">
        <w:t xml:space="preserve"> Казахстан</w:t>
      </w:r>
      <w:r w:rsidRPr="00B0247D">
        <w:t xml:space="preserve"> </w:t>
      </w:r>
      <w:r w:rsidR="000B767B" w:rsidRPr="00B0247D">
        <w:t>проводит единую государственную политику в области экспортного контроля, которая является составной частью внутренней и внешней политики РК и осуществления исключительно в целях обеспечения безопасности государства, его политических, экономических и военных интересов.</w:t>
      </w:r>
    </w:p>
    <w:p w:rsidR="000B767B" w:rsidRPr="00B0247D" w:rsidRDefault="000B767B" w:rsidP="000B767B">
      <w:pPr>
        <w:ind w:firstLine="709"/>
        <w:jc w:val="both"/>
        <w:rPr>
          <w:sz w:val="28"/>
        </w:rPr>
      </w:pPr>
      <w:r w:rsidRPr="00B0247D">
        <w:rPr>
          <w:sz w:val="28"/>
        </w:rPr>
        <w:t>В  целях соблюдения международной, а также национальной безопасности Республики Казахстан, укрепления режима  нераспространения оружия массового поражения 18 июня 1996 года Республикой Казахстан принят Закон «Об экспортном контроле».</w:t>
      </w:r>
    </w:p>
    <w:bookmarkEnd w:id="2"/>
    <w:p w:rsidR="000B767B" w:rsidRPr="00B0247D" w:rsidRDefault="000B767B" w:rsidP="000B767B">
      <w:pPr>
        <w:pStyle w:val="a3"/>
        <w:ind w:right="84"/>
      </w:pPr>
      <w:proofErr w:type="gramStart"/>
      <w:r w:rsidRPr="00B0247D">
        <w:t>Система экспортного контроля в РК</w:t>
      </w:r>
      <w:r w:rsidRPr="00B0247D">
        <w:rPr>
          <w:b/>
          <w:i/>
        </w:rPr>
        <w:t xml:space="preserve"> – </w:t>
      </w:r>
      <w:r w:rsidRPr="00B0247D">
        <w:t>это совокупность мер по реализации органами исполнительной власти установленного законодательными и иными нормативными правовыми актами РК порядка ввоза, вывоза, транзита, реэкспорта, реимпорта, переработки вне таможенной территории РК, вооружения и военной техники, товаров двойного назначения, а также мер по недопущению, выявлению, предупреждению и пресечению нарушений этого порядка.</w:t>
      </w:r>
      <w:proofErr w:type="gramEnd"/>
    </w:p>
    <w:p w:rsidR="000B767B" w:rsidRPr="00B0247D" w:rsidRDefault="000B767B" w:rsidP="000B767B">
      <w:pPr>
        <w:pStyle w:val="a3"/>
        <w:ind w:right="84"/>
      </w:pPr>
      <w:bookmarkStart w:id="3" w:name="OLE_LINK4"/>
      <w:r w:rsidRPr="00B0247D">
        <w:t>Основными целями системы экспортного контроля являются:</w:t>
      </w:r>
    </w:p>
    <w:p w:rsidR="000B767B" w:rsidRPr="00B0247D" w:rsidRDefault="000B767B" w:rsidP="000B767B">
      <w:pPr>
        <w:pStyle w:val="a3"/>
        <w:numPr>
          <w:ilvl w:val="0"/>
          <w:numId w:val="1"/>
        </w:numPr>
        <w:tabs>
          <w:tab w:val="clear" w:pos="1069"/>
          <w:tab w:val="num" w:pos="-24"/>
        </w:tabs>
        <w:ind w:left="-24" w:right="84" w:firstLine="733"/>
      </w:pPr>
      <w:r w:rsidRPr="00B0247D">
        <w:t>защита интересов РК;</w:t>
      </w:r>
    </w:p>
    <w:p w:rsidR="000B767B" w:rsidRPr="00B0247D" w:rsidRDefault="000B767B" w:rsidP="000B767B">
      <w:pPr>
        <w:pStyle w:val="a3"/>
        <w:numPr>
          <w:ilvl w:val="0"/>
          <w:numId w:val="1"/>
        </w:numPr>
        <w:tabs>
          <w:tab w:val="clear" w:pos="1069"/>
          <w:tab w:val="num" w:pos="-24"/>
        </w:tabs>
        <w:ind w:left="-24" w:right="84" w:firstLine="733"/>
      </w:pPr>
      <w:r w:rsidRPr="00B0247D">
        <w:t xml:space="preserve">реализация требований международных договоров РК в области нераспространения оружия массового поражения, средств его доставки, а также в области </w:t>
      </w:r>
      <w:proofErr w:type="gramStart"/>
      <w:r w:rsidRPr="00B0247D">
        <w:t>контроля за</w:t>
      </w:r>
      <w:proofErr w:type="gramEnd"/>
      <w:r w:rsidRPr="00B0247D">
        <w:t xml:space="preserve"> продукцией военного и двойного назначения;</w:t>
      </w:r>
    </w:p>
    <w:p w:rsidR="000B767B" w:rsidRPr="00B0247D" w:rsidRDefault="000B767B" w:rsidP="000B767B">
      <w:pPr>
        <w:pStyle w:val="a3"/>
        <w:numPr>
          <w:ilvl w:val="0"/>
          <w:numId w:val="1"/>
        </w:numPr>
        <w:tabs>
          <w:tab w:val="clear" w:pos="1069"/>
          <w:tab w:val="num" w:pos="-24"/>
        </w:tabs>
        <w:ind w:left="-24" w:right="84" w:firstLine="733"/>
      </w:pPr>
      <w:r w:rsidRPr="00B0247D">
        <w:t>создания условий для интеграции экономики РК в мировую экономику.</w:t>
      </w:r>
    </w:p>
    <w:p w:rsidR="000B767B" w:rsidRPr="00B0247D" w:rsidRDefault="000B767B" w:rsidP="000B767B">
      <w:pPr>
        <w:ind w:firstLine="720"/>
        <w:jc w:val="both"/>
        <w:rPr>
          <w:sz w:val="28"/>
        </w:rPr>
      </w:pPr>
      <w:r w:rsidRPr="00B0247D">
        <w:rPr>
          <w:sz w:val="28"/>
        </w:rPr>
        <w:t xml:space="preserve">В настоящее время Правительством Республики Казахстан утвержден ряд постановлений, регламентирующих порядок осуществления экспортного контроля в республике. </w:t>
      </w:r>
    </w:p>
    <w:bookmarkEnd w:id="3"/>
    <w:p w:rsidR="000B767B" w:rsidRPr="00B0247D" w:rsidRDefault="00437ABF" w:rsidP="000B767B">
      <w:pPr>
        <w:ind w:firstLine="709"/>
        <w:jc w:val="both"/>
        <w:rPr>
          <w:sz w:val="28"/>
        </w:rPr>
      </w:pPr>
      <w:r w:rsidRPr="00B0247D">
        <w:rPr>
          <w:sz w:val="28"/>
        </w:rPr>
        <w:lastRenderedPageBreak/>
        <w:t>Р</w:t>
      </w:r>
      <w:r w:rsidR="000B767B" w:rsidRPr="00B0247D">
        <w:rPr>
          <w:sz w:val="28"/>
        </w:rPr>
        <w:t xml:space="preserve">оль и значение Казахстана для внутренней и региональной систем безопасности в значительной мере определяются тем, насколько эффективно Казахстан способен контролировать свою территорию и границы, и насколько его действия соответствуют международным нормам и договорам, </w:t>
      </w:r>
      <w:proofErr w:type="gramStart"/>
      <w:r w:rsidR="000B767B" w:rsidRPr="00B0247D">
        <w:rPr>
          <w:sz w:val="28"/>
        </w:rPr>
        <w:t>подписанными</w:t>
      </w:r>
      <w:proofErr w:type="gramEnd"/>
      <w:r w:rsidR="000B767B" w:rsidRPr="00B0247D">
        <w:rPr>
          <w:sz w:val="28"/>
        </w:rPr>
        <w:t xml:space="preserve"> страной. Таким образом, для Казахстана жизненно важно поддерживать эффективный и строгий </w:t>
      </w:r>
      <w:proofErr w:type="gramStart"/>
      <w:r w:rsidR="000B767B" w:rsidRPr="00B0247D">
        <w:rPr>
          <w:sz w:val="28"/>
        </w:rPr>
        <w:t>контроль за</w:t>
      </w:r>
      <w:proofErr w:type="gramEnd"/>
      <w:r w:rsidR="000B767B" w:rsidRPr="00B0247D">
        <w:rPr>
          <w:sz w:val="28"/>
        </w:rPr>
        <w:t xml:space="preserve"> продукцией подлежащей экспортному контролю, способствовать развитию легального бизнеса и торговли, и превратиться, на этой основе, в важный торговый, финансово-экономический региональный центр.</w:t>
      </w:r>
    </w:p>
    <w:p w:rsidR="000B767B" w:rsidRPr="00B0247D" w:rsidRDefault="000B767B" w:rsidP="000B767B">
      <w:pPr>
        <w:ind w:firstLine="709"/>
        <w:jc w:val="both"/>
        <w:rPr>
          <w:sz w:val="28"/>
        </w:rPr>
      </w:pPr>
    </w:p>
    <w:p w:rsidR="000B767B" w:rsidRPr="00B0247D" w:rsidRDefault="000B767B" w:rsidP="000B767B">
      <w:pPr>
        <w:ind w:firstLine="709"/>
        <w:jc w:val="both"/>
        <w:rPr>
          <w:sz w:val="28"/>
        </w:rPr>
      </w:pPr>
    </w:p>
    <w:p w:rsidR="000B767B" w:rsidRPr="00B0247D" w:rsidRDefault="000B767B" w:rsidP="000B767B">
      <w:pPr>
        <w:ind w:firstLine="709"/>
        <w:jc w:val="both"/>
        <w:rPr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</w:p>
    <w:p w:rsidR="006471AB" w:rsidRDefault="006471AB" w:rsidP="000B767B">
      <w:pPr>
        <w:ind w:firstLine="709"/>
        <w:jc w:val="both"/>
        <w:rPr>
          <w:rFonts w:ascii="Arial" w:hAnsi="Arial" w:cs="Arial"/>
          <w:sz w:val="28"/>
        </w:rPr>
      </w:pPr>
      <w:bookmarkStart w:id="4" w:name="_GoBack"/>
      <w:bookmarkEnd w:id="4"/>
    </w:p>
    <w:sectPr w:rsidR="006471AB" w:rsidSect="000F2C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A2A"/>
    <w:multiLevelType w:val="hybridMultilevel"/>
    <w:tmpl w:val="CEA63734"/>
    <w:lvl w:ilvl="0" w:tplc="4D2A970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FBD04B4"/>
    <w:multiLevelType w:val="singleLevel"/>
    <w:tmpl w:val="C74AF36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C"/>
    <w:rsid w:val="0000098A"/>
    <w:rsid w:val="00023E77"/>
    <w:rsid w:val="000255DF"/>
    <w:rsid w:val="000B767B"/>
    <w:rsid w:val="000C4D22"/>
    <w:rsid w:val="000F2C71"/>
    <w:rsid w:val="001732DC"/>
    <w:rsid w:val="001C041C"/>
    <w:rsid w:val="0021081A"/>
    <w:rsid w:val="00252014"/>
    <w:rsid w:val="00294A20"/>
    <w:rsid w:val="003073FA"/>
    <w:rsid w:val="003F0D82"/>
    <w:rsid w:val="00400109"/>
    <w:rsid w:val="00437ABF"/>
    <w:rsid w:val="004F6D57"/>
    <w:rsid w:val="00513487"/>
    <w:rsid w:val="00614218"/>
    <w:rsid w:val="006471AB"/>
    <w:rsid w:val="00661B07"/>
    <w:rsid w:val="00762B5D"/>
    <w:rsid w:val="009603B7"/>
    <w:rsid w:val="00961261"/>
    <w:rsid w:val="00A06DF9"/>
    <w:rsid w:val="00A61B10"/>
    <w:rsid w:val="00B0247D"/>
    <w:rsid w:val="00BA4F0E"/>
    <w:rsid w:val="00CB6E87"/>
    <w:rsid w:val="00D73A9B"/>
    <w:rsid w:val="00D76CAD"/>
    <w:rsid w:val="00DF6DC1"/>
    <w:rsid w:val="00E26F76"/>
    <w:rsid w:val="00EA1FB5"/>
    <w:rsid w:val="00EC1094"/>
    <w:rsid w:val="00E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67B"/>
    <w:pPr>
      <w:keepNext/>
      <w:ind w:firstLine="709"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67B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B767B"/>
    <w:pPr>
      <w:autoSpaceDE w:val="0"/>
      <w:autoSpaceDN w:val="0"/>
      <w:adjustRightInd w:val="0"/>
      <w:ind w:firstLine="696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B767B"/>
    <w:rPr>
      <w:rFonts w:ascii="Arial" w:eastAsia="Times New Roman" w:hAnsi="Arial" w:cs="Arial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0B767B"/>
    <w:pPr>
      <w:ind w:firstLine="709"/>
      <w:jc w:val="both"/>
    </w:pPr>
    <w:rPr>
      <w:b/>
      <w:i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B76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B76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B7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67B"/>
    <w:pPr>
      <w:keepNext/>
      <w:ind w:firstLine="709"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67B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B767B"/>
    <w:pPr>
      <w:autoSpaceDE w:val="0"/>
      <w:autoSpaceDN w:val="0"/>
      <w:adjustRightInd w:val="0"/>
      <w:ind w:firstLine="696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B767B"/>
    <w:rPr>
      <w:rFonts w:ascii="Arial" w:eastAsia="Times New Roman" w:hAnsi="Arial" w:cs="Arial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0B767B"/>
    <w:pPr>
      <w:ind w:firstLine="709"/>
      <w:jc w:val="both"/>
    </w:pPr>
    <w:rPr>
      <w:b/>
      <w:i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B76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B76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B7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 Сапаргалиев</dc:creator>
  <cp:lastModifiedBy>Айсулу Байдильдина Темиртаевна</cp:lastModifiedBy>
  <cp:revision>2</cp:revision>
  <dcterms:created xsi:type="dcterms:W3CDTF">2020-11-12T08:41:00Z</dcterms:created>
  <dcterms:modified xsi:type="dcterms:W3CDTF">2020-11-12T08:41:00Z</dcterms:modified>
</cp:coreProperties>
</file>