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A" w:rsidRPr="000301DB" w:rsidRDefault="00F65E6A" w:rsidP="00F65E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2AF" w:rsidRPr="005666E9" w:rsidRDefault="002A22AF" w:rsidP="005666E9">
      <w:pPr>
        <w:jc w:val="center"/>
        <w:rPr>
          <w:rFonts w:ascii="Times New Roman" w:hAnsi="Times New Roman"/>
          <w:b/>
          <w:sz w:val="24"/>
          <w:szCs w:val="24"/>
        </w:rPr>
      </w:pPr>
      <w:r w:rsidRPr="005666E9">
        <w:rPr>
          <w:rFonts w:ascii="Times New Roman" w:hAnsi="Times New Roman"/>
          <w:b/>
          <w:sz w:val="24"/>
          <w:szCs w:val="24"/>
        </w:rPr>
        <w:t>Отзыв заявления о ввозе товаров и уплате косвенных налогов при импорте товаров в рамках Евразийского экономического союза</w:t>
      </w:r>
    </w:p>
    <w:p w:rsidR="002A22AF" w:rsidRPr="005666E9" w:rsidRDefault="002A22AF" w:rsidP="002A22AF">
      <w:pPr>
        <w:spacing w:after="0"/>
        <w:ind w:firstLine="567"/>
        <w:jc w:val="both"/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</w:pPr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 </w:t>
      </w:r>
      <w:hyperlink r:id="rId6" w:history="1">
        <w:r w:rsidRPr="005666E9">
          <w:rPr>
            <w:rFonts w:ascii="Times New Roman" w:eastAsia="Calibri" w:hAnsi="Times New Roman"/>
            <w:iCs/>
            <w:color w:val="404040" w:themeColor="text1" w:themeTint="BF"/>
            <w:sz w:val="24"/>
            <w:szCs w:val="24"/>
            <w:lang w:eastAsia="en-US"/>
          </w:rPr>
          <w:t>Заявление</w:t>
        </w:r>
      </w:hyperlink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 о ввозе товаров и уплате косвенных налогов подлежит отзыву из налоговых органов на основании </w:t>
      </w:r>
      <w:hyperlink r:id="rId7" w:history="1">
        <w:r w:rsidRPr="005666E9">
          <w:rPr>
            <w:rFonts w:ascii="Times New Roman" w:eastAsia="Calibri" w:hAnsi="Times New Roman"/>
            <w:iCs/>
            <w:color w:val="404040" w:themeColor="text1" w:themeTint="BF"/>
            <w:sz w:val="24"/>
            <w:szCs w:val="24"/>
            <w:lang w:eastAsia="en-US"/>
          </w:rPr>
          <w:t>налогового заявления</w:t>
        </w:r>
      </w:hyperlink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 налогоплательщика об отзыве налоговой отчетности, представленного в налоговый орган по месту нахождения (жительства) налогоплательщика.</w:t>
      </w:r>
    </w:p>
    <w:p w:rsidR="002A22AF" w:rsidRPr="005666E9" w:rsidRDefault="002A22AF" w:rsidP="002A22AF">
      <w:pPr>
        <w:spacing w:after="0"/>
        <w:ind w:firstLine="567"/>
        <w:jc w:val="both"/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</w:pPr>
      <w:bookmarkStart w:id="0" w:name="SUB4580200"/>
      <w:bookmarkEnd w:id="0"/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>Налоговое заявление отзывается в следующих случаях:</w:t>
      </w:r>
    </w:p>
    <w:p w:rsidR="002A22AF" w:rsidRPr="005666E9" w:rsidRDefault="002A22AF" w:rsidP="002A22AF">
      <w:pPr>
        <w:spacing w:after="0"/>
        <w:ind w:firstLine="567"/>
        <w:jc w:val="both"/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</w:pPr>
      <w:bookmarkStart w:id="1" w:name="SUB4580201"/>
      <w:bookmarkEnd w:id="1"/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>ошибочного представления заявления о ввозе товаров и уплате косвенных налогов;</w:t>
      </w:r>
    </w:p>
    <w:p w:rsidR="002A22AF" w:rsidRPr="005666E9" w:rsidRDefault="002A22AF" w:rsidP="002A22AF">
      <w:pPr>
        <w:spacing w:after="0"/>
        <w:ind w:firstLine="567"/>
        <w:jc w:val="both"/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</w:pPr>
      <w:bookmarkStart w:id="2" w:name="SUB4580202"/>
      <w:bookmarkEnd w:id="2"/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внесения изменений и дополнений в заявление о ввозе товаров и уплате косвенных налогов, в том числе в случае, предусмотренном </w:t>
      </w:r>
      <w:hyperlink r:id="rId8" w:anchor="sub4590200" w:history="1">
        <w:r w:rsidRPr="005666E9">
          <w:rPr>
            <w:rFonts w:ascii="Times New Roman" w:eastAsia="Calibri" w:hAnsi="Times New Roman"/>
            <w:iCs/>
            <w:color w:val="404040" w:themeColor="text1" w:themeTint="BF"/>
            <w:sz w:val="24"/>
            <w:szCs w:val="24"/>
            <w:lang w:eastAsia="en-US"/>
          </w:rPr>
          <w:t>пунктом 2 статьи 459</w:t>
        </w:r>
      </w:hyperlink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 </w:t>
      </w:r>
      <w:r w:rsid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Налогового </w:t>
      </w:r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 </w:t>
      </w:r>
      <w:proofErr w:type="gramStart"/>
      <w:r w:rsid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>к</w:t>
      </w:r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>одекса</w:t>
      </w:r>
      <w:proofErr w:type="gramEnd"/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 т.е. при частичном возврате товаров п</w:t>
      </w:r>
      <w:r w:rsid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>о причине ненадлежащих качества</w:t>
      </w:r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>;</w:t>
      </w:r>
    </w:p>
    <w:p w:rsidR="002A22AF" w:rsidRPr="005666E9" w:rsidRDefault="002A22AF" w:rsidP="002A22AF">
      <w:pPr>
        <w:spacing w:after="0"/>
        <w:ind w:firstLine="567"/>
        <w:jc w:val="both"/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</w:pPr>
      <w:bookmarkStart w:id="3" w:name="SUB4580203"/>
      <w:bookmarkEnd w:id="3"/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 отзыва заявления о ввозе товаров и уплате косвенных налогов в случае, предусмотренном </w:t>
      </w:r>
      <w:hyperlink r:id="rId9" w:anchor="sub4590300" w:history="1">
        <w:r w:rsidRPr="005666E9">
          <w:rPr>
            <w:rFonts w:ascii="Times New Roman" w:eastAsia="Calibri" w:hAnsi="Times New Roman"/>
            <w:iCs/>
            <w:color w:val="404040" w:themeColor="text1" w:themeTint="BF"/>
            <w:sz w:val="24"/>
            <w:szCs w:val="24"/>
            <w:lang w:eastAsia="en-US"/>
          </w:rPr>
          <w:t>пунктом 3 статьи 459</w:t>
        </w:r>
      </w:hyperlink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  </w:t>
      </w:r>
      <w:r w:rsid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>Налогового к</w:t>
      </w:r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>одекса при полном возврате товаров по причине ненадлежащих качества.</w:t>
      </w:r>
    </w:p>
    <w:p w:rsidR="002A22AF" w:rsidRPr="005666E9" w:rsidRDefault="002A22AF" w:rsidP="002A22AF">
      <w:pPr>
        <w:spacing w:after="0"/>
        <w:ind w:firstLine="567"/>
        <w:jc w:val="both"/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</w:pPr>
      <w:bookmarkStart w:id="4" w:name="SUB4580300"/>
      <w:bookmarkEnd w:id="4"/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>Отзыв заявления о ввозе товаров и уплате косвенных налогов производится одним из следующих методов:</w:t>
      </w:r>
    </w:p>
    <w:p w:rsidR="002A22AF" w:rsidRPr="005666E9" w:rsidRDefault="002A22AF" w:rsidP="002A22AF">
      <w:pPr>
        <w:spacing w:after="0"/>
        <w:ind w:firstLine="567"/>
        <w:jc w:val="both"/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</w:pPr>
      <w:bookmarkStart w:id="5" w:name="SUB4580301"/>
      <w:bookmarkEnd w:id="5"/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 </w:t>
      </w:r>
      <w:proofErr w:type="gramStart"/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>удаления из центрального узла системы приема и обработки налоговой отчетности, который применяется по заявлениям о ввозе товаров и уплате косвенных налогов, представленным ошибочно или представленным по импортированным товарам, которые в полном объеме были возвращены по причине ненадлежащих качества и (или) комплектации;</w:t>
      </w:r>
      <w:proofErr w:type="gramEnd"/>
    </w:p>
    <w:p w:rsidR="002A22AF" w:rsidRPr="005666E9" w:rsidRDefault="002A22AF" w:rsidP="002A22AF">
      <w:pPr>
        <w:spacing w:after="0"/>
        <w:ind w:firstLine="567"/>
        <w:jc w:val="both"/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</w:pPr>
      <w:bookmarkStart w:id="6" w:name="SUB4580302"/>
      <w:bookmarkEnd w:id="6"/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 замены, при котором внесение изменений и дополнений в заявление о ввозе товаров и уплате косвенных налогов производится </w:t>
      </w:r>
      <w:proofErr w:type="gramStart"/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>налогоплательщиком</w:t>
      </w:r>
      <w:proofErr w:type="gramEnd"/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 путем отзыва ранее представленного заявления с одновременным представлением нового заявления.</w:t>
      </w:r>
    </w:p>
    <w:p w:rsidR="002A22AF" w:rsidRPr="005666E9" w:rsidRDefault="002A22AF" w:rsidP="002A22AF">
      <w:pPr>
        <w:spacing w:after="0"/>
        <w:ind w:firstLine="567"/>
        <w:jc w:val="both"/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</w:pPr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>В целях настоящего пункта заявление о ввозе товаров и уплате косвенных налогов считается ошибочно представленным в случае, если обязанность по представлению такого заявления настоящим Кодексом не предусмотрена.</w:t>
      </w:r>
    </w:p>
    <w:p w:rsidR="002A22AF" w:rsidRPr="005666E9" w:rsidRDefault="002A22AF" w:rsidP="002A22AF">
      <w:pPr>
        <w:spacing w:after="0"/>
        <w:ind w:firstLine="567"/>
        <w:jc w:val="both"/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</w:pPr>
      <w:bookmarkStart w:id="7" w:name="SUB4580400"/>
      <w:bookmarkEnd w:id="7"/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 Одновременно с внесением изменений и дополнений в заявление о ввозе товаров и уплате косвенных налогов налогоплательщик обязан представить дополнительную </w:t>
      </w:r>
      <w:hyperlink r:id="rId10" w:history="1">
        <w:r w:rsidRPr="005666E9">
          <w:rPr>
            <w:rFonts w:ascii="Times New Roman" w:eastAsia="Calibri" w:hAnsi="Times New Roman"/>
            <w:iCs/>
            <w:color w:val="404040" w:themeColor="text1" w:themeTint="BF"/>
            <w:sz w:val="24"/>
            <w:szCs w:val="24"/>
            <w:lang w:eastAsia="en-US"/>
          </w:rPr>
          <w:t>декларацию</w:t>
        </w:r>
      </w:hyperlink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 по косвенным налогам по импортированным товарам.</w:t>
      </w:r>
    </w:p>
    <w:p w:rsidR="002A22AF" w:rsidRPr="005666E9" w:rsidRDefault="002A22AF" w:rsidP="002A22AF">
      <w:pPr>
        <w:spacing w:after="0"/>
        <w:ind w:firstLine="567"/>
        <w:jc w:val="both"/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</w:pPr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>В целях настоящей главы дополнительной декларацией по косвенным налогам по импортированным товарам является налоговая отчетность, представляемая лицом при внесении изменений и (или) дополнений в ранее представленную налоговую отчетность за период, к которому относятся данные изменения и (или) дополнения по косвенным налогам по импортированным товарам, по которым данное лицо является налогоплательщиком.</w:t>
      </w:r>
    </w:p>
    <w:p w:rsidR="002A22AF" w:rsidRPr="005666E9" w:rsidRDefault="002A22AF" w:rsidP="002A22AF">
      <w:pPr>
        <w:spacing w:after="0"/>
        <w:ind w:firstLine="567"/>
        <w:jc w:val="both"/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</w:pPr>
      <w:proofErr w:type="gramStart"/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>При этом дополнительной декларацией по косвенным налогам по импортированным товарам по уведомлению является налоговая отчетность, представляемая лицом при внесении изменений и (или) дополнений в ранее представленную налоговую отчетность за период, в котором налоговым органом выявлены нарушения по результатам камерального контроля по косвенным налогам по импортированным товарам, по которым данное лицо является налогоплательщиком.</w:t>
      </w:r>
      <w:proofErr w:type="gramEnd"/>
    </w:p>
    <w:p w:rsidR="002A22AF" w:rsidRPr="005666E9" w:rsidRDefault="002A22AF" w:rsidP="002A22AF">
      <w:pPr>
        <w:spacing w:after="0"/>
        <w:ind w:firstLine="567"/>
        <w:jc w:val="both"/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</w:pPr>
      <w:bookmarkStart w:id="8" w:name="SUB4580500"/>
      <w:bookmarkEnd w:id="8"/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 Не допускается внесение налогоплательщиком изменений и дополнений в заявление о ввозе товаров и уплате косвенных налогов:</w:t>
      </w:r>
    </w:p>
    <w:p w:rsidR="002A22AF" w:rsidRPr="005666E9" w:rsidRDefault="002A22AF" w:rsidP="002A22AF">
      <w:pPr>
        <w:spacing w:after="0"/>
        <w:ind w:firstLine="567"/>
        <w:jc w:val="both"/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</w:pPr>
      <w:bookmarkStart w:id="9" w:name="SUB4580501"/>
      <w:bookmarkEnd w:id="9"/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>проверяемого налогового периода - в период проведения комплексных проверок и тематических проверок по налогу на добавленную стоимость и акцизам, указанным в предписании на проведение налоговой проверки;</w:t>
      </w:r>
    </w:p>
    <w:p w:rsidR="002A22AF" w:rsidRPr="005666E9" w:rsidRDefault="002A22AF" w:rsidP="002A22AF">
      <w:pPr>
        <w:spacing w:after="0"/>
        <w:ind w:firstLine="567"/>
        <w:jc w:val="both"/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</w:pPr>
      <w:bookmarkStart w:id="10" w:name="SUB4580502"/>
      <w:bookmarkEnd w:id="10"/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lastRenderedPageBreak/>
        <w:t>обжалуемого налогового периода - в период срока подачи и рассмотрения жалобы на уведомление о результатах проверки с учетом восстановленного срока подачи жалобы по налогу на добавленную стоимость и акцизам, указанным в жалобе налогоплательщика.</w:t>
      </w:r>
    </w:p>
    <w:bookmarkStart w:id="11" w:name="SUB4580600"/>
    <w:bookmarkEnd w:id="11"/>
    <w:p w:rsidR="002A22AF" w:rsidRPr="005666E9" w:rsidRDefault="002A22AF" w:rsidP="002A22AF">
      <w:pPr>
        <w:spacing w:after="0"/>
        <w:ind w:firstLine="567"/>
        <w:jc w:val="both"/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</w:pPr>
      <w:r w:rsidRPr="005666E9">
        <w:rPr>
          <w:rFonts w:eastAsia="Calibri"/>
          <w:sz w:val="24"/>
          <w:szCs w:val="24"/>
          <w:lang w:eastAsia="en-US"/>
        </w:rPr>
        <w:fldChar w:fldCharType="begin"/>
      </w:r>
      <w:r w:rsidRPr="005666E9">
        <w:rPr>
          <w:rFonts w:eastAsia="Calibri"/>
          <w:sz w:val="24"/>
          <w:szCs w:val="24"/>
          <w:lang w:eastAsia="en-US"/>
        </w:rPr>
        <w:instrText xml:space="preserve"> HYPERLINK "http://online.zakon.kz/Document/?link_id=1006137892" </w:instrText>
      </w:r>
      <w:r w:rsidRPr="005666E9">
        <w:rPr>
          <w:rFonts w:eastAsia="Calibri"/>
          <w:sz w:val="24"/>
          <w:szCs w:val="24"/>
          <w:lang w:eastAsia="en-US"/>
        </w:rPr>
        <w:fldChar w:fldCharType="separate"/>
      </w:r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>Порядок отзыва заявления</w:t>
      </w:r>
      <w:r w:rsidRPr="005666E9">
        <w:rPr>
          <w:rFonts w:eastAsia="Calibri"/>
          <w:sz w:val="24"/>
          <w:szCs w:val="24"/>
          <w:lang w:eastAsia="en-US"/>
        </w:rPr>
        <w:fldChar w:fldCharType="end"/>
      </w:r>
      <w:r w:rsidRPr="005666E9">
        <w:rPr>
          <w:rFonts w:ascii="Times New Roman" w:eastAsia="Calibri" w:hAnsi="Times New Roman"/>
          <w:iCs/>
          <w:color w:val="404040" w:themeColor="text1" w:themeTint="BF"/>
          <w:sz w:val="24"/>
          <w:szCs w:val="24"/>
          <w:lang w:eastAsia="en-US"/>
        </w:rPr>
        <w:t xml:space="preserve"> о ввозе товаров и уплате косвенных налогов определяется уполномоченным органом.</w:t>
      </w:r>
    </w:p>
    <w:p w:rsidR="002A22AF" w:rsidRPr="005666E9" w:rsidRDefault="002A22AF" w:rsidP="002A22AF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DF044B" w:rsidRPr="005666E9" w:rsidRDefault="00DF044B" w:rsidP="00F65E6A">
      <w:pPr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653BCE" w:rsidRPr="005666E9" w:rsidRDefault="00653BCE" w:rsidP="009D06C2">
      <w:pPr>
        <w:widowControl w:val="0"/>
        <w:shd w:val="clear" w:color="auto" w:fill="FFFFFF" w:themeFill="background1"/>
        <w:ind w:firstLine="851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53BCE" w:rsidRPr="005666E9" w:rsidRDefault="00653BCE" w:rsidP="009D06C2">
      <w:pPr>
        <w:widowControl w:val="0"/>
        <w:shd w:val="clear" w:color="auto" w:fill="FFFFFF" w:themeFill="background1"/>
        <w:ind w:firstLine="851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53BCE" w:rsidRPr="005666E9" w:rsidRDefault="00653BCE" w:rsidP="009D06C2">
      <w:pPr>
        <w:widowControl w:val="0"/>
        <w:shd w:val="clear" w:color="auto" w:fill="FFFFFF" w:themeFill="background1"/>
        <w:ind w:firstLine="851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53BCE" w:rsidRPr="005666E9" w:rsidRDefault="00653BCE" w:rsidP="009D06C2">
      <w:pPr>
        <w:widowControl w:val="0"/>
        <w:shd w:val="clear" w:color="auto" w:fill="FFFFFF" w:themeFill="background1"/>
        <w:ind w:firstLine="851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53BCE" w:rsidRPr="005666E9" w:rsidRDefault="00653BCE" w:rsidP="009D06C2">
      <w:pPr>
        <w:widowControl w:val="0"/>
        <w:shd w:val="clear" w:color="auto" w:fill="FFFFFF" w:themeFill="background1"/>
        <w:ind w:firstLine="851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53BCE" w:rsidRDefault="00653BCE" w:rsidP="009D06C2">
      <w:pPr>
        <w:widowControl w:val="0"/>
        <w:shd w:val="clear" w:color="auto" w:fill="FFFFFF" w:themeFill="background1"/>
        <w:ind w:firstLine="851"/>
        <w:jc w:val="both"/>
        <w:rPr>
          <w:rFonts w:ascii="Times New Roman" w:hAnsi="Times New Roman"/>
          <w:b/>
          <w:sz w:val="20"/>
          <w:szCs w:val="20"/>
          <w:lang w:val="kk-KZ"/>
        </w:rPr>
      </w:pPr>
      <w:bookmarkStart w:id="12" w:name="_GoBack"/>
      <w:bookmarkEnd w:id="12"/>
    </w:p>
    <w:sectPr w:rsidR="00653BCE" w:rsidSect="00F65E6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223"/>
    <w:multiLevelType w:val="hybridMultilevel"/>
    <w:tmpl w:val="2466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6C13"/>
    <w:multiLevelType w:val="hybridMultilevel"/>
    <w:tmpl w:val="0EEE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2400"/>
    <w:multiLevelType w:val="hybridMultilevel"/>
    <w:tmpl w:val="3A5E7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72C8"/>
    <w:multiLevelType w:val="hybridMultilevel"/>
    <w:tmpl w:val="952415E2"/>
    <w:lvl w:ilvl="0" w:tplc="ADCE2A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69113C"/>
    <w:multiLevelType w:val="hybridMultilevel"/>
    <w:tmpl w:val="D1CC2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B3"/>
    <w:rsid w:val="000301DB"/>
    <w:rsid w:val="00064849"/>
    <w:rsid w:val="000848FB"/>
    <w:rsid w:val="000862B3"/>
    <w:rsid w:val="00122DA9"/>
    <w:rsid w:val="00137EA0"/>
    <w:rsid w:val="00147C59"/>
    <w:rsid w:val="00185368"/>
    <w:rsid w:val="00191C52"/>
    <w:rsid w:val="00195266"/>
    <w:rsid w:val="001B6777"/>
    <w:rsid w:val="001F39FB"/>
    <w:rsid w:val="001F482C"/>
    <w:rsid w:val="001F5D26"/>
    <w:rsid w:val="001F6377"/>
    <w:rsid w:val="002023F3"/>
    <w:rsid w:val="0020778A"/>
    <w:rsid w:val="002A22AF"/>
    <w:rsid w:val="00325855"/>
    <w:rsid w:val="00343029"/>
    <w:rsid w:val="00364C7F"/>
    <w:rsid w:val="0039402E"/>
    <w:rsid w:val="003A2DB7"/>
    <w:rsid w:val="003C5FDA"/>
    <w:rsid w:val="003F12B3"/>
    <w:rsid w:val="003F2511"/>
    <w:rsid w:val="00411935"/>
    <w:rsid w:val="00442383"/>
    <w:rsid w:val="00476BCD"/>
    <w:rsid w:val="004A51EB"/>
    <w:rsid w:val="0050411E"/>
    <w:rsid w:val="005161A1"/>
    <w:rsid w:val="00516C54"/>
    <w:rsid w:val="005666E9"/>
    <w:rsid w:val="005753B2"/>
    <w:rsid w:val="005F23C3"/>
    <w:rsid w:val="00653BCE"/>
    <w:rsid w:val="006672C9"/>
    <w:rsid w:val="00671141"/>
    <w:rsid w:val="006A170B"/>
    <w:rsid w:val="006B6FFA"/>
    <w:rsid w:val="006D7E43"/>
    <w:rsid w:val="006E03E1"/>
    <w:rsid w:val="007A1899"/>
    <w:rsid w:val="007A6FCE"/>
    <w:rsid w:val="007C1455"/>
    <w:rsid w:val="007C3FFB"/>
    <w:rsid w:val="00816F11"/>
    <w:rsid w:val="00824877"/>
    <w:rsid w:val="0083108D"/>
    <w:rsid w:val="00843E45"/>
    <w:rsid w:val="00845FA6"/>
    <w:rsid w:val="00875E04"/>
    <w:rsid w:val="00885B48"/>
    <w:rsid w:val="008A3F10"/>
    <w:rsid w:val="0096179E"/>
    <w:rsid w:val="00990A96"/>
    <w:rsid w:val="009D06C2"/>
    <w:rsid w:val="00A022B8"/>
    <w:rsid w:val="00A0278E"/>
    <w:rsid w:val="00A23C49"/>
    <w:rsid w:val="00A546D6"/>
    <w:rsid w:val="00A80E80"/>
    <w:rsid w:val="00AA7293"/>
    <w:rsid w:val="00AF1E6C"/>
    <w:rsid w:val="00B516EC"/>
    <w:rsid w:val="00BC13B4"/>
    <w:rsid w:val="00BD24A0"/>
    <w:rsid w:val="00BD6543"/>
    <w:rsid w:val="00BE3CA2"/>
    <w:rsid w:val="00C365E5"/>
    <w:rsid w:val="00C6092C"/>
    <w:rsid w:val="00C66584"/>
    <w:rsid w:val="00C74AD5"/>
    <w:rsid w:val="00CB6E58"/>
    <w:rsid w:val="00CC235C"/>
    <w:rsid w:val="00CD3B01"/>
    <w:rsid w:val="00CF5944"/>
    <w:rsid w:val="00DC76DF"/>
    <w:rsid w:val="00DD7F0A"/>
    <w:rsid w:val="00DE46D4"/>
    <w:rsid w:val="00DF044B"/>
    <w:rsid w:val="00E422E9"/>
    <w:rsid w:val="00E463DF"/>
    <w:rsid w:val="00E51101"/>
    <w:rsid w:val="00E70E03"/>
    <w:rsid w:val="00E80D9B"/>
    <w:rsid w:val="00EE406E"/>
    <w:rsid w:val="00EF559E"/>
    <w:rsid w:val="00F115D5"/>
    <w:rsid w:val="00F13107"/>
    <w:rsid w:val="00F21F01"/>
    <w:rsid w:val="00F368D1"/>
    <w:rsid w:val="00F55B79"/>
    <w:rsid w:val="00F65E6A"/>
    <w:rsid w:val="00FA3B06"/>
    <w:rsid w:val="00FE70D0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4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6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3DF"/>
    <w:pPr>
      <w:keepNext/>
      <w:spacing w:before="240" w:after="60" w:line="240" w:lineRule="auto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E45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6672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9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basedOn w:val="a0"/>
    <w:qFormat/>
    <w:rsid w:val="000848FB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E463DF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s1">
    <w:name w:val="s1"/>
    <w:rsid w:val="00E463DF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Абзац списка Знак"/>
    <w:link w:val="a4"/>
    <w:uiPriority w:val="34"/>
    <w:locked/>
    <w:rsid w:val="00E463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5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4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6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3DF"/>
    <w:pPr>
      <w:keepNext/>
      <w:spacing w:before="240" w:after="60" w:line="240" w:lineRule="auto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E45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6672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9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basedOn w:val="a0"/>
    <w:qFormat/>
    <w:rsid w:val="000848FB"/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E463DF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s1">
    <w:name w:val="s1"/>
    <w:rsid w:val="00E463DF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Абзац списка Знак"/>
    <w:link w:val="a4"/>
    <w:uiPriority w:val="34"/>
    <w:locked/>
    <w:rsid w:val="00E463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5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IDRIS~1\AppData\Local\Temp\&#1055;&#1056;&#1054;&#1058;&#1054;&#1050;&#1054;&#1051;%20&#1058;&#1045;&#1061;%20&#1059;&#1063;&#1045;&#1041;&#1067;%2023.09.2020&#1075;.-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61379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61541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615500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IDRIS~1\AppData\Local\Temp\&#1055;&#1056;&#1054;&#1058;&#1054;&#1050;&#1054;&#1051;%20&#1058;&#1045;&#1061;%20&#1059;&#1063;&#1045;&#1041;&#1067;%2023.09.2020&#1075;.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Калыбек Нурмагамбетов</dc:creator>
  <cp:lastModifiedBy>Айсулу Байдильдина Темиртаевна</cp:lastModifiedBy>
  <cp:revision>4</cp:revision>
  <cp:lastPrinted>2020-06-03T05:41:00Z</cp:lastPrinted>
  <dcterms:created xsi:type="dcterms:W3CDTF">2020-09-25T11:19:00Z</dcterms:created>
  <dcterms:modified xsi:type="dcterms:W3CDTF">2020-09-25T11:32:00Z</dcterms:modified>
</cp:coreProperties>
</file>