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6C" w:rsidRDefault="00B6426C" w:rsidP="00B6426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lang w:val="kk-KZ"/>
        </w:rPr>
        <w:t>Корпоративтік табыс салығы бойынша сатудан түскен табыс</w:t>
      </w:r>
    </w:p>
    <w:p w:rsidR="00B6426C" w:rsidRDefault="00B6426C" w:rsidP="00B6426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lang w:val="kk-KZ"/>
        </w:rPr>
      </w:pPr>
    </w:p>
    <w:p w:rsidR="00B6426C" w:rsidRPr="0011254C" w:rsidRDefault="00B6426C" w:rsidP="00B64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54C">
        <w:rPr>
          <w:rFonts w:ascii="Times New Roman" w:hAnsi="Times New Roman" w:cs="Times New Roman"/>
          <w:sz w:val="28"/>
          <w:szCs w:val="28"/>
          <w:lang w:val="kk-KZ"/>
        </w:rPr>
        <w:t>"Салық және бюджетке төленетін басқа да міндетті төлемдер туралы" Қазақстан Республикасы Кодексінің (бұдан әрі – Салық кодексі) 227-бабының 1-тармағына сәйкес жылдық жиынтық табысқа енгізілетін табыстардан басқа, тауарларды, жұмыстарды, көрсетілетін қызметтерді өткізу кезінде туындайтын кіріс сомасы өткізуден түсетін табыс деп танылады.</w:t>
      </w:r>
    </w:p>
    <w:p w:rsidR="00B6426C" w:rsidRPr="0011254C" w:rsidRDefault="00B6426C" w:rsidP="00B64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54C">
        <w:rPr>
          <w:rFonts w:ascii="Times New Roman" w:hAnsi="Times New Roman" w:cs="Times New Roman"/>
          <w:sz w:val="28"/>
          <w:szCs w:val="28"/>
          <w:lang w:val="kk-KZ"/>
        </w:rPr>
        <w:t>Бұдан басқа, Салық кодексінің 227-бабының 2-тармағында сатудан түсетін табыс оған қосылған құн салығы мен акциз сомасы енгізілмей, өткізілген тауарлар, жұмыстар, көрсетілетін қызметтер құнының мөлшерінде айқындалады деп белгіленген.</w:t>
      </w:r>
    </w:p>
    <w:p w:rsidR="00B6426C" w:rsidRPr="0011254C" w:rsidRDefault="00B6426C" w:rsidP="00B64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54C">
        <w:rPr>
          <w:rFonts w:ascii="Times New Roman" w:hAnsi="Times New Roman" w:cs="Times New Roman"/>
          <w:sz w:val="28"/>
          <w:szCs w:val="28"/>
          <w:lang w:val="kk-KZ"/>
        </w:rPr>
        <w:t>Осылайша, корпоративтік табыс салығы мақсатында тауарды өткізуден түсетін табыс жанама салықтарды есепке алмағанда, осындай тауарларды өткізу құны мөлшерінде танылады. Тиісінше, егер тауар бухгалтерлік есеп деректеріне сәйкес өзіндік құнынан төмен 2 "қорлар" халықаралық қаржылық есептілік стандарттарына (IAS) сәйкес арзандатылған құн бойынша (сатудың таза ықтимал бағасы бойынша) сатылса, онда өткізуден түскен табыс тауарларды өткізуден түскен осы нақты (арзандатылған) құн мөлшерінде танылады.</w:t>
      </w:r>
    </w:p>
    <w:p w:rsidR="00B6426C" w:rsidRPr="0011254C" w:rsidRDefault="00B6426C" w:rsidP="00B64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54C">
        <w:rPr>
          <w:rFonts w:ascii="Times New Roman" w:hAnsi="Times New Roman" w:cs="Times New Roman"/>
          <w:sz w:val="28"/>
          <w:szCs w:val="28"/>
          <w:lang w:val="kk-KZ"/>
        </w:rPr>
        <w:t>Сондай-ақ, Салық кодексінің 227-бабының 4-тармағымен қызметтерді көрсетуден түсетін табысқа сондай-ақ:</w:t>
      </w:r>
    </w:p>
    <w:p w:rsidR="00B6426C" w:rsidRPr="0011254C" w:rsidRDefault="00B6426C" w:rsidP="00B64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54C">
        <w:rPr>
          <w:rFonts w:ascii="Times New Roman" w:hAnsi="Times New Roman" w:cs="Times New Roman"/>
          <w:sz w:val="28"/>
          <w:szCs w:val="28"/>
          <w:lang w:val="kk-KZ"/>
        </w:rPr>
        <w:t>1) кредит (қарыз, микрокредит) бойынша, репо операциялары бойынша сыйақы түріндегі кіріс;</w:t>
      </w:r>
    </w:p>
    <w:p w:rsidR="00B6426C" w:rsidRPr="0011254C" w:rsidRDefault="00B6426C" w:rsidP="00B64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54C">
        <w:rPr>
          <w:rFonts w:ascii="Times New Roman" w:hAnsi="Times New Roman" w:cs="Times New Roman"/>
          <w:sz w:val="28"/>
          <w:szCs w:val="28"/>
          <w:lang w:val="kk-KZ"/>
        </w:rPr>
        <w:t>2) лизинг шарты бойынша мүлікті беру бойынша сыйақы түріндегі табыс;</w:t>
      </w:r>
    </w:p>
    <w:p w:rsidR="00B6426C" w:rsidRPr="00B25F39" w:rsidRDefault="00B6426C" w:rsidP="00B64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5F39">
        <w:rPr>
          <w:rFonts w:ascii="Times New Roman" w:hAnsi="Times New Roman" w:cs="Times New Roman"/>
          <w:sz w:val="28"/>
          <w:szCs w:val="28"/>
          <w:lang w:val="kk-KZ"/>
        </w:rPr>
        <w:t>3) роялти;</w:t>
      </w:r>
    </w:p>
    <w:p w:rsidR="00B6426C" w:rsidRPr="00B25F39" w:rsidRDefault="00B6426C" w:rsidP="00B64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5F39">
        <w:rPr>
          <w:rFonts w:ascii="Times New Roman" w:hAnsi="Times New Roman" w:cs="Times New Roman"/>
          <w:sz w:val="28"/>
          <w:szCs w:val="28"/>
          <w:lang w:val="kk-KZ"/>
        </w:rPr>
        <w:t>4) лизингтен басқа, мүлікті мүліктік жалдауға (жалға алуға) беруден түсетін табыс.</w:t>
      </w:r>
    </w:p>
    <w:p w:rsidR="00B6426C" w:rsidRPr="00F43E56" w:rsidRDefault="00B6426C" w:rsidP="00B64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6426C" w:rsidRPr="00A03B5D" w:rsidRDefault="00B6426C" w:rsidP="00B64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7661" w:rsidRPr="00B6426C" w:rsidRDefault="00817661">
      <w:pPr>
        <w:rPr>
          <w:lang w:val="kk-KZ"/>
        </w:rPr>
      </w:pPr>
      <w:bookmarkStart w:id="0" w:name="_GoBack"/>
      <w:bookmarkEnd w:id="0"/>
    </w:p>
    <w:sectPr w:rsidR="00817661" w:rsidRPr="00B6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6C"/>
    <w:rsid w:val="00817661"/>
    <w:rsid w:val="00B6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6C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2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6C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2021-01-06T12:23:00Z</dcterms:created>
  <dcterms:modified xsi:type="dcterms:W3CDTF">2021-01-06T12:23:00Z</dcterms:modified>
</cp:coreProperties>
</file>