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9C" w:rsidRPr="00084A9C" w:rsidRDefault="00084A9C" w:rsidP="00084A9C">
      <w:pPr>
        <w:spacing w:after="0" w:line="240" w:lineRule="auto"/>
        <w:jc w:val="center"/>
        <w:rPr>
          <w:rFonts w:ascii="Times New Roman" w:hAnsi="Times New Roman" w:cs="Times New Roman"/>
          <w:b/>
          <w:sz w:val="24"/>
          <w:szCs w:val="24"/>
        </w:rPr>
      </w:pPr>
      <w:proofErr w:type="spellStart"/>
      <w:r w:rsidRPr="00084A9C">
        <w:rPr>
          <w:rFonts w:ascii="Times New Roman" w:hAnsi="Times New Roman" w:cs="Times New Roman"/>
          <w:b/>
          <w:sz w:val="24"/>
          <w:szCs w:val="24"/>
        </w:rPr>
        <w:t>Қазақстан</w:t>
      </w:r>
      <w:proofErr w:type="spellEnd"/>
      <w:r w:rsidRPr="00084A9C">
        <w:rPr>
          <w:rFonts w:ascii="Times New Roman" w:hAnsi="Times New Roman" w:cs="Times New Roman"/>
          <w:b/>
          <w:sz w:val="24"/>
          <w:szCs w:val="24"/>
        </w:rPr>
        <w:t xml:space="preserve"> </w:t>
      </w:r>
      <w:proofErr w:type="spellStart"/>
      <w:r w:rsidRPr="00084A9C">
        <w:rPr>
          <w:rFonts w:ascii="Times New Roman" w:hAnsi="Times New Roman" w:cs="Times New Roman"/>
          <w:b/>
          <w:sz w:val="24"/>
          <w:szCs w:val="24"/>
        </w:rPr>
        <w:t>Республикасындағы</w:t>
      </w:r>
      <w:proofErr w:type="spellEnd"/>
      <w:r w:rsidRPr="00084A9C">
        <w:rPr>
          <w:rFonts w:ascii="Times New Roman" w:hAnsi="Times New Roman" w:cs="Times New Roman"/>
          <w:b/>
          <w:sz w:val="24"/>
          <w:szCs w:val="24"/>
        </w:rPr>
        <w:t xml:space="preserve"> </w:t>
      </w:r>
      <w:proofErr w:type="spellStart"/>
      <w:r w:rsidRPr="00084A9C">
        <w:rPr>
          <w:rFonts w:ascii="Times New Roman" w:hAnsi="Times New Roman" w:cs="Times New Roman"/>
          <w:b/>
          <w:sz w:val="24"/>
          <w:szCs w:val="24"/>
        </w:rPr>
        <w:t>сыбайлас</w:t>
      </w:r>
      <w:proofErr w:type="spellEnd"/>
      <w:r w:rsidRPr="00084A9C">
        <w:rPr>
          <w:rFonts w:ascii="Times New Roman" w:hAnsi="Times New Roman" w:cs="Times New Roman"/>
          <w:b/>
          <w:sz w:val="24"/>
          <w:szCs w:val="24"/>
        </w:rPr>
        <w:t xml:space="preserve"> </w:t>
      </w:r>
      <w:proofErr w:type="spellStart"/>
      <w:r w:rsidRPr="00084A9C">
        <w:rPr>
          <w:rFonts w:ascii="Times New Roman" w:hAnsi="Times New Roman" w:cs="Times New Roman"/>
          <w:b/>
          <w:sz w:val="24"/>
          <w:szCs w:val="24"/>
        </w:rPr>
        <w:t>жемқорлықтың</w:t>
      </w:r>
      <w:proofErr w:type="spellEnd"/>
      <w:r w:rsidRPr="00084A9C">
        <w:rPr>
          <w:rFonts w:ascii="Times New Roman" w:hAnsi="Times New Roman" w:cs="Times New Roman"/>
          <w:b/>
          <w:sz w:val="24"/>
          <w:szCs w:val="24"/>
        </w:rPr>
        <w:t xml:space="preserve"> </w:t>
      </w:r>
      <w:proofErr w:type="spellStart"/>
      <w:r w:rsidRPr="00084A9C">
        <w:rPr>
          <w:rFonts w:ascii="Times New Roman" w:hAnsi="Times New Roman" w:cs="Times New Roman"/>
          <w:b/>
          <w:sz w:val="24"/>
          <w:szCs w:val="24"/>
        </w:rPr>
        <w:t>себептері</w:t>
      </w:r>
      <w:proofErr w:type="spellEnd"/>
    </w:p>
    <w:p w:rsidR="00084A9C" w:rsidRPr="00084A9C" w:rsidRDefault="00084A9C" w:rsidP="00084A9C">
      <w:pPr>
        <w:spacing w:after="0" w:line="240" w:lineRule="auto"/>
        <w:jc w:val="both"/>
        <w:rPr>
          <w:rFonts w:ascii="Times New Roman" w:hAnsi="Times New Roman" w:cs="Times New Roman"/>
          <w:sz w:val="24"/>
          <w:szCs w:val="24"/>
        </w:rPr>
      </w:pPr>
    </w:p>
    <w:p w:rsidR="00084A9C" w:rsidRPr="00084A9C" w:rsidRDefault="00084A9C" w:rsidP="00084A9C">
      <w:pPr>
        <w:spacing w:after="0" w:line="240" w:lineRule="auto"/>
        <w:jc w:val="both"/>
        <w:rPr>
          <w:rFonts w:ascii="Times New Roman" w:hAnsi="Times New Roman" w:cs="Times New Roman"/>
          <w:sz w:val="24"/>
          <w:szCs w:val="24"/>
        </w:rPr>
      </w:pPr>
    </w:p>
    <w:p w:rsidR="00084A9C" w:rsidRPr="00084A9C"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Күрделі, тарихи өзгермелі, теріс әлеуметтік құбылыс болып табылатын сыбайлас жемқорлық адамзат өркениетінің дамуының алғашқы кезеңдерінде пайда болды.</w:t>
      </w:r>
    </w:p>
    <w:p w:rsidR="00084A9C" w:rsidRPr="00084A9C"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Сыбайлас жемқорлық проблемасы барлық елдерде бар, әлеуметтік-экономикалық прогресті тежейді, ол тек өзіне тән көріністері мен ауқымымен ерекшеленеді.</w:t>
      </w:r>
    </w:p>
    <w:p w:rsidR="00084A9C" w:rsidRPr="00084A9C"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Сыбайлас жемқорлық әрекеттің әмбебап және жан-жақты анықтамасының болмауына қарамастан, оған ең алдымен шенеуніктердің жеке пайда алу үшін билікті немесе лауазымдық жағдайды теріс пайдалануы жатады, ал оның ең көп таралған түрлері әдетте шенеуніктерді парақорлық, қызметтік өкілеттіктерді пайдакүнемдік мақсатта пайдалану деп танылады.</w:t>
      </w:r>
    </w:p>
    <w:p w:rsidR="00084A9C" w:rsidRPr="00084A9C"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Сыбайлас жемқорлыққа қарсы іс-қимылдың тиімді шараларын әзірлеудің күрделілігі оның әрбір жеке мемлекет үшін ерекшеліктерімен және оның өзгермелі сипаттамаларына байланысты қиындықтармен де анықталады.</w:t>
      </w:r>
    </w:p>
    <w:p w:rsidR="00084A9C" w:rsidRPr="00084A9C"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Сыбайлас жемқорлықтың себептерін, шарттары мен салдарын айқындау кезінде жергілікті менталитет, ұлттық және діни ерекшеліктер, құқықтық мәдениет деңгейі сияқты факторлар ескерілуі тиіс.</w:t>
      </w:r>
    </w:p>
    <w:p w:rsidR="00084A9C" w:rsidRPr="00084A9C"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Сыбайлас жемқорлыққа қарсы тиімді іс-қимыл жүйесін қалыптастыру үшін ең алдымен қазіргі жағдайда оның көріністеріне ықпал ететін негізгі факторларды анықтау қажет.</w:t>
      </w:r>
    </w:p>
    <w:p w:rsidR="00084A9C" w:rsidRPr="008D69DB" w:rsidRDefault="00084A9C" w:rsidP="00084A9C">
      <w:pPr>
        <w:spacing w:after="0" w:line="240" w:lineRule="auto"/>
        <w:jc w:val="both"/>
        <w:rPr>
          <w:rFonts w:ascii="Times New Roman" w:hAnsi="Times New Roman" w:cs="Times New Roman"/>
          <w:sz w:val="24"/>
          <w:szCs w:val="24"/>
          <w:lang w:val="kk-KZ"/>
        </w:rPr>
      </w:pPr>
      <w:r w:rsidRPr="008D69DB">
        <w:rPr>
          <w:rFonts w:ascii="Times New Roman" w:hAnsi="Times New Roman" w:cs="Times New Roman"/>
          <w:sz w:val="24"/>
          <w:szCs w:val="24"/>
          <w:lang w:val="kk-KZ"/>
        </w:rPr>
        <w:t>Олардың і</w:t>
      </w:r>
      <w:r w:rsidR="008D69DB" w:rsidRPr="008D69DB">
        <w:rPr>
          <w:rFonts w:ascii="Times New Roman" w:hAnsi="Times New Roman" w:cs="Times New Roman"/>
          <w:sz w:val="24"/>
          <w:szCs w:val="24"/>
          <w:lang w:val="kk-KZ"/>
        </w:rPr>
        <w:t>шінде қазіргі уақытта ең өзекті:</w:t>
      </w:r>
    </w:p>
    <w:p w:rsidR="00084A9C" w:rsidRPr="00435184" w:rsidRDefault="008D69DB" w:rsidP="00084A9C">
      <w:pPr>
        <w:spacing w:after="0" w:line="240" w:lineRule="auto"/>
        <w:jc w:val="both"/>
        <w:rPr>
          <w:rFonts w:ascii="Times New Roman" w:hAnsi="Times New Roman" w:cs="Times New Roman"/>
          <w:sz w:val="24"/>
          <w:szCs w:val="24"/>
          <w:lang w:val="kk-KZ"/>
        </w:rPr>
      </w:pPr>
      <w:r w:rsidRPr="008D69DB">
        <w:rPr>
          <w:rFonts w:ascii="Times New Roman" w:hAnsi="Times New Roman" w:cs="Times New Roman"/>
          <w:sz w:val="24"/>
          <w:szCs w:val="24"/>
          <w:lang w:val="kk-KZ"/>
        </w:rPr>
        <w:tab/>
      </w:r>
      <w:r w:rsidR="00084A9C" w:rsidRPr="00435184">
        <w:rPr>
          <w:rFonts w:ascii="Times New Roman" w:hAnsi="Times New Roman" w:cs="Times New Roman"/>
          <w:sz w:val="24"/>
          <w:szCs w:val="24"/>
          <w:lang w:val="kk-KZ"/>
        </w:rPr>
        <w:t>біріншіден, құқық қолдану кезінде нормалары жиі сыбайлас жемқорлық әрекеттерін жасауға жағдай жасайтын салалық заңдардың жетілмегендігі.</w:t>
      </w:r>
    </w:p>
    <w:p w:rsidR="00084A9C" w:rsidRPr="00435184" w:rsidRDefault="00084A9C" w:rsidP="00084A9C">
      <w:pPr>
        <w:spacing w:after="0" w:line="240" w:lineRule="auto"/>
        <w:jc w:val="both"/>
        <w:rPr>
          <w:rFonts w:ascii="Times New Roman" w:hAnsi="Times New Roman" w:cs="Times New Roman"/>
          <w:sz w:val="24"/>
          <w:szCs w:val="24"/>
          <w:lang w:val="kk-KZ"/>
        </w:rPr>
      </w:pPr>
      <w:r w:rsidRPr="00435184">
        <w:rPr>
          <w:rFonts w:ascii="Times New Roman" w:hAnsi="Times New Roman" w:cs="Times New Roman"/>
          <w:sz w:val="24"/>
          <w:szCs w:val="24"/>
          <w:lang w:val="kk-KZ"/>
        </w:rPr>
        <w:t>Юриспруденцияның қыр-сырын білмейтін азаматтарға іс жүзінде мұндай заңдардың ережелерін дұрыс түсіну және дұрыс түсіндіру қиын болуы мүмкін.</w:t>
      </w:r>
    </w:p>
    <w:p w:rsidR="00084A9C" w:rsidRPr="00435184"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35184">
        <w:rPr>
          <w:rFonts w:ascii="Times New Roman" w:hAnsi="Times New Roman" w:cs="Times New Roman"/>
          <w:sz w:val="24"/>
          <w:szCs w:val="24"/>
          <w:lang w:val="kk-KZ"/>
        </w:rPr>
        <w:t>Екіншіден, мемлекеттік және корпоративтік басқарудың жеткіліксіз ашықтығы. Басқару шешімдерін әзірлеу және қабылдау процесі бұрынғысынша ең жабық болып қала береді, оның ішінде азаматтардың құқықтары мен заңды мүдделеріне қатысты шешімдер туралы.</w:t>
      </w:r>
    </w:p>
    <w:p w:rsidR="00084A9C" w:rsidRPr="00DD2B23" w:rsidRDefault="00DD2B23"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84A9C" w:rsidRPr="00DD2B23">
        <w:rPr>
          <w:rFonts w:ascii="Times New Roman" w:hAnsi="Times New Roman" w:cs="Times New Roman"/>
          <w:sz w:val="24"/>
          <w:szCs w:val="24"/>
          <w:lang w:val="kk-KZ"/>
        </w:rPr>
        <w:t>Үшіншіден, мемлекеттік қызмет көрсету кезінде лауазымды тұлғалардың халықпен тікелей байланысына байланысты сыбайлас жемқорлық тәуекелдері сақталуда.</w:t>
      </w:r>
    </w:p>
    <w:p w:rsidR="00084A9C" w:rsidRPr="00084A9C"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Төртіншіден, халықтың, оның ішінде мемлекеттік сектор қызметкерлерінің құқықтық мәдениетінің әлі де төмен деңгейі, бұл жосықсыз қызметкерлерге оны пайдакүнемдік, құқыққа қарсы мақсаттарда пайдалануға мүмкіндік береді.</w:t>
      </w:r>
    </w:p>
    <w:p w:rsidR="00084A9C" w:rsidRPr="00084A9C"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Бесіншіден, азаматтар мінез-құлқының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084A9C" w:rsidRPr="00084A9C"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Алтыншыдан, мемлекеттік қызметшілердің жекелеген санаттарына еңбекақы төлеудің және мемлекеттік қызметтегі әлеуметтік кепілдіктердің жеткіліксіз деңгейі.</w:t>
      </w:r>
    </w:p>
    <w:p w:rsidR="00084A9C" w:rsidRPr="00435184"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84A9C">
        <w:rPr>
          <w:rFonts w:ascii="Times New Roman" w:hAnsi="Times New Roman" w:cs="Times New Roman"/>
          <w:sz w:val="24"/>
          <w:szCs w:val="24"/>
          <w:lang w:val="kk-KZ"/>
        </w:rPr>
        <w:t xml:space="preserve">Стратегия бойынша сыбайлас жемқорлыққа қарсы саясаттың негізгі қатысушысы жұртшылық болып табылады. </w:t>
      </w:r>
      <w:r w:rsidRPr="00435184">
        <w:rPr>
          <w:rFonts w:ascii="Times New Roman" w:hAnsi="Times New Roman" w:cs="Times New Roman"/>
          <w:sz w:val="24"/>
          <w:szCs w:val="24"/>
          <w:lang w:val="kk-KZ"/>
        </w:rPr>
        <w:t>Демек, әрбір қазақстандық сыбайлас жемқорлыққа төзбеушілік танытып, адал және сатылмайтын, сыбайлас жемқорлыққа қарсы мәдениетке ие болуы тиіс.</w:t>
      </w:r>
    </w:p>
    <w:p w:rsidR="00084A9C" w:rsidRPr="00435184" w:rsidRDefault="00084A9C" w:rsidP="00084A9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35184">
        <w:rPr>
          <w:rFonts w:ascii="Times New Roman" w:hAnsi="Times New Roman" w:cs="Times New Roman"/>
          <w:sz w:val="24"/>
          <w:szCs w:val="24"/>
          <w:lang w:val="kk-KZ"/>
        </w:rPr>
        <w:t>Осылайша, сыбайлас жемқорлықты жою үшін бүкіл қоғам күресуге тиіс. Қоғамда сыбайлас жемқорлыққа төзбеушілік атмосферасы пайда болған кезде ғана осы зұлымдықпен күресте оң нәтижелерге сенуге болады.</w:t>
      </w:r>
    </w:p>
    <w:p w:rsidR="00084A9C" w:rsidRPr="00435184" w:rsidRDefault="00084A9C" w:rsidP="00084A9C">
      <w:pPr>
        <w:spacing w:after="0" w:line="240" w:lineRule="auto"/>
        <w:jc w:val="both"/>
        <w:rPr>
          <w:rFonts w:ascii="Times New Roman" w:hAnsi="Times New Roman" w:cs="Times New Roman"/>
          <w:sz w:val="24"/>
          <w:szCs w:val="24"/>
          <w:lang w:val="kk-KZ"/>
        </w:rPr>
      </w:pPr>
    </w:p>
    <w:p w:rsidR="00084A9C" w:rsidRPr="00435184" w:rsidRDefault="00084A9C" w:rsidP="00084A9C">
      <w:pPr>
        <w:spacing w:after="0" w:line="240" w:lineRule="auto"/>
        <w:jc w:val="both"/>
        <w:rPr>
          <w:rFonts w:ascii="Times New Roman" w:hAnsi="Times New Roman" w:cs="Times New Roman"/>
          <w:sz w:val="24"/>
          <w:szCs w:val="24"/>
          <w:lang w:val="kk-KZ"/>
        </w:rPr>
      </w:pPr>
      <w:bookmarkStart w:id="0" w:name="_GoBack"/>
      <w:bookmarkEnd w:id="0"/>
    </w:p>
    <w:sectPr w:rsidR="00084A9C" w:rsidRPr="00435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F9"/>
    <w:rsid w:val="00084A9C"/>
    <w:rsid w:val="00085BD2"/>
    <w:rsid w:val="003230E5"/>
    <w:rsid w:val="00435184"/>
    <w:rsid w:val="00454050"/>
    <w:rsid w:val="005D382B"/>
    <w:rsid w:val="007B35C2"/>
    <w:rsid w:val="008D69DB"/>
    <w:rsid w:val="009840F9"/>
    <w:rsid w:val="00AE0608"/>
    <w:rsid w:val="00D47B61"/>
    <w:rsid w:val="00DD2B23"/>
    <w:rsid w:val="00F05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Гайдукевич</dc:creator>
  <cp:lastModifiedBy>Айсулу Байдильдина Темиртаевна</cp:lastModifiedBy>
  <cp:revision>5</cp:revision>
  <dcterms:created xsi:type="dcterms:W3CDTF">2020-11-19T05:31:00Z</dcterms:created>
  <dcterms:modified xsi:type="dcterms:W3CDTF">2020-11-19T08:44:00Z</dcterms:modified>
</cp:coreProperties>
</file>