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45F" w:rsidRPr="00861B25" w:rsidRDefault="00A3445F" w:rsidP="00A34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A3445F" w:rsidRDefault="00A3445F" w:rsidP="00A3445F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344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Налогообложени</w:t>
      </w:r>
      <w:r w:rsidRPr="00A344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A344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рамках ЕАЭС</w:t>
      </w:r>
    </w:p>
    <w:p w:rsidR="00A3445F" w:rsidRPr="00A3445F" w:rsidRDefault="00A3445F" w:rsidP="00A3445F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A3445F" w:rsidRPr="00744134" w:rsidRDefault="00A3445F" w:rsidP="00A3445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со ответствии состатьями </w:t>
      </w:r>
      <w:r w:rsidRPr="00744134">
        <w:rPr>
          <w:rFonts w:ascii="Times New Roman" w:hAnsi="Times New Roman" w:cs="Times New Roman"/>
          <w:sz w:val="28"/>
          <w:szCs w:val="28"/>
        </w:rPr>
        <w:t xml:space="preserve">71 и 72 </w:t>
      </w:r>
      <w:r w:rsidRPr="00744134">
        <w:rPr>
          <w:rFonts w:ascii="Times New Roman" w:hAnsi="Times New Roman" w:cs="Times New Roman"/>
          <w:sz w:val="28"/>
          <w:szCs w:val="28"/>
          <w:lang w:val="kk-KZ"/>
        </w:rPr>
        <w:t>Договора о Евразийском экономическом союзе (далее – ЕАЭС) от 29 мая 2014 года, вступ</w:t>
      </w:r>
      <w:r>
        <w:rPr>
          <w:rFonts w:ascii="Times New Roman" w:hAnsi="Times New Roman" w:cs="Times New Roman"/>
          <w:sz w:val="28"/>
          <w:szCs w:val="28"/>
          <w:lang w:val="kk-KZ"/>
        </w:rPr>
        <w:t>ивш</w:t>
      </w:r>
      <w:r w:rsidRPr="00744134">
        <w:rPr>
          <w:rFonts w:ascii="Times New Roman" w:hAnsi="Times New Roman" w:cs="Times New Roman"/>
          <w:sz w:val="28"/>
          <w:szCs w:val="28"/>
          <w:lang w:val="kk-KZ"/>
        </w:rPr>
        <w:t>его в силу с 1 января 2015 года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4413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44134">
        <w:rPr>
          <w:rFonts w:ascii="Times New Roman" w:hAnsi="Times New Roman" w:cs="Times New Roman"/>
          <w:sz w:val="28"/>
          <w:szCs w:val="28"/>
        </w:rPr>
        <w:t>зимание косвенных налогов (НДС и акцизы) во взаимной торговле государств-членов таможенного союза осуществляется по принципу страны назначения, предусматривающему применение нулевой ставки налога на добавленную стоимость и (или) освобождение от уплаты акцизов при экспорте товаров, а также их налогообложение косвенными налогами при импорте.</w:t>
      </w:r>
    </w:p>
    <w:p w:rsidR="00A3445F" w:rsidRPr="00744134" w:rsidRDefault="00A3445F" w:rsidP="00A344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C80EA8">
        <w:rPr>
          <w:rFonts w:ascii="Times New Roman" w:hAnsi="Times New Roman" w:cs="Times New Roman"/>
          <w:sz w:val="28"/>
          <w:szCs w:val="28"/>
        </w:rPr>
        <w:t>Так, при</w:t>
      </w:r>
      <w:r w:rsidRPr="00744134">
        <w:rPr>
          <w:rFonts w:ascii="Times New Roman" w:hAnsi="Times New Roman" w:cs="Times New Roman"/>
          <w:sz w:val="28"/>
          <w:szCs w:val="28"/>
        </w:rPr>
        <w:t xml:space="preserve"> ввозе товаров на территорию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74413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азахстан</w:t>
      </w:r>
      <w:r w:rsidRPr="00744134">
        <w:rPr>
          <w:rFonts w:ascii="Times New Roman" w:hAnsi="Times New Roman" w:cs="Times New Roman"/>
          <w:sz w:val="28"/>
          <w:szCs w:val="28"/>
        </w:rPr>
        <w:t xml:space="preserve"> налогоплательщик обязан представить в налоговый орган по месту нахождения (жительства) декларацию по косвенным налогам по импортированным товарам, </w:t>
      </w:r>
      <w:r w:rsidRPr="00744134">
        <w:rPr>
          <w:rStyle w:val="s0"/>
          <w:sz w:val="28"/>
          <w:szCs w:val="28"/>
        </w:rPr>
        <w:t xml:space="preserve">в том числе по договорам (контрактам) лизинга, </w:t>
      </w:r>
      <w:r w:rsidRPr="00744134">
        <w:rPr>
          <w:rStyle w:val="s0"/>
          <w:i/>
          <w:sz w:val="28"/>
          <w:szCs w:val="28"/>
        </w:rPr>
        <w:t>на бумажном носителе и в электронном виде</w:t>
      </w:r>
      <w:r w:rsidRPr="00744134">
        <w:rPr>
          <w:rStyle w:val="s0"/>
          <w:sz w:val="28"/>
          <w:szCs w:val="28"/>
        </w:rPr>
        <w:t xml:space="preserve"> либо </w:t>
      </w:r>
      <w:r w:rsidRPr="00744134">
        <w:rPr>
          <w:rStyle w:val="s0"/>
          <w:i/>
          <w:sz w:val="28"/>
          <w:szCs w:val="28"/>
        </w:rPr>
        <w:t>электронном виде</w:t>
      </w:r>
      <w:r w:rsidRPr="00744134">
        <w:rPr>
          <w:rStyle w:val="s0"/>
          <w:sz w:val="28"/>
          <w:szCs w:val="28"/>
        </w:rPr>
        <w:t xml:space="preserve"> не позднее 20 числа месяца, следующего за налоговым периодом.</w:t>
      </w:r>
      <w:proofErr w:type="gramEnd"/>
    </w:p>
    <w:p w:rsidR="00A3445F" w:rsidRPr="00744134" w:rsidRDefault="00A3445F" w:rsidP="00A344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134">
        <w:rPr>
          <w:rFonts w:ascii="Times New Roman" w:hAnsi="Times New Roman" w:cs="Times New Roman"/>
          <w:sz w:val="28"/>
          <w:szCs w:val="28"/>
        </w:rPr>
        <w:t xml:space="preserve">При этом одновременно с декларацией по косвенным налогам по импортированным товарам налогоплательщик представляет в государственный орган следующие документы: </w:t>
      </w:r>
    </w:p>
    <w:p w:rsidR="00A3445F" w:rsidRPr="005F0CD5" w:rsidRDefault="00A3445F" w:rsidP="00A3445F">
      <w:pPr>
        <w:pStyle w:val="a3"/>
        <w:jc w:val="both"/>
      </w:pPr>
      <w:r w:rsidRPr="005F0CD5">
        <w:rPr>
          <w:rStyle w:val="s0"/>
          <w:sz w:val="28"/>
          <w:szCs w:val="28"/>
        </w:rPr>
        <w:t xml:space="preserve">1) </w:t>
      </w:r>
      <w:r w:rsidRPr="00471D9D">
        <w:rPr>
          <w:rFonts w:ascii="Times New Roman" w:eastAsia="Times New Roman" w:hAnsi="Times New Roman" w:cs="Times New Roman"/>
          <w:sz w:val="28"/>
        </w:rPr>
        <w:t>заявление (заявления) о ввозе товаров и уплате косвенных налогов на бумажном носителе (в четырех экземплярах) и в электронной форме либо только в электронной форме</w:t>
      </w:r>
      <w:r w:rsidRPr="005F0CD5">
        <w:rPr>
          <w:rStyle w:val="s0"/>
          <w:sz w:val="28"/>
          <w:szCs w:val="28"/>
        </w:rPr>
        <w:t>.</w:t>
      </w:r>
    </w:p>
    <w:p w:rsidR="00A3445F" w:rsidRPr="0098757C" w:rsidRDefault="00A3445F" w:rsidP="00A3445F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8757C">
        <w:rPr>
          <w:rFonts w:ascii="Times New Roman" w:hAnsi="Times New Roman" w:cs="Times New Roman"/>
          <w:sz w:val="28"/>
          <w:szCs w:val="28"/>
        </w:rPr>
        <w:t>2) выписку банка, подтверждающую фактическую уплату косвенных налогов по импортированным товарам;</w:t>
      </w:r>
    </w:p>
    <w:p w:rsidR="00A3445F" w:rsidRPr="0098757C" w:rsidRDefault="00A3445F" w:rsidP="00A3445F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8757C">
        <w:rPr>
          <w:rFonts w:ascii="Times New Roman" w:hAnsi="Times New Roman" w:cs="Times New Roman"/>
          <w:sz w:val="28"/>
          <w:szCs w:val="28"/>
        </w:rPr>
        <w:t>3)товаросопроводительные документы, подтверждающие перемещение товаров с территории государства-члена таможенного союза на территорию РК;</w:t>
      </w:r>
    </w:p>
    <w:p w:rsidR="00A3445F" w:rsidRPr="0098757C" w:rsidRDefault="00A3445F" w:rsidP="00A3445F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8757C">
        <w:rPr>
          <w:rFonts w:ascii="Times New Roman" w:hAnsi="Times New Roman" w:cs="Times New Roman"/>
          <w:sz w:val="28"/>
          <w:szCs w:val="28"/>
        </w:rPr>
        <w:t>4) счета-фактуры;</w:t>
      </w:r>
    </w:p>
    <w:p w:rsidR="00A3445F" w:rsidRPr="0098757C" w:rsidRDefault="00A3445F" w:rsidP="00A3445F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8757C">
        <w:rPr>
          <w:rFonts w:ascii="Times New Roman" w:hAnsi="Times New Roman" w:cs="Times New Roman"/>
          <w:sz w:val="28"/>
          <w:szCs w:val="28"/>
        </w:rPr>
        <w:t>5) договоры (контракты), на основании которых приобретены товары, импортированные на территорию РК с территории государства-члена таможенного союза;</w:t>
      </w:r>
    </w:p>
    <w:p w:rsidR="00A3445F" w:rsidRPr="0098757C" w:rsidRDefault="00A3445F" w:rsidP="00A3445F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6) информационное сообщени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Pr="0098757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71D9D">
        <w:rPr>
          <w:rFonts w:ascii="Times New Roman" w:eastAsia="Times New Roman" w:hAnsi="Times New Roman" w:cs="Times New Roman"/>
          <w:sz w:val="28"/>
        </w:rPr>
        <w:t>в случаях, предусмотренных</w:t>
      </w:r>
      <w:r>
        <w:rPr>
          <w:rFonts w:ascii="Times New Roman" w:eastAsia="Times New Roman" w:hAnsi="Times New Roman" w:cs="Times New Roman"/>
          <w:sz w:val="28"/>
        </w:rPr>
        <w:br/>
      </w:r>
      <w:r w:rsidRPr="00471D9D">
        <w:rPr>
          <w:rFonts w:ascii="Times New Roman" w:eastAsia="Times New Roman" w:hAnsi="Times New Roman" w:cs="Times New Roman"/>
          <w:sz w:val="28"/>
        </w:rPr>
        <w:t>пунктами 2, 3, 4 и 5 статьи 454 настоящего Кодекса</w:t>
      </w:r>
      <w:r w:rsidRPr="0098757C">
        <w:rPr>
          <w:rFonts w:ascii="Times New Roman" w:hAnsi="Times New Roman" w:cs="Times New Roman"/>
          <w:sz w:val="28"/>
          <w:szCs w:val="28"/>
        </w:rPr>
        <w:t>).</w:t>
      </w:r>
    </w:p>
    <w:p w:rsidR="00A3445F" w:rsidRPr="001A16C1" w:rsidRDefault="00A3445F" w:rsidP="00A344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6C1">
        <w:rPr>
          <w:rFonts w:ascii="Times New Roman" w:hAnsi="Times New Roman" w:cs="Times New Roman"/>
          <w:sz w:val="28"/>
          <w:szCs w:val="28"/>
        </w:rPr>
        <w:t>Указанные документы, за исключением Заявления о ввозе товаров и уплате косвенных налогов могут быть представлены в копиях, заверенных подписями руководителя и главного бухгалтера (при его наличии), а также печатью налогоплательщика, за исключением случаев, когда у налогоплательщика печать отсутствует по основаниям, предусмотренным законодательством РК.</w:t>
      </w:r>
    </w:p>
    <w:p w:rsidR="00A3445F" w:rsidRPr="001A16C1" w:rsidRDefault="00A3445F" w:rsidP="00A344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16C1">
        <w:rPr>
          <w:rFonts w:ascii="Times New Roman" w:hAnsi="Times New Roman" w:cs="Times New Roman"/>
          <w:sz w:val="28"/>
          <w:szCs w:val="28"/>
        </w:rPr>
        <w:t xml:space="preserve">Заявление о ввозе товаров и уплате косвенных налогов (далее </w:t>
      </w:r>
      <w:r w:rsidRPr="001A16C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1A16C1">
        <w:rPr>
          <w:rFonts w:ascii="Times New Roman" w:hAnsi="Times New Roman" w:cs="Times New Roman"/>
          <w:sz w:val="28"/>
          <w:szCs w:val="28"/>
        </w:rPr>
        <w:t xml:space="preserve"> Заявление) представляется налогоплательщиком, осуществившим ввоз </w:t>
      </w:r>
      <w:r w:rsidRPr="001A16C1">
        <w:rPr>
          <w:rFonts w:ascii="Times New Roman" w:hAnsi="Times New Roman" w:cs="Times New Roman"/>
          <w:sz w:val="28"/>
          <w:szCs w:val="28"/>
        </w:rPr>
        <w:lastRenderedPageBreak/>
        <w:t>товаров, на бумажном носителе (в четырех экземплярах) и в электронном виде, посредством системы приема и обработки налоговой отчетности.</w:t>
      </w:r>
    </w:p>
    <w:p w:rsidR="00A3445F" w:rsidRPr="001A16C1" w:rsidRDefault="00A3445F" w:rsidP="00A3445F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16C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1A16C1">
        <w:rPr>
          <w:rFonts w:ascii="Times New Roman" w:hAnsi="Times New Roman" w:cs="Times New Roman"/>
          <w:sz w:val="28"/>
          <w:szCs w:val="28"/>
        </w:rPr>
        <w:t xml:space="preserve">При этом один экземпляр Заявления остается в </w:t>
      </w:r>
      <w:r>
        <w:rPr>
          <w:rFonts w:ascii="Times New Roman" w:hAnsi="Times New Roman" w:cs="Times New Roman"/>
          <w:sz w:val="28"/>
          <w:szCs w:val="28"/>
        </w:rPr>
        <w:t>налоговом органе</w:t>
      </w:r>
      <w:r w:rsidRPr="001A16C1">
        <w:rPr>
          <w:rFonts w:ascii="Times New Roman" w:hAnsi="Times New Roman" w:cs="Times New Roman"/>
          <w:sz w:val="28"/>
          <w:szCs w:val="28"/>
        </w:rPr>
        <w:t xml:space="preserve">, три экземпляра возвращаются налогоплательщику, осуществившему ввоз таких товаров, с отметкой </w:t>
      </w:r>
      <w:r>
        <w:rPr>
          <w:rFonts w:ascii="Times New Roman" w:hAnsi="Times New Roman" w:cs="Times New Roman"/>
          <w:sz w:val="28"/>
          <w:szCs w:val="28"/>
        </w:rPr>
        <w:t>налогового ор</w:t>
      </w:r>
      <w:r w:rsidRPr="000625B7">
        <w:rPr>
          <w:rFonts w:ascii="Times New Roman" w:hAnsi="Times New Roman" w:cs="Times New Roman"/>
          <w:sz w:val="28"/>
          <w:szCs w:val="28"/>
        </w:rPr>
        <w:t>гана</w:t>
      </w:r>
      <w:r w:rsidRPr="001A16C1">
        <w:rPr>
          <w:rFonts w:ascii="Times New Roman" w:hAnsi="Times New Roman" w:cs="Times New Roman"/>
          <w:sz w:val="28"/>
          <w:szCs w:val="28"/>
        </w:rPr>
        <w:t>, подтверждающей уплату косвенных налогов в полном объеме (освобождение или иной порядок уплаты косвенных налогов, предусмотренный налоговым законодательством РК).</w:t>
      </w:r>
    </w:p>
    <w:p w:rsidR="00A3445F" w:rsidRDefault="00A3445F" w:rsidP="00A34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16C1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1A16C1">
        <w:rPr>
          <w:rFonts w:ascii="Times New Roman" w:hAnsi="Times New Roman" w:cs="Times New Roman"/>
          <w:sz w:val="28"/>
          <w:szCs w:val="28"/>
        </w:rPr>
        <w:t xml:space="preserve">Два экземпляра Заявления с отметкой </w:t>
      </w:r>
      <w:r>
        <w:rPr>
          <w:rFonts w:ascii="Times New Roman" w:hAnsi="Times New Roman" w:cs="Times New Roman"/>
          <w:sz w:val="28"/>
          <w:szCs w:val="28"/>
        </w:rPr>
        <w:t>налогового</w:t>
      </w:r>
      <w:r w:rsidRPr="001A16C1">
        <w:rPr>
          <w:rFonts w:ascii="Times New Roman" w:hAnsi="Times New Roman" w:cs="Times New Roman"/>
          <w:sz w:val="28"/>
          <w:szCs w:val="28"/>
        </w:rPr>
        <w:t xml:space="preserve"> органа подлежат направлению налогоплательщиком, осуществившим ввоз товаров, налогоплательщику государства-члена таможенного союза, с территории которого вывезены такие товары с применением нулевой ставки НДС.</w:t>
      </w:r>
    </w:p>
    <w:p w:rsidR="00A3445F" w:rsidRPr="001A16C1" w:rsidRDefault="00A3445F" w:rsidP="00A34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Налог на добавленную стоимость подлежит уплате в бюджет по месту нахождения налогоплательщика в сроки не позднее 20 числа месяца, следующего за налоговым периодом.    </w:t>
      </w:r>
    </w:p>
    <w:p w:rsidR="00A3445F" w:rsidRDefault="00A3445F" w:rsidP="00A344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EA8">
        <w:rPr>
          <w:rFonts w:ascii="Times New Roman" w:hAnsi="Times New Roman" w:cs="Times New Roman"/>
          <w:sz w:val="28"/>
          <w:szCs w:val="28"/>
        </w:rPr>
        <w:t>Также необходимо отметить, что органы государственных доходов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80EA8">
        <w:rPr>
          <w:rFonts w:ascii="Times New Roman" w:hAnsi="Times New Roman" w:cs="Times New Roman"/>
          <w:sz w:val="28"/>
          <w:szCs w:val="28"/>
        </w:rPr>
        <w:t>в случаях неуплаты, неполной уплаты либо несвоевременной уплаты импортерами косвенных налогов в рамках ЕАЭС, а также в случаях выявления фактов непредставления налоговых деклараций, представления их с нарушением установленного срока привлекают к административной ответственности в порядке, установленном Кодексом Республики Казахстан об административных правонарушениях (далее – КоАП).</w:t>
      </w:r>
      <w:proofErr w:type="gramEnd"/>
    </w:p>
    <w:p w:rsidR="00A3445F" w:rsidRPr="001A16C1" w:rsidRDefault="00A3445F" w:rsidP="00A34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445F" w:rsidRPr="001A16C1" w:rsidRDefault="00A3445F" w:rsidP="00A34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445F" w:rsidRPr="001A16C1" w:rsidRDefault="00A3445F" w:rsidP="00A3445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70015" w:rsidRDefault="00570015"/>
    <w:sectPr w:rsidR="00570015" w:rsidSect="006B1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5F"/>
    <w:rsid w:val="00570015"/>
    <w:rsid w:val="00A3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45F"/>
    <w:pPr>
      <w:spacing w:after="0" w:line="240" w:lineRule="auto"/>
    </w:pPr>
    <w:rPr>
      <w:rFonts w:eastAsiaTheme="minorEastAsia"/>
      <w:lang w:eastAsia="ru-RU"/>
    </w:rPr>
  </w:style>
  <w:style w:type="character" w:customStyle="1" w:styleId="s0">
    <w:name w:val="s0"/>
    <w:basedOn w:val="a0"/>
    <w:qFormat/>
    <w:rsid w:val="00A3445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45F"/>
    <w:pPr>
      <w:spacing w:after="0" w:line="240" w:lineRule="auto"/>
    </w:pPr>
    <w:rPr>
      <w:rFonts w:eastAsiaTheme="minorEastAsia"/>
      <w:lang w:eastAsia="ru-RU"/>
    </w:rPr>
  </w:style>
  <w:style w:type="character" w:customStyle="1" w:styleId="s0">
    <w:name w:val="s0"/>
    <w:basedOn w:val="a0"/>
    <w:qFormat/>
    <w:rsid w:val="00A3445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Байдильдина Темиртаевна</dc:creator>
  <cp:lastModifiedBy>Айсулу Байдильдина Темиртаевна</cp:lastModifiedBy>
  <cp:revision>1</cp:revision>
  <dcterms:created xsi:type="dcterms:W3CDTF">2020-09-22T02:56:00Z</dcterms:created>
  <dcterms:modified xsi:type="dcterms:W3CDTF">2020-09-22T02:59:00Z</dcterms:modified>
</cp:coreProperties>
</file>