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C" w:rsidRPr="00787CEC" w:rsidRDefault="00D028C0" w:rsidP="00787CEC">
      <w:pPr>
        <w:spacing w:after="0" w:line="240" w:lineRule="auto"/>
        <w:ind w:firstLine="709"/>
        <w:jc w:val="center"/>
        <w:rPr>
          <w:b/>
          <w:color w:val="000000"/>
          <w:sz w:val="28"/>
          <w:lang w:val="ru-RU"/>
        </w:rPr>
      </w:pPr>
      <w:r w:rsidRPr="00A162EC">
        <w:rPr>
          <w:b/>
          <w:color w:val="000000"/>
          <w:sz w:val="28"/>
          <w:lang w:val="ru-RU"/>
        </w:rPr>
        <w:t>Казначейск</w:t>
      </w:r>
      <w:r>
        <w:rPr>
          <w:b/>
          <w:color w:val="000000"/>
          <w:sz w:val="28"/>
          <w:lang w:val="ru-RU"/>
        </w:rPr>
        <w:t>ое</w:t>
      </w:r>
      <w:r w:rsidRPr="00A162EC">
        <w:rPr>
          <w:b/>
          <w:color w:val="000000"/>
          <w:sz w:val="28"/>
          <w:lang w:val="ru-RU"/>
        </w:rPr>
        <w:t xml:space="preserve"> сопровождение</w:t>
      </w:r>
    </w:p>
    <w:p w:rsidR="00787CEC" w:rsidRDefault="00787CEC" w:rsidP="00E94171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E94171" w:rsidRPr="00620B8F" w:rsidRDefault="00A162EC" w:rsidP="00E94171">
      <w:pPr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Доводим до вашего сведения, что </w:t>
      </w:r>
      <w:bookmarkStart w:id="0" w:name="_GoBack"/>
      <w:r w:rsidRPr="00C20EC4">
        <w:rPr>
          <w:color w:val="000000"/>
          <w:sz w:val="28"/>
          <w:lang w:val="ru-RU"/>
        </w:rPr>
        <w:t>К</w:t>
      </w:r>
      <w:r w:rsidR="00E94171" w:rsidRPr="00C20EC4">
        <w:rPr>
          <w:color w:val="000000"/>
          <w:sz w:val="28"/>
          <w:lang w:val="ru-RU"/>
        </w:rPr>
        <w:t>азначейск</w:t>
      </w:r>
      <w:r w:rsidRPr="00C20EC4">
        <w:rPr>
          <w:color w:val="000000"/>
          <w:sz w:val="28"/>
          <w:lang w:val="ru-RU"/>
        </w:rPr>
        <w:t>им</w:t>
      </w:r>
      <w:r w:rsidR="00E94171" w:rsidRPr="00C20EC4">
        <w:rPr>
          <w:color w:val="000000"/>
          <w:sz w:val="28"/>
          <w:lang w:val="ru-RU"/>
        </w:rPr>
        <w:t xml:space="preserve"> сопровождение</w:t>
      </w:r>
      <w:r w:rsidRPr="00C20EC4">
        <w:rPr>
          <w:color w:val="000000"/>
          <w:sz w:val="28"/>
          <w:lang w:val="ru-RU"/>
        </w:rPr>
        <w:t>м</w:t>
      </w:r>
      <w:r w:rsidR="00E94171" w:rsidRPr="00620B8F">
        <w:rPr>
          <w:color w:val="000000"/>
          <w:sz w:val="28"/>
          <w:lang w:val="ru-RU"/>
        </w:rPr>
        <w:t xml:space="preserve"> </w:t>
      </w:r>
      <w:bookmarkEnd w:id="0"/>
      <w:r>
        <w:rPr>
          <w:color w:val="000000"/>
          <w:sz w:val="28"/>
          <w:lang w:val="ru-RU"/>
        </w:rPr>
        <w:t>является</w:t>
      </w:r>
      <w:r w:rsidR="00E94171" w:rsidRPr="00620B8F">
        <w:rPr>
          <w:color w:val="000000"/>
          <w:sz w:val="28"/>
          <w:lang w:val="ru-RU"/>
        </w:rPr>
        <w:t xml:space="preserve"> </w:t>
      </w:r>
      <w:proofErr w:type="gramStart"/>
      <w:r w:rsidR="00E94171" w:rsidRPr="00620B8F">
        <w:rPr>
          <w:color w:val="000000"/>
          <w:sz w:val="28"/>
          <w:lang w:val="ru-RU"/>
        </w:rPr>
        <w:t>контроль за</w:t>
      </w:r>
      <w:proofErr w:type="gramEnd"/>
      <w:r w:rsidR="00E94171" w:rsidRPr="00620B8F">
        <w:rPr>
          <w:color w:val="000000"/>
          <w:sz w:val="28"/>
          <w:lang w:val="ru-RU"/>
        </w:rPr>
        <w:t xml:space="preserve"> целевым использованием средств, выделенных на реализацию бюджетных инвестиционных проектов, связанных со строительством, обеспечением полноты уплаты налогов всеми участниками проекта – генеральным подрядчиком и субподрядчиком на всех этапах проведения платежей через счета в органах казначейства</w:t>
      </w:r>
      <w:r w:rsidR="00AF5DC7">
        <w:rPr>
          <w:color w:val="000000"/>
          <w:sz w:val="28"/>
          <w:lang w:val="ru-RU"/>
        </w:rPr>
        <w:t>.</w:t>
      </w:r>
      <w:r w:rsidR="00E94171" w:rsidRPr="00620B8F">
        <w:rPr>
          <w:color w:val="000000"/>
          <w:sz w:val="28"/>
          <w:lang w:val="ru-RU"/>
        </w:rPr>
        <w:t xml:space="preserve"> </w:t>
      </w:r>
    </w:p>
    <w:p w:rsidR="00E94171" w:rsidRPr="00620B8F" w:rsidRDefault="00A162EC" w:rsidP="00E94171">
      <w:pPr>
        <w:spacing w:after="0" w:line="240" w:lineRule="auto"/>
        <w:ind w:firstLine="709"/>
        <w:jc w:val="both"/>
        <w:rPr>
          <w:lang w:val="ru-RU"/>
        </w:rPr>
      </w:pPr>
      <w:bookmarkStart w:id="1" w:name="z11"/>
      <w:r>
        <w:rPr>
          <w:color w:val="000000"/>
          <w:sz w:val="28"/>
          <w:lang w:val="ru-RU"/>
        </w:rPr>
        <w:t>П</w:t>
      </w:r>
      <w:r w:rsidRPr="00620B8F">
        <w:rPr>
          <w:color w:val="000000"/>
          <w:sz w:val="28"/>
          <w:lang w:val="ru-RU"/>
        </w:rPr>
        <w:t>ри казначейском сопровождении</w:t>
      </w:r>
      <w:r>
        <w:rPr>
          <w:color w:val="000000"/>
          <w:sz w:val="28"/>
          <w:lang w:val="ru-RU"/>
        </w:rPr>
        <w:t xml:space="preserve"> г</w:t>
      </w:r>
      <w:r w:rsidR="00E94171" w:rsidRPr="00620B8F">
        <w:rPr>
          <w:color w:val="000000"/>
          <w:sz w:val="28"/>
          <w:lang w:val="ru-RU"/>
        </w:rPr>
        <w:t xml:space="preserve">енеральный подрядчик (подрядчик) </w:t>
      </w:r>
      <w:r>
        <w:rPr>
          <w:color w:val="000000"/>
          <w:sz w:val="28"/>
          <w:lang w:val="ru-RU"/>
        </w:rPr>
        <w:t xml:space="preserve">это </w:t>
      </w:r>
      <w:r w:rsidR="00E94171" w:rsidRPr="00620B8F">
        <w:rPr>
          <w:color w:val="000000"/>
          <w:sz w:val="28"/>
          <w:lang w:val="ru-RU"/>
        </w:rPr>
        <w:t>– юридическое лицо, выступающее стороной по договору о государственных закупках по строительству, заключенного с заказчиком при казначейском сопровождении (далее – генподрядчик при казначейском сопровождении)</w:t>
      </w:r>
      <w:r w:rsidR="00AF5DC7">
        <w:rPr>
          <w:color w:val="000000"/>
          <w:sz w:val="28"/>
          <w:lang w:val="ru-RU"/>
        </w:rPr>
        <w:t xml:space="preserve">. </w:t>
      </w:r>
      <w:bookmarkStart w:id="2" w:name="z12"/>
      <w:bookmarkEnd w:id="1"/>
      <w:r w:rsidR="00AF5DC7">
        <w:rPr>
          <w:color w:val="000000"/>
          <w:sz w:val="28"/>
          <w:lang w:val="ru-RU"/>
        </w:rPr>
        <w:t>И</w:t>
      </w:r>
      <w:r w:rsidR="00E94171" w:rsidRPr="00620B8F">
        <w:rPr>
          <w:color w:val="000000"/>
          <w:sz w:val="28"/>
          <w:lang w:val="ru-RU"/>
        </w:rPr>
        <w:t>нжиниринговая компания осуществля</w:t>
      </w:r>
      <w:r>
        <w:rPr>
          <w:color w:val="000000"/>
          <w:sz w:val="28"/>
          <w:lang w:val="ru-RU"/>
        </w:rPr>
        <w:t>ет</w:t>
      </w:r>
      <w:r w:rsidR="00E94171" w:rsidRPr="00620B8F">
        <w:rPr>
          <w:color w:val="000000"/>
          <w:sz w:val="28"/>
          <w:lang w:val="ru-RU"/>
        </w:rPr>
        <w:t xml:space="preserve"> услуги (технический надзор, управление проектом) в области архитектуры, градостроительства и строительства, аккредитованное в порядке, установленном законодательством Республики Казахстан</w:t>
      </w:r>
      <w:r w:rsidR="00AF5DC7">
        <w:rPr>
          <w:color w:val="000000"/>
          <w:sz w:val="28"/>
          <w:lang w:val="ru-RU"/>
        </w:rPr>
        <w:t>.</w:t>
      </w:r>
    </w:p>
    <w:p w:rsidR="00A8312E" w:rsidRDefault="00AF5DC7" w:rsidP="00E94171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3" w:name="z13"/>
      <w:bookmarkEnd w:id="2"/>
      <w:r>
        <w:rPr>
          <w:color w:val="000000"/>
          <w:sz w:val="28"/>
          <w:lang w:val="ru-RU"/>
        </w:rPr>
        <w:t>С</w:t>
      </w:r>
      <w:r w:rsidR="00E94171" w:rsidRPr="00620B8F">
        <w:rPr>
          <w:color w:val="000000"/>
          <w:sz w:val="28"/>
          <w:lang w:val="ru-RU"/>
        </w:rPr>
        <w:t>убподрядчик при казначейском сопровождении – организация, выполняющая отдельные комплексы или виды работ по договору субподряда с генподрядчиком в рамках казначейского сопровождения государственных закупок по строительству</w:t>
      </w:r>
      <w:r>
        <w:rPr>
          <w:color w:val="000000"/>
          <w:sz w:val="28"/>
          <w:lang w:val="ru-RU"/>
        </w:rPr>
        <w:t xml:space="preserve">. </w:t>
      </w:r>
      <w:bookmarkEnd w:id="3"/>
      <w:r>
        <w:rPr>
          <w:color w:val="000000"/>
          <w:sz w:val="28"/>
          <w:lang w:val="ru-RU"/>
        </w:rPr>
        <w:t>З</w:t>
      </w:r>
      <w:r w:rsidR="00E94171" w:rsidRPr="00620B8F">
        <w:rPr>
          <w:color w:val="000000"/>
          <w:sz w:val="28"/>
          <w:lang w:val="ru-RU"/>
        </w:rPr>
        <w:t>аказчик при казначейском сопровождении – государственное учреждение, организатор государственных закупок по строительству в рамках казначейского сопровождения</w:t>
      </w:r>
    </w:p>
    <w:p w:rsidR="00E94171" w:rsidRPr="00620B8F" w:rsidRDefault="00E94171" w:rsidP="00E94171">
      <w:pPr>
        <w:spacing w:after="0" w:line="240" w:lineRule="auto"/>
        <w:ind w:firstLine="709"/>
        <w:jc w:val="both"/>
        <w:rPr>
          <w:lang w:val="ru-RU"/>
        </w:rPr>
      </w:pPr>
      <w:r w:rsidRPr="00E94171">
        <w:rPr>
          <w:color w:val="000000"/>
          <w:sz w:val="28"/>
          <w:lang w:val="ru-RU"/>
        </w:rPr>
        <w:t>После подведения</w:t>
      </w:r>
      <w:r w:rsidR="00AF5DC7">
        <w:rPr>
          <w:color w:val="000000"/>
          <w:sz w:val="28"/>
          <w:lang w:val="ru-RU"/>
        </w:rPr>
        <w:t xml:space="preserve"> итогов государственных закупок </w:t>
      </w:r>
      <w:bookmarkStart w:id="4" w:name="z19"/>
      <w:r w:rsidRPr="00620B8F">
        <w:rPr>
          <w:color w:val="000000"/>
          <w:sz w:val="28"/>
          <w:lang w:val="ru-RU"/>
        </w:rPr>
        <w:t>заказчик при казначейском сопровождении, не позднее следующего рабочего дня со дня определения победителя конкурса, письменно уведомляет территориальные органы казначейства о победителе конкурса с предоставлением протокола об итогах государственных закупок по строительству</w:t>
      </w:r>
      <w:r w:rsidR="00AF5DC7">
        <w:rPr>
          <w:color w:val="000000"/>
          <w:sz w:val="28"/>
          <w:lang w:val="ru-RU"/>
        </w:rPr>
        <w:t xml:space="preserve">. </w:t>
      </w:r>
      <w:bookmarkStart w:id="5" w:name="z20"/>
      <w:bookmarkEnd w:id="4"/>
      <w:r w:rsidR="00AF5DC7">
        <w:rPr>
          <w:color w:val="000000"/>
          <w:sz w:val="28"/>
          <w:lang w:val="ru-RU"/>
        </w:rPr>
        <w:t>З</w:t>
      </w:r>
      <w:r w:rsidRPr="00620B8F">
        <w:rPr>
          <w:color w:val="000000"/>
          <w:sz w:val="28"/>
          <w:lang w:val="ru-RU"/>
        </w:rPr>
        <w:t>аказчик при казначейском сопровождении, не позднее следующего рабочего дня со дня определения победителя конкурса, письменно уведомляет победителя конкурса об открытии счета в территориальных органах казначейства</w:t>
      </w:r>
      <w:r w:rsidR="00AF5DC7">
        <w:rPr>
          <w:color w:val="000000"/>
          <w:sz w:val="28"/>
          <w:lang w:val="ru-RU"/>
        </w:rPr>
        <w:t>.</w:t>
      </w:r>
    </w:p>
    <w:bookmarkEnd w:id="5"/>
    <w:p w:rsidR="00E94171" w:rsidRPr="00620B8F" w:rsidRDefault="00AF5DC7" w:rsidP="00E94171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color w:val="000000"/>
          <w:sz w:val="28"/>
          <w:lang w:val="ru-RU"/>
        </w:rPr>
        <w:t>П</w:t>
      </w:r>
      <w:r w:rsidR="00E94171" w:rsidRPr="00620B8F">
        <w:rPr>
          <w:color w:val="000000"/>
          <w:sz w:val="28"/>
          <w:lang w:val="ru-RU"/>
        </w:rPr>
        <w:t xml:space="preserve">обедитель конкурса (генподрядчик при казначейском сопровождении), не позднее следующего рабочего дня после получения уведомления от заказчика при казначейском сопровождении, представляет в территориальные органы казначейства заявку на присвоение кода и открытие счетов с приложением документов, необходимых для формирования досье, и направляет перечень субподрядчиков при казначейском сопровождении в соответствии с налоговым законодательством, в органы государственных доходов, для проведения анализа. </w:t>
      </w:r>
      <w:proofErr w:type="gramEnd"/>
    </w:p>
    <w:p w:rsidR="00E94171" w:rsidRPr="00E94171" w:rsidRDefault="00E94171" w:rsidP="00E94171">
      <w:pPr>
        <w:spacing w:after="0" w:line="240" w:lineRule="auto"/>
        <w:ind w:firstLine="709"/>
        <w:jc w:val="both"/>
        <w:rPr>
          <w:lang w:val="ru-RU"/>
        </w:rPr>
      </w:pPr>
      <w:bookmarkStart w:id="6" w:name="z23"/>
      <w:r w:rsidRPr="00E94171">
        <w:rPr>
          <w:color w:val="000000"/>
          <w:sz w:val="28"/>
          <w:lang w:val="ru-RU"/>
        </w:rPr>
        <w:t xml:space="preserve">Органы государственных доходов в срок не более одного рабочего дня по проанализированному перечню субподрядчиков направляет генподрядчику при казначейском сопровождении информацию о наличии или об отсутствии рисков. </w:t>
      </w:r>
    </w:p>
    <w:p w:rsidR="00E94171" w:rsidRPr="00E94171" w:rsidRDefault="00E94171" w:rsidP="00E94171">
      <w:pPr>
        <w:spacing w:after="0" w:line="240" w:lineRule="auto"/>
        <w:ind w:firstLine="709"/>
        <w:jc w:val="both"/>
        <w:rPr>
          <w:lang w:val="ru-RU"/>
        </w:rPr>
      </w:pPr>
      <w:bookmarkStart w:id="7" w:name="z24"/>
      <w:bookmarkEnd w:id="6"/>
      <w:r w:rsidRPr="00E94171">
        <w:rPr>
          <w:color w:val="000000"/>
          <w:sz w:val="28"/>
          <w:lang w:val="ru-RU"/>
        </w:rPr>
        <w:t xml:space="preserve">В случае получения информации о наличии рисков по какому-либо субподрядчику, а также в случае дополнения перечня субподрядчиков в </w:t>
      </w:r>
      <w:r w:rsidRPr="00E94171">
        <w:rPr>
          <w:color w:val="000000"/>
          <w:sz w:val="28"/>
          <w:lang w:val="ru-RU"/>
        </w:rPr>
        <w:lastRenderedPageBreak/>
        <w:t xml:space="preserve">период строительства объекта, генподрядчик при казначейском сопровождении вносит изменения (дополнения) в данный перечень. </w:t>
      </w:r>
    </w:p>
    <w:bookmarkEnd w:id="7"/>
    <w:p w:rsidR="00E94171" w:rsidRDefault="00E94171" w:rsidP="00E9417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применяется в отношении субподрядчиков, по которым сумма по договора субподряда с генеральным подрядчиком превышает 1 миллион тенге.</w:t>
      </w:r>
    </w:p>
    <w:p w:rsidR="00E94171" w:rsidRDefault="00E94171" w:rsidP="00E94171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Анализ проводится органом государственных доходов после поступления от генерального подрядчика в сканированном виде с дублированием в формате </w:t>
      </w:r>
      <w:r>
        <w:rPr>
          <w:sz w:val="28"/>
          <w:szCs w:val="28"/>
        </w:rPr>
        <w:t>Excel</w:t>
      </w:r>
      <w:r w:rsidR="00787C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на электронную рассылку </w:t>
      </w:r>
      <w:hyperlink r:id="rId5" w:history="1">
        <w:r w:rsidRPr="00CB2218">
          <w:rPr>
            <w:rStyle w:val="a3"/>
            <w:sz w:val="28"/>
            <w:szCs w:val="28"/>
            <w:lang w:val="kk-KZ"/>
          </w:rPr>
          <w:t>goszakup@mgd.kz</w:t>
        </w:r>
      </w:hyperlink>
      <w:r>
        <w:rPr>
          <w:sz w:val="28"/>
          <w:szCs w:val="28"/>
          <w:lang w:val="kk-KZ"/>
        </w:rPr>
        <w:t xml:space="preserve"> запроса на проведение анализа </w:t>
      </w:r>
      <w:proofErr w:type="gramStart"/>
      <w:r>
        <w:rPr>
          <w:sz w:val="28"/>
          <w:szCs w:val="28"/>
          <w:lang w:val="kk-KZ"/>
        </w:rPr>
        <w:t>согласно приложения</w:t>
      </w:r>
      <w:proofErr w:type="gramEnd"/>
      <w:r>
        <w:rPr>
          <w:sz w:val="28"/>
          <w:szCs w:val="28"/>
          <w:lang w:val="kk-KZ"/>
        </w:rPr>
        <w:t xml:space="preserve"> №2 с перечнем субподрядчиков и письменного разрешения от субподрядчика на получение сведений, являющихся налоговой тайной.</w:t>
      </w:r>
    </w:p>
    <w:p w:rsidR="00E94171" w:rsidRDefault="00E94171" w:rsidP="00E94171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Анализ проводится по месту осуществления казначейского сопровождения. </w:t>
      </w:r>
    </w:p>
    <w:p w:rsidR="00787CEC" w:rsidRDefault="00787CEC" w:rsidP="00E94171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итогам анализа в течение одного рабочего дня со дня получения запроса формируется ответ-извещение в ИС ЕХД о результатах оценки субподрядчиков, направляется ответ-извещение в кабинет налогоплательщика генерального подрядчика с дублированием на его электронную почту и инжиниринговой компании.</w:t>
      </w:r>
    </w:p>
    <w:p w:rsidR="00787CEC" w:rsidRDefault="00787CEC" w:rsidP="00787CEC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787CEC" w:rsidRDefault="00787CEC" w:rsidP="00787CEC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681053" w:rsidRDefault="00681053" w:rsidP="00787CEC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sectPr w:rsidR="006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71"/>
    <w:rsid w:val="00030EE4"/>
    <w:rsid w:val="000F331B"/>
    <w:rsid w:val="00115E00"/>
    <w:rsid w:val="00451A8D"/>
    <w:rsid w:val="00503FA6"/>
    <w:rsid w:val="005666A8"/>
    <w:rsid w:val="005D1992"/>
    <w:rsid w:val="00681053"/>
    <w:rsid w:val="00696D14"/>
    <w:rsid w:val="00787CEC"/>
    <w:rsid w:val="007C37AD"/>
    <w:rsid w:val="00950939"/>
    <w:rsid w:val="00A162EC"/>
    <w:rsid w:val="00A5422F"/>
    <w:rsid w:val="00AF5DC7"/>
    <w:rsid w:val="00B133C0"/>
    <w:rsid w:val="00C20EC4"/>
    <w:rsid w:val="00C60227"/>
    <w:rsid w:val="00C870D3"/>
    <w:rsid w:val="00CC67E7"/>
    <w:rsid w:val="00D028C0"/>
    <w:rsid w:val="00D03EDA"/>
    <w:rsid w:val="00DD7020"/>
    <w:rsid w:val="00E705C2"/>
    <w:rsid w:val="00E94171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7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7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zakup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Саугабаева</dc:creator>
  <cp:lastModifiedBy>Айсулу Байдильдина Темиртаевна</cp:lastModifiedBy>
  <cp:revision>3</cp:revision>
  <dcterms:created xsi:type="dcterms:W3CDTF">2020-10-09T11:37:00Z</dcterms:created>
  <dcterms:modified xsi:type="dcterms:W3CDTF">2020-10-09T11:37:00Z</dcterms:modified>
</cp:coreProperties>
</file>