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F8" w:rsidRPr="00C328C7" w:rsidRDefault="00136DF8" w:rsidP="00136DF8">
      <w:pPr>
        <w:pStyle w:val="a3"/>
        <w:widowControl w:val="0"/>
        <w:shd w:val="clear" w:color="auto" w:fill="FFFFFF" w:themeFill="background1"/>
        <w:spacing w:before="0" w:beforeAutospacing="0" w:after="0" w:afterAutospacing="0"/>
        <w:jc w:val="center"/>
        <w:textAlignment w:val="baseline"/>
        <w:rPr>
          <w:b/>
          <w:spacing w:val="2"/>
          <w:szCs w:val="28"/>
          <w:lang w:val="kk-KZ"/>
        </w:rPr>
      </w:pPr>
      <w:r w:rsidRPr="00C328C7">
        <w:rPr>
          <w:b/>
          <w:spacing w:val="2"/>
          <w:szCs w:val="28"/>
          <w:lang w:val="kk-KZ"/>
        </w:rPr>
        <w:t>Жануарлар дүниесiн пайдаланғаны үшiн төлемақы</w:t>
      </w:r>
    </w:p>
    <w:p w:rsidR="00136DF8" w:rsidRPr="00C328C7" w:rsidRDefault="00136DF8" w:rsidP="00136DF8">
      <w:pPr>
        <w:pStyle w:val="a3"/>
        <w:widowControl w:val="0"/>
        <w:shd w:val="clear" w:color="auto" w:fill="FFFFFF" w:themeFill="background1"/>
        <w:spacing w:before="0" w:beforeAutospacing="0" w:after="0" w:afterAutospacing="0"/>
        <w:ind w:firstLine="851"/>
        <w:jc w:val="both"/>
        <w:textAlignment w:val="baseline"/>
        <w:rPr>
          <w:spacing w:val="2"/>
          <w:szCs w:val="28"/>
          <w:lang w:val="kk-KZ"/>
        </w:rPr>
      </w:pPr>
    </w:p>
    <w:p w:rsidR="00136DF8" w:rsidRPr="00C328C7" w:rsidRDefault="00136DF8" w:rsidP="00136DF8">
      <w:pPr>
        <w:pStyle w:val="a3"/>
        <w:widowControl w:val="0"/>
        <w:shd w:val="clear" w:color="auto" w:fill="FFFFFF" w:themeFill="background1"/>
        <w:spacing w:before="0" w:beforeAutospacing="0" w:after="0" w:afterAutospacing="0"/>
        <w:ind w:firstLine="851"/>
        <w:jc w:val="both"/>
        <w:textAlignment w:val="baseline"/>
        <w:rPr>
          <w:spacing w:val="2"/>
          <w:szCs w:val="28"/>
          <w:lang w:val="kk-KZ"/>
        </w:rPr>
      </w:pPr>
      <w:r w:rsidRPr="00C328C7">
        <w:rPr>
          <w:spacing w:val="2"/>
          <w:szCs w:val="28"/>
          <w:lang w:val="kk-KZ"/>
        </w:rPr>
        <w:t xml:space="preserve">Жануарлар дүниесiн пайдаланғаны үшiн төлемақы (бұдан әрi осы параграфтың мақсаттарында – төлемақы) жануарлар дүниесiн арнайы пайдалану тәртібімен жануарлар дүниесiн пайдаланғаны үшiн алынады. </w:t>
      </w:r>
    </w:p>
    <w:p w:rsidR="00136DF8" w:rsidRPr="00C328C7" w:rsidRDefault="00136DF8" w:rsidP="00136DF8">
      <w:pPr>
        <w:pStyle w:val="a3"/>
        <w:widowControl w:val="0"/>
        <w:shd w:val="clear" w:color="auto" w:fill="FFFFFF" w:themeFill="background1"/>
        <w:spacing w:before="0" w:beforeAutospacing="0" w:after="0" w:afterAutospacing="0"/>
        <w:ind w:firstLine="851"/>
        <w:jc w:val="both"/>
        <w:textAlignment w:val="baseline"/>
        <w:rPr>
          <w:spacing w:val="2"/>
          <w:szCs w:val="28"/>
          <w:lang w:val="kk-KZ"/>
        </w:rPr>
      </w:pPr>
      <w:r w:rsidRPr="00C328C7">
        <w:rPr>
          <w:spacing w:val="2"/>
          <w:szCs w:val="28"/>
          <w:lang w:val="kk-KZ"/>
        </w:rPr>
        <w:t>Жануарлардың сирек кездесетiн және жойылып кету қаупi төнген түрлерiн пайдаланғаны үшiн төлемақыны әрбiр жекелеген жағдайда осы жануарларды табиғи ортадан алып қоюға рұқсат беру кезiнде Қазақстан Республикасының Үкiметi белгiлейдi.</w:t>
      </w:r>
    </w:p>
    <w:p w:rsidR="00136DF8" w:rsidRPr="00C328C7" w:rsidRDefault="00136DF8" w:rsidP="00136DF8">
      <w:pPr>
        <w:pStyle w:val="a3"/>
        <w:widowControl w:val="0"/>
        <w:shd w:val="clear" w:color="auto" w:fill="FFFFFF" w:themeFill="background1"/>
        <w:spacing w:before="0" w:beforeAutospacing="0" w:after="0" w:afterAutospacing="0"/>
        <w:ind w:firstLine="851"/>
        <w:jc w:val="both"/>
        <w:textAlignment w:val="baseline"/>
        <w:rPr>
          <w:spacing w:val="2"/>
          <w:szCs w:val="28"/>
          <w:lang w:val="kk-KZ"/>
        </w:rPr>
      </w:pPr>
      <w:r w:rsidRPr="00C328C7">
        <w:rPr>
          <w:spacing w:val="2"/>
          <w:szCs w:val="28"/>
          <w:lang w:val="kk-KZ"/>
        </w:rPr>
        <w:t>Төлемақы:</w:t>
      </w:r>
    </w:p>
    <w:p w:rsidR="00136DF8" w:rsidRPr="00C328C7" w:rsidRDefault="00136DF8" w:rsidP="00136DF8">
      <w:pPr>
        <w:pStyle w:val="a3"/>
        <w:widowControl w:val="0"/>
        <w:shd w:val="clear" w:color="auto" w:fill="FFFFFF" w:themeFill="background1"/>
        <w:spacing w:before="0" w:beforeAutospacing="0" w:after="0" w:afterAutospacing="0"/>
        <w:ind w:firstLine="851"/>
        <w:jc w:val="both"/>
        <w:textAlignment w:val="baseline"/>
        <w:rPr>
          <w:spacing w:val="2"/>
          <w:szCs w:val="28"/>
          <w:lang w:val="kk-KZ"/>
        </w:rPr>
      </w:pPr>
      <w:r w:rsidRPr="00C328C7">
        <w:rPr>
          <w:spacing w:val="2"/>
          <w:szCs w:val="28"/>
          <w:lang w:val="kk-KZ"/>
        </w:rPr>
        <w:t>1) жануарларды табиғи ортадан ғылыми-зерттеу және шаруашылық мақсаттарында ен салу, сақина салу, қоныс аударту, қолдан өсіру және шағылыстыру мақсаттары үшiн алып, кейiннен табиғи ортаға жiберген кезде;</w:t>
      </w:r>
    </w:p>
    <w:p w:rsidR="00136DF8" w:rsidRPr="00C328C7" w:rsidRDefault="00136DF8" w:rsidP="00136DF8">
      <w:pPr>
        <w:pStyle w:val="a3"/>
        <w:widowControl w:val="0"/>
        <w:shd w:val="clear" w:color="auto" w:fill="FFFFFF" w:themeFill="background1"/>
        <w:spacing w:before="0" w:beforeAutospacing="0" w:after="0" w:afterAutospacing="0"/>
        <w:ind w:firstLine="851"/>
        <w:jc w:val="both"/>
        <w:textAlignment w:val="baseline"/>
        <w:rPr>
          <w:spacing w:val="2"/>
          <w:szCs w:val="28"/>
          <w:lang w:val="kk-KZ"/>
        </w:rPr>
      </w:pPr>
      <w:r w:rsidRPr="00C328C7">
        <w:rPr>
          <w:spacing w:val="2"/>
          <w:szCs w:val="28"/>
          <w:lang w:val="kk-KZ"/>
        </w:rPr>
        <w:t>2) жеке және заңды тұлғалардың меншігі болып табылатын, қолдан өсірілген әрі еріксіз және (немесе) жартылай ерікті жағдайларда ұсталатын жануарлар дүниесі объектілерін пайдаланған кезде;</w:t>
      </w:r>
    </w:p>
    <w:p w:rsidR="00136DF8" w:rsidRPr="00C328C7" w:rsidRDefault="00136DF8" w:rsidP="00136DF8">
      <w:pPr>
        <w:pStyle w:val="a3"/>
        <w:widowControl w:val="0"/>
        <w:shd w:val="clear" w:color="auto" w:fill="FFFFFF" w:themeFill="background1"/>
        <w:spacing w:before="0" w:beforeAutospacing="0" w:after="0" w:afterAutospacing="0"/>
        <w:ind w:firstLine="851"/>
        <w:jc w:val="both"/>
        <w:textAlignment w:val="baseline"/>
        <w:rPr>
          <w:spacing w:val="2"/>
          <w:szCs w:val="28"/>
          <w:lang w:val="kk-KZ"/>
        </w:rPr>
      </w:pPr>
      <w:r w:rsidRPr="00C328C7">
        <w:rPr>
          <w:spacing w:val="2"/>
          <w:szCs w:val="28"/>
          <w:lang w:val="kk-KZ"/>
        </w:rPr>
        <w:t>3) жануарлар дүниесiн қорғау, өсімін молайту және пайдалану саласындағы уәкiлеттi мемлекеттік орган балық ресурстарын және су жануарларының басқа да түрлерін пайдалануға арналған биологиялық негіздеу мақсатында балықтар мен басқа да су жануарларын бақылау үшін аулауды жүзеге асырған кезде;</w:t>
      </w:r>
    </w:p>
    <w:p w:rsidR="00136DF8" w:rsidRPr="00C328C7" w:rsidRDefault="00136DF8" w:rsidP="00136DF8">
      <w:pPr>
        <w:pStyle w:val="a3"/>
        <w:widowControl w:val="0"/>
        <w:shd w:val="clear" w:color="auto" w:fill="FFFFFF" w:themeFill="background1"/>
        <w:spacing w:before="0" w:beforeAutospacing="0" w:after="0" w:afterAutospacing="0"/>
        <w:ind w:firstLine="851"/>
        <w:jc w:val="both"/>
        <w:textAlignment w:val="baseline"/>
        <w:rPr>
          <w:spacing w:val="2"/>
          <w:szCs w:val="28"/>
          <w:lang w:val="kk-KZ"/>
        </w:rPr>
      </w:pPr>
      <w:r w:rsidRPr="00C328C7">
        <w:rPr>
          <w:spacing w:val="2"/>
          <w:szCs w:val="28"/>
          <w:lang w:val="kk-KZ"/>
        </w:rPr>
        <w:t>4) халық денсаулығын сақтау, ауыл шаруашылығы және басқа да үй жануарларын аурулардан қорғау, қоршаған ортаға зиянды болғызбау, ауыл шаруашылығы қызметіне айтарлықтай залал келтіру қаупінің алдын алу мақсатында саны реттелуге жататын жануарлар түрлерін алып қойған кезде алынбайды.</w:t>
      </w:r>
    </w:p>
    <w:p w:rsidR="00136DF8" w:rsidRPr="00C328C7" w:rsidRDefault="00136DF8" w:rsidP="00136DF8">
      <w:pPr>
        <w:pStyle w:val="a3"/>
        <w:widowControl w:val="0"/>
        <w:shd w:val="clear" w:color="auto" w:fill="FFFFFF" w:themeFill="background1"/>
        <w:spacing w:before="0" w:beforeAutospacing="0" w:after="0" w:afterAutospacing="0"/>
        <w:ind w:firstLine="851"/>
        <w:jc w:val="both"/>
        <w:textAlignment w:val="baseline"/>
        <w:rPr>
          <w:spacing w:val="2"/>
          <w:szCs w:val="28"/>
          <w:lang w:val="kk-KZ"/>
        </w:rPr>
      </w:pPr>
      <w:r w:rsidRPr="00C328C7">
        <w:rPr>
          <w:spacing w:val="2"/>
          <w:szCs w:val="28"/>
          <w:lang w:val="kk-KZ"/>
        </w:rPr>
        <w:t xml:space="preserve">Жануарлар дүниесiн қорғау, өсімін молайту және пайдалану саласындағы уәкiлеттi мемлекеттік орган мен жергілікті атқарушы органдар тоқсан сайын, есептi тоқсаннан кейiнгi айдың 15-күнінен кешiктiрілмейтін мерзімде өзінің тұрған жеріндегі салық органдарына уәкiлеттi орган белгiлеген нысан бойынша төлемақы төлеушілер мен салық салу объектілері туралы мәлiметтерді ұсынады.  </w:t>
      </w:r>
    </w:p>
    <w:p w:rsidR="00136DF8" w:rsidRPr="00C328C7" w:rsidRDefault="00136DF8" w:rsidP="00136DF8">
      <w:pPr>
        <w:pStyle w:val="a3"/>
        <w:widowControl w:val="0"/>
        <w:shd w:val="clear" w:color="auto" w:fill="FFFFFF" w:themeFill="background1"/>
        <w:spacing w:before="0" w:beforeAutospacing="0" w:after="0" w:afterAutospacing="0"/>
        <w:ind w:firstLine="851"/>
        <w:jc w:val="both"/>
        <w:textAlignment w:val="baseline"/>
        <w:rPr>
          <w:spacing w:val="2"/>
          <w:szCs w:val="28"/>
          <w:lang w:val="kk-KZ"/>
        </w:rPr>
      </w:pPr>
      <w:r w:rsidRPr="00C328C7">
        <w:rPr>
          <w:spacing w:val="2"/>
          <w:szCs w:val="28"/>
          <w:lang w:val="kk-KZ"/>
        </w:rPr>
        <w:t xml:space="preserve">Қазақстан Республикасының заңнамасында айқындалған тәртіппен жануарлар дүниесiн арнайы пайдалануға құқық алған тұлғалар төлемақы төлеушiлер болып табылады. </w:t>
      </w:r>
    </w:p>
    <w:p w:rsidR="00136DF8" w:rsidRPr="00C328C7" w:rsidRDefault="00136DF8" w:rsidP="00136DF8">
      <w:pPr>
        <w:widowControl w:val="0"/>
        <w:shd w:val="clear" w:color="auto" w:fill="FFFFFF" w:themeFill="background1"/>
        <w:spacing w:after="0" w:line="240" w:lineRule="auto"/>
        <w:ind w:firstLine="851"/>
        <w:contextualSpacing/>
        <w:jc w:val="both"/>
        <w:rPr>
          <w:rStyle w:val="s0"/>
          <w:szCs w:val="28"/>
          <w:lang w:val="kk-KZ"/>
        </w:rPr>
      </w:pPr>
      <w:r w:rsidRPr="00C328C7">
        <w:rPr>
          <w:rStyle w:val="s0"/>
          <w:szCs w:val="28"/>
          <w:lang w:val="kk-KZ"/>
        </w:rPr>
        <w:t>Төлемақы мөлшерлемелері республикалық бюджет туралы заңда белгіленген және осындай төлемақыны төлеу күніне қолданыста болатын еселенген АЕК мөлшерінде айқындалады.</w:t>
      </w:r>
    </w:p>
    <w:p w:rsidR="00136DF8" w:rsidRPr="00C328C7" w:rsidRDefault="00136DF8" w:rsidP="00136DF8">
      <w:pPr>
        <w:pStyle w:val="a3"/>
        <w:widowControl w:val="0"/>
        <w:shd w:val="clear" w:color="auto" w:fill="FFFFFF" w:themeFill="background1"/>
        <w:spacing w:before="0" w:beforeAutospacing="0" w:after="0" w:afterAutospacing="0"/>
        <w:ind w:firstLine="851"/>
        <w:jc w:val="both"/>
        <w:textAlignment w:val="baseline"/>
        <w:rPr>
          <w:spacing w:val="2"/>
          <w:szCs w:val="28"/>
          <w:lang w:val="kk-KZ"/>
        </w:rPr>
      </w:pPr>
      <w:r w:rsidRPr="00C328C7">
        <w:rPr>
          <w:spacing w:val="2"/>
          <w:szCs w:val="28"/>
          <w:lang w:val="kk-KZ"/>
        </w:rPr>
        <w:t xml:space="preserve">Төлеушілер төлемақы сомасын белгіленген мөлшерлемелерді және жануарлардың санын немесе салмағын (су жануарларының жекелеген түрлері үшін)  негізге ала отырып есептейді.  </w:t>
      </w:r>
    </w:p>
    <w:p w:rsidR="00136DF8" w:rsidRPr="00C328C7" w:rsidRDefault="00136DF8" w:rsidP="00136DF8">
      <w:pPr>
        <w:pStyle w:val="a3"/>
        <w:widowControl w:val="0"/>
        <w:shd w:val="clear" w:color="auto" w:fill="FFFFFF" w:themeFill="background1"/>
        <w:spacing w:before="0" w:beforeAutospacing="0" w:after="0" w:afterAutospacing="0"/>
        <w:ind w:firstLine="851"/>
        <w:jc w:val="both"/>
        <w:textAlignment w:val="baseline"/>
        <w:rPr>
          <w:spacing w:val="2"/>
          <w:szCs w:val="28"/>
          <w:lang w:val="kk-KZ"/>
        </w:rPr>
      </w:pPr>
      <w:r w:rsidRPr="00C328C7">
        <w:rPr>
          <w:spacing w:val="2"/>
          <w:szCs w:val="28"/>
          <w:lang w:val="kk-KZ"/>
        </w:rPr>
        <w:t xml:space="preserve">Қазақстан Республикасында аң аулауды жүргізу кезінде шетелдіктер үшін төлемақы сомасын есептеу кезінде белгіленген мөлшерлемелерге 10-ға тең коэффициент қолданылады.  </w:t>
      </w:r>
    </w:p>
    <w:p w:rsidR="00136DF8" w:rsidRPr="00C328C7" w:rsidRDefault="00136DF8" w:rsidP="00136DF8">
      <w:pPr>
        <w:pStyle w:val="a3"/>
        <w:widowControl w:val="0"/>
        <w:shd w:val="clear" w:color="auto" w:fill="FFFFFF" w:themeFill="background1"/>
        <w:spacing w:before="0" w:beforeAutospacing="0" w:after="0" w:afterAutospacing="0"/>
        <w:ind w:firstLine="851"/>
        <w:jc w:val="both"/>
        <w:textAlignment w:val="baseline"/>
        <w:rPr>
          <w:spacing w:val="2"/>
          <w:szCs w:val="28"/>
          <w:lang w:val="kk-KZ"/>
        </w:rPr>
      </w:pPr>
      <w:r w:rsidRPr="00C328C7">
        <w:rPr>
          <w:spacing w:val="2"/>
          <w:szCs w:val="28"/>
          <w:lang w:val="kk-KZ"/>
        </w:rPr>
        <w:t>Төлемақы сомасы жануарлар дүниесін пайдалануға рұқсат алған жер бойынша бюджетке төленеді. Төлеу рұқсат алғанға дейін екінші деңгейдегі банктер немесе банк операцияларының жекелеген түрлерін жүзеге асыратын ұйымдар арқылы аудару жолымен жүргізіледі.</w:t>
      </w:r>
    </w:p>
    <w:p w:rsidR="00136DF8" w:rsidRPr="00C328C7" w:rsidRDefault="00136DF8" w:rsidP="00136DF8">
      <w:pPr>
        <w:pStyle w:val="a3"/>
        <w:widowControl w:val="0"/>
        <w:shd w:val="clear" w:color="auto" w:fill="FFFFFF" w:themeFill="background1"/>
        <w:spacing w:before="0" w:beforeAutospacing="0" w:after="0" w:afterAutospacing="0"/>
        <w:ind w:firstLine="851"/>
        <w:jc w:val="both"/>
        <w:textAlignment w:val="baseline"/>
        <w:rPr>
          <w:spacing w:val="2"/>
          <w:szCs w:val="28"/>
          <w:lang w:val="kk-KZ"/>
        </w:rPr>
      </w:pPr>
    </w:p>
    <w:p w:rsidR="00136DF8" w:rsidRPr="00C328C7" w:rsidRDefault="00136DF8" w:rsidP="00136DF8">
      <w:pPr>
        <w:spacing w:after="0" w:line="240" w:lineRule="auto"/>
        <w:jc w:val="both"/>
        <w:rPr>
          <w:rFonts w:ascii="Times New Roman" w:hAnsi="Times New Roman" w:cs="Times New Roman"/>
          <w:szCs w:val="24"/>
          <w:lang w:val="kk-KZ"/>
        </w:rPr>
      </w:pPr>
    </w:p>
    <w:p w:rsidR="00F40017" w:rsidRPr="00136DF8" w:rsidRDefault="00F40017">
      <w:pPr>
        <w:rPr>
          <w:lang w:val="kk-KZ"/>
        </w:rPr>
      </w:pPr>
      <w:bookmarkStart w:id="0" w:name="_GoBack"/>
      <w:bookmarkEnd w:id="0"/>
    </w:p>
    <w:sectPr w:rsidR="00F40017" w:rsidRPr="00136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F8"/>
    <w:rsid w:val="00136DF8"/>
    <w:rsid w:val="00F40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136DF8"/>
    <w:rPr>
      <w:rFonts w:ascii="Times New Roman" w:hAnsi="Times New Roman" w:cs="Times New Roman" w:hint="default"/>
      <w:b w:val="0"/>
      <w:bCs w:val="0"/>
      <w:i w:val="0"/>
      <w:iCs w:val="0"/>
      <w:color w:val="00000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qFormat/>
    <w:rsid w:val="00136DF8"/>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136DF8"/>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136DF8"/>
    <w:rPr>
      <w:rFonts w:ascii="Times New Roman" w:hAnsi="Times New Roman" w:cs="Times New Roman" w:hint="default"/>
      <w:b w:val="0"/>
      <w:bCs w:val="0"/>
      <w:i w:val="0"/>
      <w:iCs w:val="0"/>
      <w:color w:val="00000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qFormat/>
    <w:rsid w:val="00136DF8"/>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136DF8"/>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1</cp:revision>
  <dcterms:created xsi:type="dcterms:W3CDTF">2020-10-08T07:28:00Z</dcterms:created>
  <dcterms:modified xsi:type="dcterms:W3CDTF">2020-10-08T07:28:00Z</dcterms:modified>
</cp:coreProperties>
</file>