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10" w:rsidRDefault="00CD0C10" w:rsidP="00CD0C10">
      <w:pPr>
        <w:ind w:left="1200" w:hanging="800"/>
        <w:jc w:val="both"/>
        <w:rPr>
          <w:rStyle w:val="s1"/>
        </w:rPr>
      </w:pPr>
      <w:r>
        <w:rPr>
          <w:rStyle w:val="s1"/>
        </w:rPr>
        <w:t>Формирование реестра требований кредиторов в процедуре банкротства</w:t>
      </w:r>
    </w:p>
    <w:p w:rsidR="00CD0C10" w:rsidRDefault="00CD0C10" w:rsidP="00CD0C10">
      <w:pPr>
        <w:ind w:left="1200" w:hanging="800"/>
        <w:jc w:val="both"/>
      </w:pPr>
    </w:p>
    <w:p w:rsidR="00CD0C10" w:rsidRPr="00425B22" w:rsidRDefault="00CD0C10" w:rsidP="00CD0C10">
      <w:pPr>
        <w:pStyle w:val="a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900100"/>
      <w:bookmarkEnd w:id="0"/>
      <w:r w:rsidRPr="00425B22">
        <w:rPr>
          <w:rFonts w:ascii="Times New Roman" w:hAnsi="Times New Roman" w:cs="Times New Roman"/>
          <w:sz w:val="28"/>
          <w:szCs w:val="28"/>
        </w:rPr>
        <w:t>1. Временный управляющий обязан в срок не позднее двух месяцев со дня его назначения сформировать на казахском и русском языках реестр требований кредиторов в порядке и по форме, которые установлены уполномоченным органом.</w:t>
      </w:r>
    </w:p>
    <w:p w:rsidR="00CD0C10" w:rsidRPr="00425B22" w:rsidRDefault="00CD0C10" w:rsidP="00CD0C10">
      <w:pPr>
        <w:pStyle w:val="a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22">
        <w:rPr>
          <w:rFonts w:ascii="Times New Roman" w:hAnsi="Times New Roman" w:cs="Times New Roman"/>
          <w:sz w:val="28"/>
          <w:szCs w:val="28"/>
        </w:rPr>
        <w:t>В целях формирования реестра требований кредиторов временный управляющий не позднее двух рабочих дней со дня вынесения судом определения о возбуждении дела о банкротстве, а в случае, если заявителем является кредитор по налогам и таможенным платежам либо государственный орган или юридическое лицо с участием государства, - со дня его назначения направляет в уполномоченный орган объявление о возбуждении производства по делу о банкротстве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заявления требований кредиторами на казахском и русском языках для размещения на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CD0C10" w:rsidRPr="00425B22" w:rsidRDefault="00CD0C10" w:rsidP="00CD0C10">
      <w:pPr>
        <w:pStyle w:val="a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Прием требований кредиторов осуществляется временным управляющим по месту нахождения должника либо по месту регистрации администратора, указанного им в уведомлении о начале деятельности в качестве администратора.</w:t>
      </w:r>
    </w:p>
    <w:p w:rsidR="00CD0C10" w:rsidRPr="00425B22" w:rsidRDefault="00CD0C10" w:rsidP="00CD0C10">
      <w:pPr>
        <w:pStyle w:val="a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со дня получения объявления обязан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на своем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>.</w:t>
      </w:r>
    </w:p>
    <w:p w:rsidR="00CD0C10" w:rsidRPr="00425B22" w:rsidRDefault="00CD0C10" w:rsidP="00CD0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 xml:space="preserve">При наличии у должника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 xml:space="preserve"> опубликование сообщения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900200"/>
      <w:bookmarkEnd w:id="1"/>
      <w:r w:rsidRPr="00425B22">
        <w:rPr>
          <w:rFonts w:ascii="Times New Roman" w:hAnsi="Times New Roman" w:cs="Times New Roman"/>
          <w:sz w:val="28"/>
          <w:szCs w:val="28"/>
        </w:rPr>
        <w:t xml:space="preserve">2. Временный управляющий в течение двух рабочих дней со дня получения от судебных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исполнителей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(признании должника банкротом) и порядке заявления требований.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22">
        <w:rPr>
          <w:rFonts w:ascii="Times New Roman" w:hAnsi="Times New Roman" w:cs="Times New Roman"/>
          <w:sz w:val="28"/>
          <w:szCs w:val="28"/>
        </w:rPr>
        <w:t>Временный управляющий в течение двух рабочих дней со дня возбуждения дела о банкротстве, а в случае, если заявителем является кредитор по налогам и таможенным платежам либо государственный орган или юридическое лицо с участием государства, - со дня его назначения также письменно уведомляет граждан, перед которыми должник несет ответственность за причинение вреда жизни или здоровью, о возбуждении дела о банкротстве (о признании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должника банкротом) и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заявления требований.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900300"/>
      <w:bookmarkEnd w:id="2"/>
      <w:r w:rsidRPr="00425B22">
        <w:rPr>
          <w:rFonts w:ascii="Times New Roman" w:hAnsi="Times New Roman" w:cs="Times New Roman"/>
          <w:sz w:val="28"/>
          <w:szCs w:val="28"/>
        </w:rPr>
        <w:t>3. Требования кредиторов к банкроту должны быть заявлены ими в месячный срок со дня публикации объявления о порядке заявления требований кредиторами.</w:t>
      </w:r>
    </w:p>
    <w:p w:rsidR="00CD0C10" w:rsidRPr="00425B22" w:rsidRDefault="00CD0C10" w:rsidP="00CD0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Требования кредиторов должны содержать: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900301"/>
      <w:bookmarkEnd w:id="3"/>
      <w:r w:rsidRPr="00425B22">
        <w:rPr>
          <w:rFonts w:ascii="Times New Roman" w:hAnsi="Times New Roman" w:cs="Times New Roman"/>
          <w:sz w:val="28"/>
          <w:szCs w:val="28"/>
        </w:rPr>
        <w:t>1) сведения о сумме требования (отдельно о сумме основного долга, вознаграждения (интереса), неустойки и иных штрафных санкций, убытков). Сумма требования определяется на дату заявления указанного требования;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900302"/>
      <w:bookmarkEnd w:id="4"/>
      <w:r w:rsidRPr="00425B22">
        <w:rPr>
          <w:rFonts w:ascii="Times New Roman" w:hAnsi="Times New Roman" w:cs="Times New Roman"/>
          <w:sz w:val="28"/>
          <w:szCs w:val="28"/>
        </w:rPr>
        <w:t xml:space="preserve">2) указание на один из способов уведомления о проведении собрания кредиторов, предусмотренных </w:t>
      </w:r>
      <w:hyperlink w:anchor="sub250000" w:history="1">
        <w:r w:rsidRPr="00425B22">
          <w:rPr>
            <w:rStyle w:val="a4"/>
            <w:rFonts w:ascii="Times New Roman" w:hAnsi="Times New Roman" w:cs="Times New Roman"/>
            <w:sz w:val="28"/>
            <w:szCs w:val="28"/>
          </w:rPr>
          <w:t>пунктом 1 статьи 25</w:t>
        </w:r>
      </w:hyperlink>
      <w:r w:rsidRPr="00425B22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lastRenderedPageBreak/>
        <w:t>К требованию прилагаются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должником), с представлением оригиналов документов для сверки.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 xml:space="preserve">В случае если сумма требования по вознаграждению (интересу) и убыткам, указанная в подпункте 1) части второй настоящего пункта, изменена на дату принятия судом решения о признании должника банкротом, то кредитор в течение десяти рабочих дней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судом такого решения повторно заявляет свои требования с учетом изменения.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Кредиторы также вправе представить иные документы, подтверждающие основание и сумму требования.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Требование кредитора не может быть включено в реестр требований кредиторов в той части, которая не подлежала бы взысканию в порядке, предусмотренном гражданским законодательством Республики Казахстан, по причине истечения срока исковой давности.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Требования кредиторов, выраженные в иностранной валюте, учитываются в тенге по официальному курсу, установленному Национальным Банком Республики Казахстан, на дату принятия судом решения о признании должника банкротом и его ликвидации с возбуждением процедуры банкротства.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900400"/>
      <w:bookmarkEnd w:id="5"/>
      <w:r w:rsidRPr="00425B22">
        <w:rPr>
          <w:rFonts w:ascii="Times New Roman" w:hAnsi="Times New Roman" w:cs="Times New Roman"/>
          <w:sz w:val="28"/>
          <w:szCs w:val="28"/>
        </w:rPr>
        <w:t>4. Изменения и дополнения в сформированный реестр требований кредиторов вносятся в порядке, определенном уполномоченным органом.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900500"/>
      <w:bookmarkEnd w:id="6"/>
      <w:r w:rsidRPr="00425B22">
        <w:rPr>
          <w:rFonts w:ascii="Times New Roman" w:hAnsi="Times New Roman" w:cs="Times New Roman"/>
          <w:sz w:val="28"/>
          <w:szCs w:val="28"/>
        </w:rPr>
        <w:t>5. Требование кредитора, заявленное позднее срока, указанного в части первой пункта 3 настоящей статьи, включается в реестр требований кредиторов,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900600"/>
      <w:bookmarkEnd w:id="7"/>
      <w:r w:rsidRPr="00425B22">
        <w:rPr>
          <w:rFonts w:ascii="Times New Roman" w:hAnsi="Times New Roman" w:cs="Times New Roman"/>
          <w:sz w:val="28"/>
          <w:szCs w:val="28"/>
        </w:rPr>
        <w:t xml:space="preserve">6. Требования кредиторов должны быть рассмотрены временным управляющим или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банкротным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 xml:space="preserve"> управляющим в течение десяти рабочих дней </w:t>
      </w:r>
      <w:proofErr w:type="gramStart"/>
      <w:r w:rsidRPr="00425B22">
        <w:rPr>
          <w:rFonts w:ascii="Times New Roman" w:hAnsi="Times New Roman" w:cs="Times New Roman"/>
          <w:sz w:val="28"/>
          <w:szCs w:val="28"/>
        </w:rPr>
        <w:t>с даты заявления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таких требований.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По результатам рассмотрения признанные требования подлежат включению в реестр требований кредиторов.</w:t>
      </w:r>
    </w:p>
    <w:p w:rsidR="00CD0C10" w:rsidRPr="00425B22" w:rsidRDefault="00CD0C10" w:rsidP="00CD0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B22">
        <w:rPr>
          <w:rFonts w:ascii="Times New Roman" w:hAnsi="Times New Roman" w:cs="Times New Roman"/>
          <w:sz w:val="28"/>
          <w:szCs w:val="28"/>
        </w:rPr>
        <w:t>В реестр могут быть включены требования кредиторов, заявленные ими ранее в суд, если они отвечают требованиям, указанным в части второй пункта 3 настоящей статьи, при наличии заявления кредитора.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900700"/>
      <w:bookmarkEnd w:id="8"/>
      <w:r w:rsidRPr="00425B22">
        <w:rPr>
          <w:rFonts w:ascii="Times New Roman" w:hAnsi="Times New Roman" w:cs="Times New Roman"/>
          <w:sz w:val="28"/>
          <w:szCs w:val="28"/>
        </w:rPr>
        <w:t>7. В реестр требований кредиторов не включаются: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900701"/>
      <w:bookmarkEnd w:id="9"/>
      <w:proofErr w:type="gramStart"/>
      <w:r w:rsidRPr="00425B22">
        <w:rPr>
          <w:rFonts w:ascii="Times New Roman" w:hAnsi="Times New Roman" w:cs="Times New Roman"/>
          <w:sz w:val="28"/>
          <w:szCs w:val="28"/>
        </w:rPr>
        <w:t xml:space="preserve">1) требования кредиторов, определенных законодательством Республики Казахстан о проектном финансировании и </w:t>
      </w:r>
      <w:proofErr w:type="spellStart"/>
      <w:r w:rsidRPr="00425B22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Pr="00425B22">
        <w:rPr>
          <w:rFonts w:ascii="Times New Roman" w:hAnsi="Times New Roman" w:cs="Times New Roman"/>
          <w:sz w:val="28"/>
          <w:szCs w:val="28"/>
        </w:rPr>
        <w:t>, обеспеченные выделенными активами, и требования держателей ипотечных облигаций, обеспеченные залогом следующего имущества: прав требования по договорам ипотечного жилищного займа (включая залог ипотечных свидетельств), а также государственных ценных бумаг Республики Казахстан в случаях, когда право собственности на указанные облигации возникло у их держателей или перешло к ним по сделкам</w:t>
      </w:r>
      <w:proofErr w:type="gramEnd"/>
      <w:r w:rsidRPr="00425B22">
        <w:rPr>
          <w:rFonts w:ascii="Times New Roman" w:hAnsi="Times New Roman" w:cs="Times New Roman"/>
          <w:sz w:val="28"/>
          <w:szCs w:val="28"/>
        </w:rPr>
        <w:t xml:space="preserve"> либо иным основаниям, предусмотренным законами Республики Казахстан;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900702"/>
      <w:bookmarkEnd w:id="10"/>
      <w:r w:rsidRPr="00425B22">
        <w:rPr>
          <w:rFonts w:ascii="Times New Roman" w:hAnsi="Times New Roman" w:cs="Times New Roman"/>
          <w:sz w:val="28"/>
          <w:szCs w:val="28"/>
        </w:rPr>
        <w:lastRenderedPageBreak/>
        <w:t>2) требования кредиторов по инфраструктурным облигациям, обеспеченным поручительством государства;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900703"/>
      <w:bookmarkEnd w:id="11"/>
      <w:r w:rsidRPr="00425B22">
        <w:rPr>
          <w:rFonts w:ascii="Times New Roman" w:hAnsi="Times New Roman" w:cs="Times New Roman"/>
          <w:sz w:val="28"/>
          <w:szCs w:val="28"/>
        </w:rPr>
        <w:t>3) требования учредителей (участников) должника, за исключением их требований по оплате труда, выплате компенсаций по трудовым договорам, обязательства по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по отчислениям и (или) взносам на обязательное социальное медицинское страхование;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900704"/>
      <w:bookmarkEnd w:id="12"/>
      <w:r w:rsidRPr="00425B22">
        <w:rPr>
          <w:rFonts w:ascii="Times New Roman" w:hAnsi="Times New Roman" w:cs="Times New Roman"/>
          <w:sz w:val="28"/>
          <w:szCs w:val="28"/>
        </w:rPr>
        <w:t>4) требования залоговых кредиторов, погашенных по результатам обращения взыскания на предмет залога в случаях, когда залогодателем выступают третьи лица.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900800"/>
      <w:bookmarkEnd w:id="13"/>
      <w:r w:rsidRPr="00425B22">
        <w:rPr>
          <w:rFonts w:ascii="Times New Roman" w:hAnsi="Times New Roman" w:cs="Times New Roman"/>
          <w:sz w:val="28"/>
          <w:szCs w:val="28"/>
        </w:rPr>
        <w:t>8. Кредиторы вправе предъявить к должнику требования, включающие в себя сумму задолженности и причитающиеся на эту сумму вознаграждение (интерес), убытки, причиненные неисполнением или ненадлежащим исполнением обязательства со стороны должника, неустойки (штрафы, пени) и иные штрафные санкции.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900900"/>
      <w:bookmarkEnd w:id="14"/>
      <w:r w:rsidRPr="00425B22">
        <w:rPr>
          <w:rFonts w:ascii="Times New Roman" w:hAnsi="Times New Roman" w:cs="Times New Roman"/>
          <w:sz w:val="28"/>
          <w:szCs w:val="28"/>
        </w:rPr>
        <w:t>9. Сумма вознаграждения (интереса) и убытков определяется на дату принятия судом решения о признании должника банкротом.</w:t>
      </w:r>
    </w:p>
    <w:p w:rsidR="00CD0C10" w:rsidRPr="00425B22" w:rsidRDefault="00CD0C10" w:rsidP="00CD0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901000"/>
      <w:bookmarkEnd w:id="15"/>
      <w:r w:rsidRPr="00425B22">
        <w:rPr>
          <w:rFonts w:ascii="Times New Roman" w:hAnsi="Times New Roman" w:cs="Times New Roman"/>
          <w:sz w:val="28"/>
          <w:szCs w:val="28"/>
        </w:rPr>
        <w:t>10. Расходы кредиторов, связанные с их участием в процедуре банкротства, возмещению не подлежат.</w:t>
      </w:r>
    </w:p>
    <w:p w:rsidR="00CD0C10" w:rsidRPr="00425B22" w:rsidRDefault="00CD0C10" w:rsidP="00CD0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5CD" w:rsidRDefault="000E15CD">
      <w:bookmarkStart w:id="16" w:name="_GoBack"/>
      <w:bookmarkEnd w:id="16"/>
    </w:p>
    <w:sectPr w:rsidR="000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10"/>
    <w:rsid w:val="000E15CD"/>
    <w:rsid w:val="00C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0"/>
    <w:pPr>
      <w:spacing w:after="0" w:line="240" w:lineRule="auto"/>
    </w:pPr>
  </w:style>
  <w:style w:type="character" w:customStyle="1" w:styleId="a4">
    <w:name w:val="a"/>
    <w:rsid w:val="00CD0C10"/>
    <w:rPr>
      <w:color w:val="333399"/>
      <w:u w:val="single"/>
    </w:rPr>
  </w:style>
  <w:style w:type="character" w:customStyle="1" w:styleId="s1">
    <w:name w:val="s1"/>
    <w:rsid w:val="00CD0C10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0"/>
    <w:pPr>
      <w:spacing w:after="0" w:line="240" w:lineRule="auto"/>
    </w:pPr>
  </w:style>
  <w:style w:type="character" w:customStyle="1" w:styleId="a4">
    <w:name w:val="a"/>
    <w:rsid w:val="00CD0C10"/>
    <w:rPr>
      <w:color w:val="333399"/>
      <w:u w:val="single"/>
    </w:rPr>
  </w:style>
  <w:style w:type="character" w:customStyle="1" w:styleId="s1">
    <w:name w:val="s1"/>
    <w:rsid w:val="00CD0C1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2020-10-05T11:52:00Z</dcterms:created>
  <dcterms:modified xsi:type="dcterms:W3CDTF">2020-10-05T11:53:00Z</dcterms:modified>
</cp:coreProperties>
</file>