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041" w:rsidRPr="00A34926" w:rsidRDefault="00083C70" w:rsidP="00083C70">
      <w:pPr>
        <w:pStyle w:val="3"/>
        <w:keepNext w:val="0"/>
        <w:widowControl w:val="0"/>
        <w:shd w:val="clear" w:color="auto" w:fill="FFFFFF" w:themeFill="background1"/>
        <w:spacing w:before="0"/>
        <w:ind w:firstLine="709"/>
        <w:jc w:val="center"/>
        <w:textAlignment w:val="baseline"/>
        <w:rPr>
          <w:rFonts w:ascii="Times New Roman" w:hAnsi="Times New Roman" w:cs="Times New Roman"/>
          <w:bCs w:val="0"/>
          <w:color w:val="auto"/>
          <w:sz w:val="28"/>
          <w:szCs w:val="28"/>
          <w:lang w:val="kk-KZ"/>
        </w:rPr>
      </w:pPr>
      <w:bookmarkStart w:id="0" w:name="gl18"/>
      <w:r w:rsidRPr="00A34926">
        <w:rPr>
          <w:rFonts w:ascii="Times New Roman" w:hAnsi="Times New Roman" w:cs="Times New Roman"/>
          <w:bCs w:val="0"/>
          <w:color w:val="auto"/>
          <w:sz w:val="28"/>
          <w:szCs w:val="28"/>
          <w:lang w:val="kk-KZ"/>
        </w:rPr>
        <w:t>Мерзімінде орындалмаған салықтық міндеттеменің орын</w:t>
      </w:r>
      <w:r w:rsidR="00762547">
        <w:rPr>
          <w:rFonts w:ascii="Times New Roman" w:hAnsi="Times New Roman" w:cs="Times New Roman"/>
          <w:bCs w:val="0"/>
          <w:color w:val="auto"/>
          <w:sz w:val="28"/>
          <w:szCs w:val="28"/>
          <w:lang w:val="kk-KZ"/>
        </w:rPr>
        <w:t>далуын қамтамасыз ету тәсілдері</w:t>
      </w:r>
    </w:p>
    <w:p w:rsidR="0000094C" w:rsidRPr="00A34926" w:rsidRDefault="0000094C" w:rsidP="00083C70">
      <w:pPr>
        <w:tabs>
          <w:tab w:val="left" w:pos="0"/>
        </w:tabs>
        <w:ind w:firstLine="709"/>
        <w:jc w:val="both"/>
        <w:rPr>
          <w:rStyle w:val="s0"/>
          <w:i/>
          <w:color w:val="auto"/>
          <w:sz w:val="28"/>
          <w:szCs w:val="28"/>
          <w:lang w:val="kk-KZ"/>
        </w:rPr>
      </w:pPr>
    </w:p>
    <w:p w:rsidR="006D685A" w:rsidRPr="00A34926" w:rsidRDefault="00163061" w:rsidP="00083C70">
      <w:pPr>
        <w:pStyle w:val="a4"/>
        <w:tabs>
          <w:tab w:val="left" w:pos="0"/>
        </w:tabs>
        <w:spacing w:before="0" w:beforeAutospacing="0" w:after="0" w:afterAutospacing="0"/>
        <w:ind w:firstLine="709"/>
        <w:jc w:val="both"/>
        <w:rPr>
          <w:sz w:val="28"/>
          <w:szCs w:val="28"/>
          <w:lang w:val="kk-KZ"/>
        </w:rPr>
      </w:pPr>
      <w:r>
        <w:rPr>
          <w:spacing w:val="2"/>
          <w:sz w:val="28"/>
          <w:szCs w:val="28"/>
          <w:lang w:val="kk-KZ"/>
        </w:rPr>
        <w:t>С</w:t>
      </w:r>
      <w:r w:rsidR="00D97041" w:rsidRPr="00A34926">
        <w:rPr>
          <w:spacing w:val="2"/>
          <w:sz w:val="28"/>
          <w:szCs w:val="28"/>
          <w:lang w:val="kk-KZ"/>
        </w:rPr>
        <w:t>алық және бюджетке төленетін төлемдер</w:t>
      </w:r>
      <w:r w:rsidR="00D97041" w:rsidRPr="00A34926">
        <w:rPr>
          <w:sz w:val="28"/>
          <w:szCs w:val="28"/>
          <w:lang w:val="kk-KZ"/>
        </w:rPr>
        <w:t xml:space="preserve"> </w:t>
      </w:r>
      <w:r w:rsidR="00A21A79" w:rsidRPr="00A34926">
        <w:rPr>
          <w:sz w:val="28"/>
          <w:szCs w:val="28"/>
          <w:lang w:val="kk-KZ"/>
        </w:rPr>
        <w:t>бойынша берешек</w:t>
      </w:r>
      <w:r w:rsidR="006D685A" w:rsidRPr="00A34926">
        <w:rPr>
          <w:sz w:val="28"/>
          <w:szCs w:val="28"/>
          <w:lang w:val="kk-KZ"/>
        </w:rPr>
        <w:t xml:space="preserve"> </w:t>
      </w:r>
      <w:r w:rsidR="00A21A79" w:rsidRPr="00A34926">
        <w:rPr>
          <w:sz w:val="28"/>
          <w:szCs w:val="28"/>
          <w:lang w:val="kk-KZ"/>
        </w:rPr>
        <w:t xml:space="preserve">Салық органдарымен </w:t>
      </w:r>
      <w:r w:rsidR="006E259A" w:rsidRPr="00A34926">
        <w:rPr>
          <w:sz w:val="28"/>
          <w:szCs w:val="28"/>
          <w:lang w:val="kk-KZ"/>
        </w:rPr>
        <w:t xml:space="preserve">«Салық және бюджетке төленетін басқа да міндетті төлемдер туралы» </w:t>
      </w:r>
      <w:r w:rsidR="00A21A79" w:rsidRPr="00A34926">
        <w:rPr>
          <w:sz w:val="28"/>
          <w:szCs w:val="28"/>
          <w:lang w:val="kk-KZ"/>
        </w:rPr>
        <w:t>Кодексінің (ары қарай-Салық кодексі) 13 және 14 тарауында белгіленген</w:t>
      </w:r>
      <w:r w:rsidR="006D685A" w:rsidRPr="00A34926">
        <w:rPr>
          <w:sz w:val="28"/>
          <w:szCs w:val="28"/>
          <w:lang w:val="kk-KZ"/>
        </w:rPr>
        <w:t xml:space="preserve"> тәртіппен өндіріп алады.</w:t>
      </w:r>
    </w:p>
    <w:p w:rsidR="00532224" w:rsidRPr="00A34926" w:rsidRDefault="00532224" w:rsidP="00083C70">
      <w:pPr>
        <w:tabs>
          <w:tab w:val="left" w:pos="0"/>
        </w:tabs>
        <w:ind w:firstLine="709"/>
        <w:jc w:val="both"/>
        <w:rPr>
          <w:color w:val="auto"/>
          <w:sz w:val="28"/>
          <w:szCs w:val="28"/>
          <w:lang w:val="kk-KZ"/>
        </w:rPr>
      </w:pPr>
      <w:r w:rsidRPr="00A34926">
        <w:rPr>
          <w:color w:val="auto"/>
          <w:spacing w:val="2"/>
          <w:sz w:val="28"/>
          <w:szCs w:val="28"/>
          <w:lang w:val="kk-KZ"/>
        </w:rPr>
        <w:t xml:space="preserve">Салық төлеушінің (салық агентінің) белгіленген мерзімде салықтық міндеттемесін орындамаған жағдайда, </w:t>
      </w:r>
      <w:r w:rsidR="00596D22">
        <w:rPr>
          <w:color w:val="auto"/>
          <w:spacing w:val="2"/>
          <w:sz w:val="28"/>
          <w:szCs w:val="28"/>
          <w:lang w:val="kk-KZ"/>
        </w:rPr>
        <w:t xml:space="preserve">салық органымен </w:t>
      </w:r>
      <w:r w:rsidR="000E0EE1" w:rsidRPr="00A34926">
        <w:rPr>
          <w:color w:val="auto"/>
          <w:spacing w:val="2"/>
          <w:sz w:val="28"/>
          <w:szCs w:val="28"/>
          <w:lang w:val="kk-KZ"/>
        </w:rPr>
        <w:t>қамтамасыз ету және мәжбүрлі өндіріп алу шаралары қолданылады.</w:t>
      </w:r>
    </w:p>
    <w:p w:rsidR="000E0EE1" w:rsidRPr="00A34926" w:rsidRDefault="00596D22" w:rsidP="00083C70">
      <w:pPr>
        <w:pStyle w:val="a4"/>
        <w:tabs>
          <w:tab w:val="left" w:pos="0"/>
        </w:tabs>
        <w:spacing w:before="0" w:beforeAutospacing="0" w:after="0" w:afterAutospacing="0"/>
        <w:ind w:firstLine="709"/>
        <w:jc w:val="both"/>
        <w:rPr>
          <w:sz w:val="28"/>
          <w:szCs w:val="28"/>
          <w:lang w:val="kk-KZ"/>
        </w:rPr>
      </w:pPr>
      <w:r>
        <w:rPr>
          <w:sz w:val="28"/>
          <w:szCs w:val="28"/>
          <w:lang w:val="kk-KZ"/>
        </w:rPr>
        <w:t>Қ</w:t>
      </w:r>
      <w:r w:rsidRPr="00596D22">
        <w:rPr>
          <w:sz w:val="28"/>
          <w:szCs w:val="28"/>
          <w:lang w:val="kk-KZ"/>
        </w:rPr>
        <w:t>амтамасыз ету және мәжбүрлі өндіріп алу шаралары</w:t>
      </w:r>
      <w:r>
        <w:rPr>
          <w:sz w:val="28"/>
          <w:szCs w:val="28"/>
          <w:lang w:val="kk-KZ"/>
        </w:rPr>
        <w:t>н</w:t>
      </w:r>
      <w:r w:rsidRPr="00596D22">
        <w:rPr>
          <w:sz w:val="28"/>
          <w:szCs w:val="28"/>
          <w:lang w:val="kk-KZ"/>
        </w:rPr>
        <w:t xml:space="preserve"> </w:t>
      </w:r>
      <w:r>
        <w:rPr>
          <w:sz w:val="28"/>
          <w:szCs w:val="28"/>
          <w:lang w:val="kk-KZ"/>
        </w:rPr>
        <w:t xml:space="preserve">қолданғанға дейін, </w:t>
      </w:r>
      <w:r w:rsidRPr="00A34926">
        <w:rPr>
          <w:sz w:val="28"/>
          <w:szCs w:val="28"/>
          <w:lang w:val="kk-KZ"/>
        </w:rPr>
        <w:t xml:space="preserve">салық төлеушіге </w:t>
      </w:r>
      <w:r w:rsidR="000E0EE1" w:rsidRPr="00A34926">
        <w:rPr>
          <w:sz w:val="28"/>
          <w:szCs w:val="28"/>
          <w:lang w:val="kk-KZ"/>
        </w:rPr>
        <w:t xml:space="preserve">Салық кодексінің 114 бабына сәйкес, </w:t>
      </w:r>
      <w:r w:rsidR="000E0EE1" w:rsidRPr="00A34926">
        <w:rPr>
          <w:spacing w:val="2"/>
          <w:sz w:val="28"/>
          <w:szCs w:val="28"/>
          <w:shd w:val="clear" w:color="auto" w:fill="FFFFFF"/>
          <w:lang w:val="kk-KZ"/>
        </w:rPr>
        <w:t>салықтық берешекті өтеу туралы хабарлама жіберіледі.</w:t>
      </w:r>
    </w:p>
    <w:p w:rsidR="000E0EE1" w:rsidRPr="00A34926" w:rsidRDefault="000E0EE1" w:rsidP="00083C70">
      <w:pPr>
        <w:widowControl w:val="0"/>
        <w:shd w:val="clear" w:color="auto" w:fill="FFFFFF" w:themeFill="background1"/>
        <w:ind w:firstLine="709"/>
        <w:jc w:val="both"/>
        <w:rPr>
          <w:color w:val="auto"/>
          <w:sz w:val="28"/>
          <w:szCs w:val="28"/>
          <w:lang w:val="kk-KZ"/>
        </w:rPr>
      </w:pPr>
      <w:r w:rsidRPr="00A34926">
        <w:rPr>
          <w:color w:val="auto"/>
          <w:sz w:val="28"/>
          <w:szCs w:val="28"/>
          <w:lang w:val="kk-KZ"/>
        </w:rPr>
        <w:t xml:space="preserve">Салық кодексінің 114 бабына сәйкес, </w:t>
      </w:r>
      <w:r w:rsidRPr="00A34926">
        <w:rPr>
          <w:color w:val="auto"/>
          <w:spacing w:val="2"/>
          <w:sz w:val="28"/>
          <w:szCs w:val="28"/>
          <w:shd w:val="clear" w:color="auto" w:fill="FFFFFF"/>
          <w:lang w:val="kk-KZ"/>
        </w:rPr>
        <w:t>салықтық берешекті өтеу туралы хабарлама, с</w:t>
      </w:r>
      <w:r w:rsidRPr="00A34926">
        <w:rPr>
          <w:color w:val="auto"/>
          <w:sz w:val="28"/>
          <w:szCs w:val="28"/>
          <w:lang w:val="kk-KZ"/>
        </w:rPr>
        <w:t xml:space="preserve">алық органымен салық төлеушіге (салық агентіне) қағаз жеткізгіште немесе электрондық тәсілмен жіберген, оның салықтық міндеттемені орындау, сондай-ақ бақылау салық органдарына жүктелген </w:t>
      </w:r>
      <w:r w:rsidRPr="00A34926">
        <w:rPr>
          <w:bCs/>
          <w:color w:val="auto"/>
          <w:sz w:val="28"/>
          <w:szCs w:val="28"/>
          <w:lang w:val="kk-KZ"/>
        </w:rPr>
        <w:t>әлеуметтік төлемдерді</w:t>
      </w:r>
      <w:r w:rsidRPr="00A34926">
        <w:rPr>
          <w:color w:val="auto"/>
          <w:sz w:val="28"/>
          <w:szCs w:val="28"/>
          <w:lang w:val="kk-KZ"/>
        </w:rPr>
        <w:t xml:space="preserve"> толық есептеу және уақтылы төлеу қажеттігі туралы хабары деп табылады. Хабарламалардың нысандарын уәкілетті орган бекітеді.</w:t>
      </w:r>
      <w:r w:rsidRPr="00A34926">
        <w:rPr>
          <w:rStyle w:val="apple-converted-space"/>
          <w:color w:val="auto"/>
          <w:sz w:val="28"/>
          <w:szCs w:val="28"/>
          <w:lang w:val="kk-KZ"/>
        </w:rPr>
        <w:t> </w:t>
      </w:r>
      <w:bookmarkStart w:id="1" w:name="SUB6070200"/>
      <w:bookmarkEnd w:id="1"/>
    </w:p>
    <w:p w:rsidR="000E0EE1" w:rsidRPr="00163061" w:rsidRDefault="000E0EE1" w:rsidP="00083C70">
      <w:pPr>
        <w:pStyle w:val="a4"/>
        <w:widowControl w:val="0"/>
        <w:shd w:val="clear" w:color="auto" w:fill="FFFFFF" w:themeFill="background1"/>
        <w:spacing w:before="0" w:beforeAutospacing="0" w:after="0" w:afterAutospacing="0"/>
        <w:ind w:firstLine="709"/>
        <w:jc w:val="both"/>
        <w:textAlignment w:val="baseline"/>
        <w:rPr>
          <w:i/>
          <w:spacing w:val="2"/>
          <w:sz w:val="28"/>
          <w:szCs w:val="28"/>
          <w:lang w:val="kk-KZ"/>
        </w:rPr>
      </w:pPr>
      <w:r w:rsidRPr="00163061">
        <w:rPr>
          <w:i/>
          <w:sz w:val="28"/>
          <w:szCs w:val="28"/>
          <w:lang w:val="kk-KZ"/>
        </w:rPr>
        <w:t xml:space="preserve">Салық кодексінің 116 бабына сәйкес, </w:t>
      </w:r>
      <w:r w:rsidRPr="00163061">
        <w:rPr>
          <w:i/>
          <w:spacing w:val="2"/>
          <w:sz w:val="28"/>
          <w:szCs w:val="28"/>
          <w:lang w:val="kk-KZ"/>
        </w:rPr>
        <w:t>салық төлеушінің (салық агентінің) белгіленген мерзімде орындалмаған салықтық міндеттемесін орындау мынадай тәсілдермен қамтамасыз етілуі мүмкін:</w:t>
      </w:r>
    </w:p>
    <w:p w:rsidR="000F59BB" w:rsidRPr="00A34926" w:rsidRDefault="000F59BB" w:rsidP="00083C70">
      <w:pPr>
        <w:pStyle w:val="a4"/>
        <w:widowControl w:val="0"/>
        <w:numPr>
          <w:ilvl w:val="0"/>
          <w:numId w:val="15"/>
        </w:numPr>
        <w:shd w:val="clear" w:color="auto" w:fill="FFFFFF" w:themeFill="background1"/>
        <w:spacing w:before="0" w:beforeAutospacing="0" w:after="0" w:afterAutospacing="0"/>
        <w:ind w:left="0" w:firstLine="709"/>
        <w:jc w:val="both"/>
        <w:textAlignment w:val="baseline"/>
        <w:rPr>
          <w:spacing w:val="2"/>
          <w:sz w:val="28"/>
          <w:szCs w:val="28"/>
          <w:lang w:val="kk-KZ"/>
        </w:rPr>
      </w:pPr>
      <w:r w:rsidRPr="00A34926">
        <w:rPr>
          <w:spacing w:val="2"/>
          <w:sz w:val="28"/>
          <w:szCs w:val="28"/>
          <w:lang w:val="kk-KZ"/>
        </w:rPr>
        <w:t>салықтардың және бюджетке төленетін төлемдердің, оның ішінде олар бойынша аванстық және (немесе) ағымдағы төлемдердің төленбеген сомасына өсімпұлды есепке жазу;</w:t>
      </w:r>
    </w:p>
    <w:p w:rsidR="000F59BB" w:rsidRPr="00991A55" w:rsidRDefault="000F59BB" w:rsidP="00083C70">
      <w:pPr>
        <w:pStyle w:val="a4"/>
        <w:widowControl w:val="0"/>
        <w:shd w:val="clear" w:color="auto" w:fill="FFFFFF" w:themeFill="background1"/>
        <w:spacing w:before="0" w:beforeAutospacing="0" w:after="0" w:afterAutospacing="0"/>
        <w:ind w:firstLine="709"/>
        <w:jc w:val="both"/>
        <w:textAlignment w:val="baseline"/>
        <w:rPr>
          <w:spacing w:val="2"/>
          <w:sz w:val="28"/>
          <w:szCs w:val="28"/>
          <w:lang w:val="kk-KZ"/>
        </w:rPr>
      </w:pPr>
      <w:r w:rsidRPr="00991A55">
        <w:rPr>
          <w:spacing w:val="2"/>
          <w:sz w:val="28"/>
          <w:szCs w:val="28"/>
          <w:lang w:val="kk-KZ"/>
        </w:rPr>
        <w:t>Салық кодексі 117 бабының 2-тармағында белгiленген, салықтардың және бюджетке төленетін төлемдердің, оның ішінде олар бойынша аванстық және (немесе) ағымдағы төлемдердің мерзiмiнде төленбеген сомасына есепке жазылатын мөлшер өсiмпұл деп танылады.</w:t>
      </w:r>
    </w:p>
    <w:p w:rsidR="000F59BB" w:rsidRPr="00991A55" w:rsidRDefault="000F59BB" w:rsidP="00083C70">
      <w:pPr>
        <w:pStyle w:val="a4"/>
        <w:widowControl w:val="0"/>
        <w:shd w:val="clear" w:color="auto" w:fill="FFFFFF" w:themeFill="background1"/>
        <w:spacing w:before="0" w:beforeAutospacing="0" w:after="0" w:afterAutospacing="0"/>
        <w:ind w:firstLine="709"/>
        <w:jc w:val="both"/>
        <w:textAlignment w:val="baseline"/>
        <w:rPr>
          <w:spacing w:val="2"/>
          <w:sz w:val="28"/>
          <w:szCs w:val="28"/>
          <w:lang w:val="kk-KZ"/>
        </w:rPr>
      </w:pPr>
      <w:r w:rsidRPr="00991A55">
        <w:rPr>
          <w:spacing w:val="2"/>
          <w:sz w:val="28"/>
          <w:szCs w:val="28"/>
          <w:lang w:val="kk-KZ"/>
        </w:rPr>
        <w:t>Өсімпұл, салықты және бюджетке төленетін төлемді, оның ішінде олар бойынша аванстық және (немесе) ағымдағы төлемді төлеу мерзімі күнінен кейінгі күннен бастап, бюджетке төлеген күнді қоса алғанда, салықтарды және бюджетке төленетін төлемдерді төлеу бойынша салықтық міндеттемені орындаудың мерзімі өткен әрбір күні үшін Қазақстан Республикасының Ұлттық Банкі мерзімі өткен әрбір күнге белгілеген қайта қаржыландырудың ресми мөлшерлемесінің 1,25 еселенген мөлшерінде есептелінеді.</w:t>
      </w:r>
    </w:p>
    <w:p w:rsidR="000F59BB" w:rsidRPr="00A34926" w:rsidRDefault="000F59BB" w:rsidP="00083C70">
      <w:pPr>
        <w:pStyle w:val="a4"/>
        <w:numPr>
          <w:ilvl w:val="0"/>
          <w:numId w:val="15"/>
        </w:numPr>
        <w:tabs>
          <w:tab w:val="left" w:pos="0"/>
        </w:tabs>
        <w:spacing w:before="0" w:beforeAutospacing="0" w:after="0" w:afterAutospacing="0"/>
        <w:ind w:left="0" w:firstLine="709"/>
        <w:jc w:val="both"/>
        <w:rPr>
          <w:sz w:val="28"/>
          <w:szCs w:val="28"/>
          <w:lang w:val="kk-KZ"/>
        </w:rPr>
      </w:pPr>
      <w:r w:rsidRPr="00A34926">
        <w:rPr>
          <w:sz w:val="28"/>
          <w:szCs w:val="28"/>
          <w:lang w:val="kk-KZ"/>
        </w:rPr>
        <w:t xml:space="preserve">Салық </w:t>
      </w:r>
      <w:r w:rsidR="006D685A" w:rsidRPr="00A34926">
        <w:rPr>
          <w:sz w:val="28"/>
          <w:szCs w:val="28"/>
          <w:lang w:val="kk-KZ"/>
        </w:rPr>
        <w:t xml:space="preserve">төлеушінің банк шоттары бойынша шығыс операцияларын тоқтата тұру; </w:t>
      </w:r>
    </w:p>
    <w:p w:rsidR="000F3E20" w:rsidRPr="00991A55" w:rsidRDefault="000F3E20" w:rsidP="00083C70">
      <w:pPr>
        <w:pStyle w:val="a4"/>
        <w:tabs>
          <w:tab w:val="left" w:pos="0"/>
        </w:tabs>
        <w:spacing w:before="0" w:beforeAutospacing="0" w:after="0" w:afterAutospacing="0"/>
        <w:ind w:firstLine="709"/>
        <w:jc w:val="both"/>
        <w:rPr>
          <w:sz w:val="28"/>
          <w:szCs w:val="28"/>
          <w:lang w:val="kk-KZ"/>
        </w:rPr>
      </w:pPr>
      <w:r w:rsidRPr="00991A55">
        <w:rPr>
          <w:sz w:val="28"/>
          <w:szCs w:val="28"/>
          <w:lang w:val="kk-KZ"/>
        </w:rPr>
        <w:t>Салық кодекстің 118-ші бабына сәйкес, салық төлеуші салық және бюджетке төленетін төлемдер бойынша берешекті, өсімпұлдарды өтемеген жағдайда, салық органы салық төлеушінің банк шоттары бойынша шығыс операцияларын тоқтата тұру туралы салық органының өкімін шығарады.</w:t>
      </w:r>
    </w:p>
    <w:p w:rsidR="00991A55" w:rsidRPr="00991A55" w:rsidRDefault="00991A55" w:rsidP="00991A55">
      <w:pPr>
        <w:pStyle w:val="a4"/>
        <w:tabs>
          <w:tab w:val="left" w:pos="0"/>
        </w:tabs>
        <w:spacing w:before="0" w:beforeAutospacing="0" w:after="0" w:afterAutospacing="0"/>
        <w:ind w:firstLine="709"/>
        <w:jc w:val="both"/>
        <w:rPr>
          <w:sz w:val="28"/>
          <w:szCs w:val="28"/>
          <w:lang w:val="kk-KZ"/>
        </w:rPr>
      </w:pPr>
      <w:r w:rsidRPr="00991A55">
        <w:rPr>
          <w:sz w:val="28"/>
          <w:szCs w:val="28"/>
          <w:lang w:val="kk-KZ"/>
        </w:rPr>
        <w:t>Тәуекелдерді басқару жүйесіне сәйкес мынадай:</w:t>
      </w:r>
    </w:p>
    <w:p w:rsidR="00991A55" w:rsidRPr="00991A55" w:rsidRDefault="00991A55" w:rsidP="00991A55">
      <w:pPr>
        <w:pStyle w:val="a4"/>
        <w:tabs>
          <w:tab w:val="left" w:pos="0"/>
        </w:tabs>
        <w:spacing w:before="0" w:beforeAutospacing="0" w:after="0" w:afterAutospacing="0"/>
        <w:jc w:val="both"/>
        <w:rPr>
          <w:sz w:val="28"/>
          <w:szCs w:val="28"/>
          <w:lang w:val="kk-KZ"/>
        </w:rPr>
      </w:pPr>
      <w:r w:rsidRPr="00991A55">
        <w:rPr>
          <w:sz w:val="28"/>
          <w:szCs w:val="28"/>
          <w:lang w:val="kk-KZ"/>
        </w:rPr>
        <w:lastRenderedPageBreak/>
        <w:t xml:space="preserve"> </w:t>
      </w:r>
      <w:r w:rsidRPr="00991A55">
        <w:rPr>
          <w:sz w:val="28"/>
          <w:szCs w:val="28"/>
          <w:lang w:val="kk-KZ"/>
        </w:rPr>
        <w:tab/>
        <w:t>тәуекел деңгейі жоғары санатқа жатқызылған салық төлеуші (салық агенті) бюджетке салықтық берешекті өтемеген жағдайда – салықтық берешекті өтеу туралы хабарлама табыс етілген күннен бастап бір жұмыс күні өткен соң;</w:t>
      </w:r>
    </w:p>
    <w:p w:rsidR="00991A55" w:rsidRPr="00991A55" w:rsidRDefault="00991A55" w:rsidP="00991A55">
      <w:pPr>
        <w:pStyle w:val="a4"/>
        <w:tabs>
          <w:tab w:val="left" w:pos="0"/>
        </w:tabs>
        <w:spacing w:before="0" w:beforeAutospacing="0" w:after="0" w:afterAutospacing="0"/>
        <w:jc w:val="both"/>
        <w:rPr>
          <w:sz w:val="28"/>
          <w:szCs w:val="28"/>
          <w:lang w:val="kk-KZ"/>
        </w:rPr>
      </w:pPr>
      <w:r w:rsidRPr="00991A55">
        <w:rPr>
          <w:sz w:val="28"/>
          <w:szCs w:val="28"/>
          <w:lang w:val="kk-KZ"/>
        </w:rPr>
        <w:tab/>
        <w:t>тәуекел деңгейі орташа санатқа жатқызылған салық төлеуші (салық агенті) бюджетке салықтық берешекті өтемеген жағдайда – салықтық берешекті өтеу туралы хабарлама табыс етілген күннен бастап он жұмыс күні өткен соң;</w:t>
      </w:r>
    </w:p>
    <w:p w:rsidR="000F3E20" w:rsidRPr="00A34926" w:rsidRDefault="00125935" w:rsidP="00125935">
      <w:pPr>
        <w:pStyle w:val="a4"/>
        <w:tabs>
          <w:tab w:val="left" w:pos="0"/>
        </w:tabs>
        <w:spacing w:before="0" w:beforeAutospacing="0" w:after="0" w:afterAutospacing="0"/>
        <w:jc w:val="both"/>
        <w:rPr>
          <w:color w:val="C00000"/>
          <w:sz w:val="28"/>
          <w:szCs w:val="28"/>
          <w:lang w:val="kk-KZ"/>
        </w:rPr>
      </w:pPr>
      <w:r>
        <w:rPr>
          <w:color w:val="C00000"/>
          <w:sz w:val="28"/>
          <w:szCs w:val="28"/>
          <w:lang w:val="kk-KZ"/>
        </w:rPr>
        <w:tab/>
      </w:r>
      <w:r w:rsidR="000F3E20" w:rsidRPr="00BD5D8C">
        <w:rPr>
          <w:spacing w:val="2"/>
          <w:sz w:val="28"/>
          <w:szCs w:val="28"/>
          <w:lang w:val="kk-KZ"/>
        </w:rPr>
        <w:t>Шығыс операцияларын тоқтата тұру туралы өкiм шығарған салық органы банктік шоттар бойынша шығыс операцияларын тоқтата тұру себептерi жойылған күннен кейiнгi бiр жұмыс күнiнен кешiктiрмей банктік шоттар бойынша шығыс операцияларын тоқтата тұру туралы өкiмнiң күшiн жояды.</w:t>
      </w:r>
    </w:p>
    <w:p w:rsidR="000F59BB" w:rsidRPr="00A34926" w:rsidRDefault="000F59BB" w:rsidP="00083C70">
      <w:pPr>
        <w:pStyle w:val="a4"/>
        <w:numPr>
          <w:ilvl w:val="0"/>
          <w:numId w:val="15"/>
        </w:numPr>
        <w:tabs>
          <w:tab w:val="left" w:pos="0"/>
        </w:tabs>
        <w:spacing w:before="0" w:beforeAutospacing="0" w:after="0" w:afterAutospacing="0"/>
        <w:ind w:left="0" w:firstLine="709"/>
        <w:jc w:val="both"/>
        <w:rPr>
          <w:sz w:val="28"/>
          <w:szCs w:val="28"/>
        </w:rPr>
      </w:pPr>
      <w:r w:rsidRPr="00A34926">
        <w:rPr>
          <w:sz w:val="28"/>
          <w:szCs w:val="28"/>
          <w:lang w:val="kk-KZ"/>
        </w:rPr>
        <w:t>К</w:t>
      </w:r>
      <w:r w:rsidRPr="00A34926">
        <w:rPr>
          <w:sz w:val="28"/>
          <w:szCs w:val="28"/>
        </w:rPr>
        <w:t xml:space="preserve">асса </w:t>
      </w:r>
      <w:proofErr w:type="spellStart"/>
      <w:r w:rsidRPr="00A34926">
        <w:rPr>
          <w:sz w:val="28"/>
          <w:szCs w:val="28"/>
        </w:rPr>
        <w:t>бойынша</w:t>
      </w:r>
      <w:proofErr w:type="spellEnd"/>
      <w:r w:rsidRPr="00A34926">
        <w:rPr>
          <w:sz w:val="28"/>
          <w:szCs w:val="28"/>
        </w:rPr>
        <w:t xml:space="preserve"> </w:t>
      </w:r>
      <w:proofErr w:type="spellStart"/>
      <w:r w:rsidRPr="00A34926">
        <w:rPr>
          <w:sz w:val="28"/>
          <w:szCs w:val="28"/>
        </w:rPr>
        <w:t>шығыс</w:t>
      </w:r>
      <w:proofErr w:type="spellEnd"/>
      <w:r w:rsidRPr="00A34926">
        <w:rPr>
          <w:sz w:val="28"/>
          <w:szCs w:val="28"/>
        </w:rPr>
        <w:t xml:space="preserve"> </w:t>
      </w:r>
      <w:proofErr w:type="spellStart"/>
      <w:r w:rsidRPr="00A34926">
        <w:rPr>
          <w:sz w:val="28"/>
          <w:szCs w:val="28"/>
        </w:rPr>
        <w:t>операцияларын</w:t>
      </w:r>
      <w:proofErr w:type="spellEnd"/>
      <w:r w:rsidRPr="00A34926">
        <w:rPr>
          <w:sz w:val="28"/>
          <w:szCs w:val="28"/>
        </w:rPr>
        <w:t xml:space="preserve"> </w:t>
      </w:r>
      <w:proofErr w:type="spellStart"/>
      <w:r w:rsidRPr="00A34926">
        <w:rPr>
          <w:sz w:val="28"/>
          <w:szCs w:val="28"/>
        </w:rPr>
        <w:t>тоқтата</w:t>
      </w:r>
      <w:proofErr w:type="spellEnd"/>
      <w:r w:rsidRPr="00A34926">
        <w:rPr>
          <w:sz w:val="28"/>
          <w:szCs w:val="28"/>
        </w:rPr>
        <w:t xml:space="preserve"> </w:t>
      </w:r>
      <w:proofErr w:type="spellStart"/>
      <w:r w:rsidRPr="00A34926">
        <w:rPr>
          <w:sz w:val="28"/>
          <w:szCs w:val="28"/>
        </w:rPr>
        <w:t>тұру</w:t>
      </w:r>
      <w:proofErr w:type="spellEnd"/>
      <w:r w:rsidRPr="00A34926">
        <w:rPr>
          <w:sz w:val="28"/>
          <w:szCs w:val="28"/>
        </w:rPr>
        <w:t xml:space="preserve">; </w:t>
      </w:r>
    </w:p>
    <w:p w:rsidR="000F3E20" w:rsidRPr="00125935" w:rsidRDefault="000F3E20" w:rsidP="00083C70">
      <w:pPr>
        <w:pStyle w:val="a4"/>
        <w:tabs>
          <w:tab w:val="left" w:pos="0"/>
        </w:tabs>
        <w:spacing w:before="0" w:beforeAutospacing="0" w:after="0" w:afterAutospacing="0"/>
        <w:ind w:firstLine="709"/>
        <w:jc w:val="both"/>
        <w:rPr>
          <w:sz w:val="28"/>
          <w:szCs w:val="28"/>
          <w:lang w:val="kk-KZ"/>
        </w:rPr>
      </w:pPr>
      <w:r w:rsidRPr="00125935">
        <w:rPr>
          <w:sz w:val="28"/>
          <w:szCs w:val="28"/>
          <w:lang w:val="kk-KZ"/>
        </w:rPr>
        <w:t>Яғни, Салық кодекс</w:t>
      </w:r>
      <w:r w:rsidR="00630954" w:rsidRPr="00125935">
        <w:rPr>
          <w:sz w:val="28"/>
          <w:szCs w:val="28"/>
          <w:lang w:val="kk-KZ"/>
        </w:rPr>
        <w:t>інде</w:t>
      </w:r>
      <w:r w:rsidRPr="00125935">
        <w:rPr>
          <w:sz w:val="28"/>
          <w:szCs w:val="28"/>
          <w:lang w:val="kk-KZ"/>
        </w:rPr>
        <w:t xml:space="preserve"> көрсетілген 1</w:t>
      </w:r>
      <w:r w:rsidR="00630954" w:rsidRPr="00125935">
        <w:rPr>
          <w:sz w:val="28"/>
          <w:szCs w:val="28"/>
          <w:lang w:val="kk-KZ"/>
        </w:rPr>
        <w:t>19</w:t>
      </w:r>
      <w:r w:rsidRPr="00125935">
        <w:rPr>
          <w:sz w:val="28"/>
          <w:szCs w:val="28"/>
          <w:lang w:val="kk-KZ"/>
        </w:rPr>
        <w:t>-ш</w:t>
      </w:r>
      <w:r w:rsidR="00630954" w:rsidRPr="00125935">
        <w:rPr>
          <w:sz w:val="28"/>
          <w:szCs w:val="28"/>
          <w:lang w:val="kk-KZ"/>
        </w:rPr>
        <w:t>ы</w:t>
      </w:r>
      <w:r w:rsidRPr="00125935">
        <w:rPr>
          <w:sz w:val="28"/>
          <w:szCs w:val="28"/>
          <w:lang w:val="kk-KZ"/>
        </w:rPr>
        <w:t xml:space="preserve"> бапқа сәйкес, </w:t>
      </w:r>
      <w:r w:rsidR="00630954" w:rsidRPr="00125935">
        <w:rPr>
          <w:sz w:val="28"/>
          <w:szCs w:val="28"/>
          <w:lang w:val="kk-KZ"/>
        </w:rPr>
        <w:t xml:space="preserve">салық төлеуші салық және бюджетке төленетін төлемдер бойынша берешекті, өсімпұлдарды өтемеген жағдайда, салық органы салық төлеушінің </w:t>
      </w:r>
      <w:r w:rsidRPr="00125935">
        <w:rPr>
          <w:sz w:val="28"/>
          <w:szCs w:val="28"/>
          <w:lang w:val="kk-KZ"/>
        </w:rPr>
        <w:t>кассасы бойынша шығыс операцияларын тоқтата тұруды жүргізеді.</w:t>
      </w:r>
    </w:p>
    <w:p w:rsidR="00125935" w:rsidRPr="00125935" w:rsidRDefault="00125935" w:rsidP="00125935">
      <w:pPr>
        <w:pStyle w:val="a4"/>
        <w:tabs>
          <w:tab w:val="left" w:pos="0"/>
        </w:tabs>
        <w:spacing w:before="0" w:beforeAutospacing="0" w:after="0" w:afterAutospacing="0"/>
        <w:ind w:firstLine="709"/>
        <w:jc w:val="both"/>
        <w:rPr>
          <w:sz w:val="28"/>
          <w:szCs w:val="28"/>
          <w:lang w:val="kk-KZ"/>
        </w:rPr>
      </w:pPr>
      <w:r w:rsidRPr="00125935">
        <w:rPr>
          <w:sz w:val="28"/>
          <w:szCs w:val="28"/>
          <w:lang w:val="kk-KZ"/>
        </w:rPr>
        <w:t>Салық төлеушiнiң (салық агентiнiң) кассасы бойынша шығыс операцияларын тоқтата тұру тәуекелдерді басқару жүйесіне сәйкес мынадай:</w:t>
      </w:r>
    </w:p>
    <w:p w:rsidR="00125935" w:rsidRPr="00125935" w:rsidRDefault="00125935" w:rsidP="00125935">
      <w:pPr>
        <w:pStyle w:val="a4"/>
        <w:tabs>
          <w:tab w:val="left" w:pos="0"/>
        </w:tabs>
        <w:spacing w:before="0" w:beforeAutospacing="0" w:after="0" w:afterAutospacing="0"/>
        <w:jc w:val="both"/>
        <w:rPr>
          <w:sz w:val="28"/>
          <w:szCs w:val="28"/>
          <w:lang w:val="kk-KZ"/>
        </w:rPr>
      </w:pPr>
      <w:r w:rsidRPr="00125935">
        <w:rPr>
          <w:sz w:val="28"/>
          <w:szCs w:val="28"/>
          <w:lang w:val="kk-KZ"/>
        </w:rPr>
        <w:tab/>
      </w:r>
      <w:r w:rsidR="002B05AB">
        <w:rPr>
          <w:sz w:val="28"/>
          <w:szCs w:val="28"/>
          <w:lang w:val="kk-KZ"/>
        </w:rPr>
        <w:t>т</w:t>
      </w:r>
      <w:r w:rsidRPr="00125935">
        <w:rPr>
          <w:sz w:val="28"/>
          <w:szCs w:val="28"/>
          <w:lang w:val="kk-KZ"/>
        </w:rPr>
        <w:t>әуекел деңгейі жоғары санатқа жатқызылған салық төлеуші салықтық берешекті өтемеген жағдайда – салықтық берешекті өтеу туралы хабарлама табыс етілген күннен бастап бір жұмыс күні өткен соң;</w:t>
      </w:r>
    </w:p>
    <w:p w:rsidR="00125935" w:rsidRPr="00125935" w:rsidRDefault="002B05AB" w:rsidP="00125935">
      <w:pPr>
        <w:pStyle w:val="a4"/>
        <w:tabs>
          <w:tab w:val="left" w:pos="0"/>
        </w:tabs>
        <w:spacing w:before="0" w:beforeAutospacing="0" w:after="0" w:afterAutospacing="0"/>
        <w:ind w:firstLine="709"/>
        <w:jc w:val="both"/>
        <w:rPr>
          <w:sz w:val="28"/>
          <w:szCs w:val="28"/>
          <w:lang w:val="kk-KZ"/>
        </w:rPr>
      </w:pPr>
      <w:r>
        <w:rPr>
          <w:sz w:val="28"/>
          <w:szCs w:val="28"/>
          <w:lang w:val="kk-KZ"/>
        </w:rPr>
        <w:t>т</w:t>
      </w:r>
      <w:r w:rsidR="00125935" w:rsidRPr="00125935">
        <w:rPr>
          <w:sz w:val="28"/>
          <w:szCs w:val="28"/>
          <w:lang w:val="kk-KZ"/>
        </w:rPr>
        <w:t>әуекел деңгейі орташа санатқа жатқызылған салық төлеуші салықтық берешекті өтемеген жағдайда – салықтық берешекті өтеу туралы хабарлама табыс етілген күннен бастап он жұмыс күні өткен соң жүргізіледі.</w:t>
      </w:r>
    </w:p>
    <w:p w:rsidR="000F3E20" w:rsidRPr="00BD5D8C" w:rsidRDefault="00630954" w:rsidP="00083C70">
      <w:pPr>
        <w:pStyle w:val="a4"/>
        <w:tabs>
          <w:tab w:val="left" w:pos="0"/>
        </w:tabs>
        <w:spacing w:before="0" w:beforeAutospacing="0" w:after="0" w:afterAutospacing="0"/>
        <w:ind w:firstLine="709"/>
        <w:jc w:val="both"/>
        <w:rPr>
          <w:sz w:val="28"/>
          <w:szCs w:val="28"/>
          <w:lang w:val="kk-KZ"/>
        </w:rPr>
      </w:pPr>
      <w:r w:rsidRPr="00BD5D8C">
        <w:rPr>
          <w:spacing w:val="2"/>
          <w:sz w:val="28"/>
          <w:szCs w:val="28"/>
          <w:lang w:val="kk-KZ"/>
        </w:rPr>
        <w:t>Салық органы салық төлеуші бюджетке берешекті өтегеннен кейін бір жұмыс күнінен кешіктірмей салық органының касса бойынша шығыс операцияларын тоқтата тұру туралы өкімінің күшін жояды.</w:t>
      </w:r>
    </w:p>
    <w:p w:rsidR="00630954" w:rsidRPr="00125935" w:rsidRDefault="000F59BB" w:rsidP="00083C70">
      <w:pPr>
        <w:pStyle w:val="a4"/>
        <w:numPr>
          <w:ilvl w:val="0"/>
          <w:numId w:val="15"/>
        </w:numPr>
        <w:tabs>
          <w:tab w:val="left" w:pos="0"/>
        </w:tabs>
        <w:spacing w:before="0" w:beforeAutospacing="0" w:after="0" w:afterAutospacing="0"/>
        <w:ind w:left="0" w:firstLine="709"/>
        <w:jc w:val="both"/>
        <w:rPr>
          <w:sz w:val="28"/>
          <w:szCs w:val="28"/>
          <w:lang w:val="kk-KZ"/>
        </w:rPr>
      </w:pPr>
      <w:r w:rsidRPr="00A34926">
        <w:rPr>
          <w:sz w:val="28"/>
          <w:szCs w:val="28"/>
          <w:lang w:val="kk-KZ"/>
        </w:rPr>
        <w:t>Салық төлеушінің мүлкіне билік етуін шектеу туралы шешім шығару;</w:t>
      </w:r>
    </w:p>
    <w:p w:rsidR="00125935" w:rsidRPr="00125935" w:rsidRDefault="00125935" w:rsidP="00125935">
      <w:pPr>
        <w:pStyle w:val="a4"/>
        <w:widowControl w:val="0"/>
        <w:shd w:val="clear" w:color="auto" w:fill="FFFFFF" w:themeFill="background1"/>
        <w:spacing w:before="0" w:beforeAutospacing="0" w:after="0" w:afterAutospacing="0"/>
        <w:ind w:firstLine="709"/>
        <w:jc w:val="both"/>
        <w:textAlignment w:val="baseline"/>
        <w:rPr>
          <w:sz w:val="28"/>
          <w:szCs w:val="28"/>
          <w:lang w:val="kk-KZ"/>
        </w:rPr>
      </w:pPr>
      <w:r w:rsidRPr="00125935">
        <w:rPr>
          <w:sz w:val="28"/>
          <w:szCs w:val="28"/>
          <w:lang w:val="kk-KZ"/>
        </w:rPr>
        <w:t>Тәуекелдерді басқару жүйесіне сәйкес мынадай:</w:t>
      </w:r>
    </w:p>
    <w:p w:rsidR="00125935" w:rsidRPr="00125935" w:rsidRDefault="002B05AB" w:rsidP="00125935">
      <w:pPr>
        <w:pStyle w:val="a4"/>
        <w:widowControl w:val="0"/>
        <w:shd w:val="clear" w:color="auto" w:fill="FFFFFF" w:themeFill="background1"/>
        <w:spacing w:before="0" w:beforeAutospacing="0" w:after="0" w:afterAutospacing="0"/>
        <w:ind w:firstLine="708"/>
        <w:jc w:val="both"/>
        <w:textAlignment w:val="baseline"/>
        <w:rPr>
          <w:sz w:val="28"/>
          <w:szCs w:val="28"/>
          <w:lang w:val="kk-KZ"/>
        </w:rPr>
      </w:pPr>
      <w:r>
        <w:rPr>
          <w:sz w:val="28"/>
          <w:szCs w:val="28"/>
          <w:lang w:val="kk-KZ"/>
        </w:rPr>
        <w:t>т</w:t>
      </w:r>
      <w:r w:rsidR="00125935" w:rsidRPr="00125935">
        <w:rPr>
          <w:sz w:val="28"/>
          <w:szCs w:val="28"/>
          <w:lang w:val="kk-KZ"/>
        </w:rPr>
        <w:t>әуекел деңгейі жоғары санатқа жатқызылған салық төлеуші (салық агентi) салықтық берешекті өтемеген жағдайда – салықтық берешекті өтеу туралы хабарлама табыс етілген күннен бастап бір жұмыс күні өткен соң;</w:t>
      </w:r>
    </w:p>
    <w:p w:rsidR="00125935" w:rsidRPr="00125935" w:rsidRDefault="002B05AB" w:rsidP="00125935">
      <w:pPr>
        <w:pStyle w:val="a4"/>
        <w:widowControl w:val="0"/>
        <w:shd w:val="clear" w:color="auto" w:fill="FFFFFF" w:themeFill="background1"/>
        <w:spacing w:before="0" w:beforeAutospacing="0" w:after="0" w:afterAutospacing="0"/>
        <w:ind w:firstLine="708"/>
        <w:jc w:val="both"/>
        <w:textAlignment w:val="baseline"/>
        <w:rPr>
          <w:sz w:val="28"/>
          <w:szCs w:val="28"/>
          <w:lang w:val="kk-KZ"/>
        </w:rPr>
      </w:pPr>
      <w:r>
        <w:rPr>
          <w:sz w:val="28"/>
          <w:szCs w:val="28"/>
          <w:lang w:val="kk-KZ"/>
        </w:rPr>
        <w:t>т</w:t>
      </w:r>
      <w:r w:rsidR="00125935" w:rsidRPr="00125935">
        <w:rPr>
          <w:sz w:val="28"/>
          <w:szCs w:val="28"/>
          <w:lang w:val="kk-KZ"/>
        </w:rPr>
        <w:t>әуекел деңгейі орташа санатқа жатқызылған салық төлеуші (салық агентi) салықтық берешекті өтемеген жағдайда – салықтық берешекті өтеу туралы хабарлама табыс етілген күннен бастап он бес жұмыс күні өткен соң</w:t>
      </w:r>
      <w:r w:rsidR="00C8666C">
        <w:rPr>
          <w:sz w:val="28"/>
          <w:szCs w:val="28"/>
          <w:lang w:val="kk-KZ"/>
        </w:rPr>
        <w:t>.</w:t>
      </w:r>
      <w:bookmarkStart w:id="2" w:name="_GoBack"/>
      <w:bookmarkEnd w:id="2"/>
    </w:p>
    <w:p w:rsidR="005757B2" w:rsidRPr="00CE2115" w:rsidRDefault="005757B2" w:rsidP="005757B2">
      <w:pPr>
        <w:tabs>
          <w:tab w:val="left" w:pos="0"/>
        </w:tabs>
        <w:jc w:val="both"/>
        <w:rPr>
          <w:rStyle w:val="s0"/>
          <w:i/>
          <w:color w:val="auto"/>
          <w:sz w:val="28"/>
          <w:szCs w:val="28"/>
          <w:lang w:val="kk-KZ"/>
        </w:rPr>
      </w:pPr>
    </w:p>
    <w:p w:rsidR="00163061" w:rsidRDefault="00163061" w:rsidP="00083C70">
      <w:pPr>
        <w:tabs>
          <w:tab w:val="left" w:pos="0"/>
        </w:tabs>
        <w:ind w:firstLine="709"/>
        <w:jc w:val="right"/>
        <w:rPr>
          <w:rStyle w:val="s0"/>
          <w:i/>
          <w:color w:val="auto"/>
          <w:sz w:val="28"/>
          <w:szCs w:val="28"/>
          <w:lang w:val="kk-KZ"/>
        </w:rPr>
      </w:pPr>
    </w:p>
    <w:bookmarkEnd w:id="0"/>
    <w:p w:rsidR="0073561E" w:rsidRPr="001D43BB" w:rsidRDefault="0073561E" w:rsidP="003C56F0">
      <w:pPr>
        <w:ind w:firstLine="709"/>
        <w:jc w:val="right"/>
        <w:rPr>
          <w:i/>
          <w:color w:val="C00000"/>
          <w:sz w:val="28"/>
          <w:szCs w:val="28"/>
          <w:lang w:val="kk-KZ"/>
        </w:rPr>
      </w:pPr>
    </w:p>
    <w:sectPr w:rsidR="0073561E" w:rsidRPr="001D43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148"/>
    <w:multiLevelType w:val="hybridMultilevel"/>
    <w:tmpl w:val="79646E04"/>
    <w:lvl w:ilvl="0" w:tplc="4FBE99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0A3FCC"/>
    <w:multiLevelType w:val="hybridMultilevel"/>
    <w:tmpl w:val="32F2F95C"/>
    <w:lvl w:ilvl="0" w:tplc="3056D2A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05631DE"/>
    <w:multiLevelType w:val="multilevel"/>
    <w:tmpl w:val="7C80A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EE60CC"/>
    <w:multiLevelType w:val="hybridMultilevel"/>
    <w:tmpl w:val="AEB60B48"/>
    <w:lvl w:ilvl="0" w:tplc="48E882A0">
      <w:start w:val="4"/>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A471C3A"/>
    <w:multiLevelType w:val="hybridMultilevel"/>
    <w:tmpl w:val="41B64358"/>
    <w:lvl w:ilvl="0" w:tplc="302A0F3E">
      <w:start w:val="4"/>
      <w:numFmt w:val="decimal"/>
      <w:lvlText w:val="%1."/>
      <w:lvlJc w:val="left"/>
      <w:pPr>
        <w:ind w:left="1353" w:hanging="360"/>
      </w:pPr>
      <w:rPr>
        <w:rFonts w:cs="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2B744CA0"/>
    <w:multiLevelType w:val="hybridMultilevel"/>
    <w:tmpl w:val="F4E6E4A6"/>
    <w:lvl w:ilvl="0" w:tplc="3780B9D6">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CEB666E"/>
    <w:multiLevelType w:val="hybridMultilevel"/>
    <w:tmpl w:val="5F246CA8"/>
    <w:lvl w:ilvl="0" w:tplc="E1F61C26">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D1F15CB"/>
    <w:multiLevelType w:val="multilevel"/>
    <w:tmpl w:val="828EE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536C1A"/>
    <w:multiLevelType w:val="hybridMultilevel"/>
    <w:tmpl w:val="70362D0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8C299A"/>
    <w:multiLevelType w:val="hybridMultilevel"/>
    <w:tmpl w:val="9B58ED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8235D6"/>
    <w:multiLevelType w:val="hybridMultilevel"/>
    <w:tmpl w:val="0EE6D5BE"/>
    <w:lvl w:ilvl="0" w:tplc="2BA49F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60F4F45"/>
    <w:multiLevelType w:val="hybridMultilevel"/>
    <w:tmpl w:val="9F42522E"/>
    <w:lvl w:ilvl="0" w:tplc="05DE6C62">
      <w:start w:val="1"/>
      <w:numFmt w:val="decimal"/>
      <w:lvlText w:val="%1)"/>
      <w:lvlJc w:val="left"/>
      <w:pPr>
        <w:ind w:left="2058" w:hanging="1065"/>
      </w:pPr>
      <w:rPr>
        <w:rFonts w:hint="default"/>
        <w:lang w:val="kk-KZ"/>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7592BA8"/>
    <w:multiLevelType w:val="hybridMultilevel"/>
    <w:tmpl w:val="BC9AE1AC"/>
    <w:lvl w:ilvl="0" w:tplc="D6F656A0">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D6F3724"/>
    <w:multiLevelType w:val="hybridMultilevel"/>
    <w:tmpl w:val="EA4AA0C8"/>
    <w:lvl w:ilvl="0" w:tplc="97541772">
      <w:start w:val="4"/>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6F76A39"/>
    <w:multiLevelType w:val="hybridMultilevel"/>
    <w:tmpl w:val="F756215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475936"/>
    <w:multiLevelType w:val="multilevel"/>
    <w:tmpl w:val="8136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6716BC"/>
    <w:multiLevelType w:val="hybridMultilevel"/>
    <w:tmpl w:val="20ACD95A"/>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7"/>
  </w:num>
  <w:num w:numId="3">
    <w:abstractNumId w:val="15"/>
  </w:num>
  <w:num w:numId="4">
    <w:abstractNumId w:val="16"/>
  </w:num>
  <w:num w:numId="5">
    <w:abstractNumId w:val="0"/>
  </w:num>
  <w:num w:numId="6">
    <w:abstractNumId w:val="8"/>
  </w:num>
  <w:num w:numId="7">
    <w:abstractNumId w:val="12"/>
  </w:num>
  <w:num w:numId="8">
    <w:abstractNumId w:val="3"/>
  </w:num>
  <w:num w:numId="9">
    <w:abstractNumId w:val="14"/>
  </w:num>
  <w:num w:numId="10">
    <w:abstractNumId w:val="9"/>
  </w:num>
  <w:num w:numId="11">
    <w:abstractNumId w:val="10"/>
  </w:num>
  <w:num w:numId="12">
    <w:abstractNumId w:val="1"/>
  </w:num>
  <w:num w:numId="13">
    <w:abstractNumId w:val="5"/>
  </w:num>
  <w:num w:numId="14">
    <w:abstractNumId w:val="13"/>
  </w:num>
  <w:num w:numId="15">
    <w:abstractNumId w:val="11"/>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E96"/>
    <w:rsid w:val="0000094C"/>
    <w:rsid w:val="00026C2F"/>
    <w:rsid w:val="000347AB"/>
    <w:rsid w:val="00053E23"/>
    <w:rsid w:val="0007035D"/>
    <w:rsid w:val="00083C70"/>
    <w:rsid w:val="000A7039"/>
    <w:rsid w:val="000D0726"/>
    <w:rsid w:val="000D40DC"/>
    <w:rsid w:val="000D7416"/>
    <w:rsid w:val="000E0EE1"/>
    <w:rsid w:val="000F3E20"/>
    <w:rsid w:val="000F59BB"/>
    <w:rsid w:val="00107B21"/>
    <w:rsid w:val="00125935"/>
    <w:rsid w:val="00134E9E"/>
    <w:rsid w:val="0014372E"/>
    <w:rsid w:val="0014373B"/>
    <w:rsid w:val="001517C3"/>
    <w:rsid w:val="00152270"/>
    <w:rsid w:val="00153D69"/>
    <w:rsid w:val="0015603B"/>
    <w:rsid w:val="00163061"/>
    <w:rsid w:val="001D43BB"/>
    <w:rsid w:val="001F7470"/>
    <w:rsid w:val="00203B9C"/>
    <w:rsid w:val="0024220A"/>
    <w:rsid w:val="002A3831"/>
    <w:rsid w:val="002B05AB"/>
    <w:rsid w:val="002C5529"/>
    <w:rsid w:val="002E002F"/>
    <w:rsid w:val="002E4AD5"/>
    <w:rsid w:val="002F52AC"/>
    <w:rsid w:val="003650B6"/>
    <w:rsid w:val="00393A3A"/>
    <w:rsid w:val="003A5E62"/>
    <w:rsid w:val="003C089F"/>
    <w:rsid w:val="003C56F0"/>
    <w:rsid w:val="003D3B38"/>
    <w:rsid w:val="003E1A83"/>
    <w:rsid w:val="004118B6"/>
    <w:rsid w:val="00426C7D"/>
    <w:rsid w:val="00436B1D"/>
    <w:rsid w:val="00466A8C"/>
    <w:rsid w:val="004B5A7E"/>
    <w:rsid w:val="00516613"/>
    <w:rsid w:val="00530173"/>
    <w:rsid w:val="00532224"/>
    <w:rsid w:val="00554723"/>
    <w:rsid w:val="00565B39"/>
    <w:rsid w:val="005757B2"/>
    <w:rsid w:val="00596D22"/>
    <w:rsid w:val="005D472E"/>
    <w:rsid w:val="005F4CB4"/>
    <w:rsid w:val="00601763"/>
    <w:rsid w:val="00630954"/>
    <w:rsid w:val="006361D9"/>
    <w:rsid w:val="006473B9"/>
    <w:rsid w:val="006752CB"/>
    <w:rsid w:val="006A7A5C"/>
    <w:rsid w:val="006D685A"/>
    <w:rsid w:val="006E259A"/>
    <w:rsid w:val="006E26E8"/>
    <w:rsid w:val="00730496"/>
    <w:rsid w:val="0073561E"/>
    <w:rsid w:val="007439AD"/>
    <w:rsid w:val="0075095E"/>
    <w:rsid w:val="00750BA7"/>
    <w:rsid w:val="00762547"/>
    <w:rsid w:val="00784011"/>
    <w:rsid w:val="007A409B"/>
    <w:rsid w:val="007D6F40"/>
    <w:rsid w:val="007E16E1"/>
    <w:rsid w:val="007F2E62"/>
    <w:rsid w:val="00853B8D"/>
    <w:rsid w:val="00867420"/>
    <w:rsid w:val="0089336B"/>
    <w:rsid w:val="008A6A08"/>
    <w:rsid w:val="008B6FDE"/>
    <w:rsid w:val="00901511"/>
    <w:rsid w:val="00925123"/>
    <w:rsid w:val="009555B7"/>
    <w:rsid w:val="0097112C"/>
    <w:rsid w:val="009757D3"/>
    <w:rsid w:val="00991A55"/>
    <w:rsid w:val="00994E00"/>
    <w:rsid w:val="00A13ACF"/>
    <w:rsid w:val="00A21A79"/>
    <w:rsid w:val="00A34926"/>
    <w:rsid w:val="00A76645"/>
    <w:rsid w:val="00A92A98"/>
    <w:rsid w:val="00AB3057"/>
    <w:rsid w:val="00AD6C7A"/>
    <w:rsid w:val="00B11E20"/>
    <w:rsid w:val="00B154A3"/>
    <w:rsid w:val="00B20831"/>
    <w:rsid w:val="00B661EA"/>
    <w:rsid w:val="00BD1D37"/>
    <w:rsid w:val="00BD5A39"/>
    <w:rsid w:val="00BD5D8C"/>
    <w:rsid w:val="00BE2E64"/>
    <w:rsid w:val="00C17DE4"/>
    <w:rsid w:val="00C46BFA"/>
    <w:rsid w:val="00C47857"/>
    <w:rsid w:val="00C54F87"/>
    <w:rsid w:val="00C6091F"/>
    <w:rsid w:val="00C8666C"/>
    <w:rsid w:val="00CD4A22"/>
    <w:rsid w:val="00CE0B35"/>
    <w:rsid w:val="00CE2115"/>
    <w:rsid w:val="00CF0896"/>
    <w:rsid w:val="00CF6AC4"/>
    <w:rsid w:val="00CF6F08"/>
    <w:rsid w:val="00D06ACF"/>
    <w:rsid w:val="00D339A4"/>
    <w:rsid w:val="00D97041"/>
    <w:rsid w:val="00DC49EC"/>
    <w:rsid w:val="00DE21A5"/>
    <w:rsid w:val="00DF1B12"/>
    <w:rsid w:val="00E24B8B"/>
    <w:rsid w:val="00E31D43"/>
    <w:rsid w:val="00E659BC"/>
    <w:rsid w:val="00E92547"/>
    <w:rsid w:val="00EA6A73"/>
    <w:rsid w:val="00EB7697"/>
    <w:rsid w:val="00ED4699"/>
    <w:rsid w:val="00ED6CE1"/>
    <w:rsid w:val="00ED7B7D"/>
    <w:rsid w:val="00F032E3"/>
    <w:rsid w:val="00F305F1"/>
    <w:rsid w:val="00F35B64"/>
    <w:rsid w:val="00F82895"/>
    <w:rsid w:val="00FA70C3"/>
    <w:rsid w:val="00FA7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09B"/>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link w:val="10"/>
    <w:uiPriority w:val="9"/>
    <w:qFormat/>
    <w:rsid w:val="00FA7E96"/>
    <w:pPr>
      <w:spacing w:before="100" w:beforeAutospacing="1" w:after="100" w:afterAutospacing="1"/>
      <w:outlineLvl w:val="0"/>
    </w:pPr>
    <w:rPr>
      <w:b/>
      <w:bCs/>
      <w:color w:val="auto"/>
      <w:kern w:val="36"/>
      <w:sz w:val="48"/>
      <w:szCs w:val="48"/>
    </w:rPr>
  </w:style>
  <w:style w:type="paragraph" w:styleId="2">
    <w:name w:val="heading 2"/>
    <w:basedOn w:val="a"/>
    <w:link w:val="20"/>
    <w:uiPriority w:val="9"/>
    <w:qFormat/>
    <w:rsid w:val="00FA7E96"/>
    <w:pPr>
      <w:spacing w:before="100" w:beforeAutospacing="1" w:after="100" w:afterAutospacing="1"/>
      <w:outlineLvl w:val="1"/>
    </w:pPr>
    <w:rPr>
      <w:b/>
      <w:bCs/>
      <w:color w:val="auto"/>
      <w:sz w:val="36"/>
      <w:szCs w:val="36"/>
    </w:rPr>
  </w:style>
  <w:style w:type="paragraph" w:styleId="3">
    <w:name w:val="heading 3"/>
    <w:basedOn w:val="a"/>
    <w:next w:val="a"/>
    <w:link w:val="30"/>
    <w:uiPriority w:val="9"/>
    <w:unhideWhenUsed/>
    <w:qFormat/>
    <w:rsid w:val="006D685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7E9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A7E9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A7E96"/>
    <w:rPr>
      <w:color w:val="0000FF"/>
      <w:u w:val="singl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uiPriority w:val="99"/>
    <w:unhideWhenUsed/>
    <w:qFormat/>
    <w:rsid w:val="00FA7E96"/>
    <w:pPr>
      <w:spacing w:before="100" w:beforeAutospacing="1" w:after="100" w:afterAutospacing="1"/>
    </w:pPr>
    <w:rPr>
      <w:color w:val="auto"/>
    </w:rPr>
  </w:style>
  <w:style w:type="character" w:customStyle="1" w:styleId="s0">
    <w:name w:val="s0"/>
    <w:basedOn w:val="a0"/>
    <w:qFormat/>
    <w:rsid w:val="00466A8C"/>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s3">
    <w:name w:val="s3"/>
    <w:basedOn w:val="a0"/>
    <w:rsid w:val="00466A8C"/>
    <w:rPr>
      <w:rFonts w:ascii="Times New Roman" w:hAnsi="Times New Roman" w:cs="Times New Roman" w:hint="default"/>
      <w:b w:val="0"/>
      <w:bCs w:val="0"/>
      <w:i/>
      <w:iCs/>
      <w:strike w:val="0"/>
      <w:dstrike w:val="0"/>
      <w:color w:val="FF0000"/>
      <w:sz w:val="32"/>
      <w:szCs w:val="32"/>
      <w:u w:val="none"/>
      <w:effect w:val="none"/>
    </w:rPr>
  </w:style>
  <w:style w:type="character" w:customStyle="1" w:styleId="s9">
    <w:name w:val="s9"/>
    <w:basedOn w:val="a0"/>
    <w:rsid w:val="00466A8C"/>
    <w:rPr>
      <w:rFonts w:ascii="Times New Roman" w:hAnsi="Times New Roman" w:cs="Times New Roman" w:hint="default"/>
      <w:i/>
      <w:iCs/>
      <w:color w:val="333399"/>
      <w:u w:val="single"/>
    </w:rPr>
  </w:style>
  <w:style w:type="character" w:customStyle="1" w:styleId="a6">
    <w:name w:val="a"/>
    <w:rsid w:val="007A409B"/>
    <w:rPr>
      <w:color w:val="333399"/>
      <w:u w:val="single"/>
    </w:rPr>
  </w:style>
  <w:style w:type="character" w:customStyle="1" w:styleId="s1">
    <w:name w:val="s1"/>
    <w:rsid w:val="007A409B"/>
    <w:rPr>
      <w:rFonts w:ascii="Times New Roman" w:hAnsi="Times New Roman" w:cs="Times New Roman" w:hint="default"/>
      <w:b/>
      <w:bCs/>
      <w:color w:val="000000"/>
    </w:rPr>
  </w:style>
  <w:style w:type="character" w:customStyle="1" w:styleId="30">
    <w:name w:val="Заголовок 3 Знак"/>
    <w:basedOn w:val="a0"/>
    <w:link w:val="3"/>
    <w:uiPriority w:val="9"/>
    <w:rsid w:val="006D685A"/>
    <w:rPr>
      <w:rFonts w:asciiTheme="majorHAnsi" w:eastAsiaTheme="majorEastAsia" w:hAnsiTheme="majorHAnsi" w:cstheme="majorBidi"/>
      <w:b/>
      <w:bCs/>
      <w:color w:val="4F81BD" w:themeColor="accent1"/>
      <w:sz w:val="24"/>
      <w:szCs w:val="24"/>
      <w:lang w:eastAsia="ru-RU"/>
    </w:rPr>
  </w:style>
  <w:style w:type="paragraph" w:styleId="a7">
    <w:name w:val="List Paragraph"/>
    <w:basedOn w:val="a"/>
    <w:uiPriority w:val="34"/>
    <w:qFormat/>
    <w:rsid w:val="00026C2F"/>
    <w:pPr>
      <w:ind w:left="720"/>
      <w:contextualSpacing/>
    </w:pPr>
  </w:style>
  <w:style w:type="character" w:customStyle="1" w:styleId="s19">
    <w:name w:val="s19"/>
    <w:rsid w:val="00994E00"/>
    <w:rPr>
      <w:rFonts w:ascii="Times New Roman" w:hAnsi="Times New Roman" w:cs="Times New Roman" w:hint="default"/>
      <w:b w:val="0"/>
      <w:bCs w:val="0"/>
      <w:i w:val="0"/>
      <w:iCs w:val="0"/>
      <w:color w:val="008000"/>
    </w:rPr>
  </w:style>
  <w:style w:type="paragraph" w:styleId="a8">
    <w:name w:val="Balloon Text"/>
    <w:basedOn w:val="a"/>
    <w:link w:val="a9"/>
    <w:uiPriority w:val="99"/>
    <w:semiHidden/>
    <w:unhideWhenUsed/>
    <w:rsid w:val="00B154A3"/>
    <w:rPr>
      <w:rFonts w:ascii="Tahoma" w:hAnsi="Tahoma" w:cs="Tahoma"/>
      <w:sz w:val="16"/>
      <w:szCs w:val="16"/>
    </w:rPr>
  </w:style>
  <w:style w:type="character" w:customStyle="1" w:styleId="a9">
    <w:name w:val="Текст выноски Знак"/>
    <w:basedOn w:val="a0"/>
    <w:link w:val="a8"/>
    <w:uiPriority w:val="99"/>
    <w:semiHidden/>
    <w:rsid w:val="00B154A3"/>
    <w:rPr>
      <w:rFonts w:ascii="Tahoma" w:eastAsia="Times New Roman" w:hAnsi="Tahoma" w:cs="Tahoma"/>
      <w:color w:val="000000"/>
      <w:sz w:val="16"/>
      <w:szCs w:val="16"/>
      <w:lang w:eastAsia="ru-RU"/>
    </w:rPr>
  </w:style>
  <w:style w:type="character" w:customStyle="1" w:styleId="apple-converted-space">
    <w:name w:val="apple-converted-space"/>
    <w:rsid w:val="000E0EE1"/>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0E0EE1"/>
    <w:rPr>
      <w:rFonts w:ascii="Times New Roman" w:eastAsia="Times New Roman" w:hAnsi="Times New Roman" w:cs="Times New Roman"/>
      <w:sz w:val="24"/>
      <w:szCs w:val="24"/>
      <w:lang w:eastAsia="ru-RU"/>
    </w:rPr>
  </w:style>
  <w:style w:type="character" w:customStyle="1" w:styleId="s7">
    <w:name w:val="s7"/>
    <w:uiPriority w:val="99"/>
    <w:rsid w:val="002F52AC"/>
    <w:rPr>
      <w:rFonts w:ascii="Courier New" w:hAnsi="Courier New" w:cs="Courier New" w:hint="default"/>
      <w:b w:val="0"/>
      <w:b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09B"/>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link w:val="10"/>
    <w:uiPriority w:val="9"/>
    <w:qFormat/>
    <w:rsid w:val="00FA7E96"/>
    <w:pPr>
      <w:spacing w:before="100" w:beforeAutospacing="1" w:after="100" w:afterAutospacing="1"/>
      <w:outlineLvl w:val="0"/>
    </w:pPr>
    <w:rPr>
      <w:b/>
      <w:bCs/>
      <w:color w:val="auto"/>
      <w:kern w:val="36"/>
      <w:sz w:val="48"/>
      <w:szCs w:val="48"/>
    </w:rPr>
  </w:style>
  <w:style w:type="paragraph" w:styleId="2">
    <w:name w:val="heading 2"/>
    <w:basedOn w:val="a"/>
    <w:link w:val="20"/>
    <w:uiPriority w:val="9"/>
    <w:qFormat/>
    <w:rsid w:val="00FA7E96"/>
    <w:pPr>
      <w:spacing w:before="100" w:beforeAutospacing="1" w:after="100" w:afterAutospacing="1"/>
      <w:outlineLvl w:val="1"/>
    </w:pPr>
    <w:rPr>
      <w:b/>
      <w:bCs/>
      <w:color w:val="auto"/>
      <w:sz w:val="36"/>
      <w:szCs w:val="36"/>
    </w:rPr>
  </w:style>
  <w:style w:type="paragraph" w:styleId="3">
    <w:name w:val="heading 3"/>
    <w:basedOn w:val="a"/>
    <w:next w:val="a"/>
    <w:link w:val="30"/>
    <w:uiPriority w:val="9"/>
    <w:unhideWhenUsed/>
    <w:qFormat/>
    <w:rsid w:val="006D685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7E9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A7E9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A7E96"/>
    <w:rPr>
      <w:color w:val="0000FF"/>
      <w:u w:val="singl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uiPriority w:val="99"/>
    <w:unhideWhenUsed/>
    <w:qFormat/>
    <w:rsid w:val="00FA7E96"/>
    <w:pPr>
      <w:spacing w:before="100" w:beforeAutospacing="1" w:after="100" w:afterAutospacing="1"/>
    </w:pPr>
    <w:rPr>
      <w:color w:val="auto"/>
    </w:rPr>
  </w:style>
  <w:style w:type="character" w:customStyle="1" w:styleId="s0">
    <w:name w:val="s0"/>
    <w:basedOn w:val="a0"/>
    <w:qFormat/>
    <w:rsid w:val="00466A8C"/>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s3">
    <w:name w:val="s3"/>
    <w:basedOn w:val="a0"/>
    <w:rsid w:val="00466A8C"/>
    <w:rPr>
      <w:rFonts w:ascii="Times New Roman" w:hAnsi="Times New Roman" w:cs="Times New Roman" w:hint="default"/>
      <w:b w:val="0"/>
      <w:bCs w:val="0"/>
      <w:i/>
      <w:iCs/>
      <w:strike w:val="0"/>
      <w:dstrike w:val="0"/>
      <w:color w:val="FF0000"/>
      <w:sz w:val="32"/>
      <w:szCs w:val="32"/>
      <w:u w:val="none"/>
      <w:effect w:val="none"/>
    </w:rPr>
  </w:style>
  <w:style w:type="character" w:customStyle="1" w:styleId="s9">
    <w:name w:val="s9"/>
    <w:basedOn w:val="a0"/>
    <w:rsid w:val="00466A8C"/>
    <w:rPr>
      <w:rFonts w:ascii="Times New Roman" w:hAnsi="Times New Roman" w:cs="Times New Roman" w:hint="default"/>
      <w:i/>
      <w:iCs/>
      <w:color w:val="333399"/>
      <w:u w:val="single"/>
    </w:rPr>
  </w:style>
  <w:style w:type="character" w:customStyle="1" w:styleId="a6">
    <w:name w:val="a"/>
    <w:rsid w:val="007A409B"/>
    <w:rPr>
      <w:color w:val="333399"/>
      <w:u w:val="single"/>
    </w:rPr>
  </w:style>
  <w:style w:type="character" w:customStyle="1" w:styleId="s1">
    <w:name w:val="s1"/>
    <w:rsid w:val="007A409B"/>
    <w:rPr>
      <w:rFonts w:ascii="Times New Roman" w:hAnsi="Times New Roman" w:cs="Times New Roman" w:hint="default"/>
      <w:b/>
      <w:bCs/>
      <w:color w:val="000000"/>
    </w:rPr>
  </w:style>
  <w:style w:type="character" w:customStyle="1" w:styleId="30">
    <w:name w:val="Заголовок 3 Знак"/>
    <w:basedOn w:val="a0"/>
    <w:link w:val="3"/>
    <w:uiPriority w:val="9"/>
    <w:rsid w:val="006D685A"/>
    <w:rPr>
      <w:rFonts w:asciiTheme="majorHAnsi" w:eastAsiaTheme="majorEastAsia" w:hAnsiTheme="majorHAnsi" w:cstheme="majorBidi"/>
      <w:b/>
      <w:bCs/>
      <w:color w:val="4F81BD" w:themeColor="accent1"/>
      <w:sz w:val="24"/>
      <w:szCs w:val="24"/>
      <w:lang w:eastAsia="ru-RU"/>
    </w:rPr>
  </w:style>
  <w:style w:type="paragraph" w:styleId="a7">
    <w:name w:val="List Paragraph"/>
    <w:basedOn w:val="a"/>
    <w:uiPriority w:val="34"/>
    <w:qFormat/>
    <w:rsid w:val="00026C2F"/>
    <w:pPr>
      <w:ind w:left="720"/>
      <w:contextualSpacing/>
    </w:pPr>
  </w:style>
  <w:style w:type="character" w:customStyle="1" w:styleId="s19">
    <w:name w:val="s19"/>
    <w:rsid w:val="00994E00"/>
    <w:rPr>
      <w:rFonts w:ascii="Times New Roman" w:hAnsi="Times New Roman" w:cs="Times New Roman" w:hint="default"/>
      <w:b w:val="0"/>
      <w:bCs w:val="0"/>
      <w:i w:val="0"/>
      <w:iCs w:val="0"/>
      <w:color w:val="008000"/>
    </w:rPr>
  </w:style>
  <w:style w:type="paragraph" w:styleId="a8">
    <w:name w:val="Balloon Text"/>
    <w:basedOn w:val="a"/>
    <w:link w:val="a9"/>
    <w:uiPriority w:val="99"/>
    <w:semiHidden/>
    <w:unhideWhenUsed/>
    <w:rsid w:val="00B154A3"/>
    <w:rPr>
      <w:rFonts w:ascii="Tahoma" w:hAnsi="Tahoma" w:cs="Tahoma"/>
      <w:sz w:val="16"/>
      <w:szCs w:val="16"/>
    </w:rPr>
  </w:style>
  <w:style w:type="character" w:customStyle="1" w:styleId="a9">
    <w:name w:val="Текст выноски Знак"/>
    <w:basedOn w:val="a0"/>
    <w:link w:val="a8"/>
    <w:uiPriority w:val="99"/>
    <w:semiHidden/>
    <w:rsid w:val="00B154A3"/>
    <w:rPr>
      <w:rFonts w:ascii="Tahoma" w:eastAsia="Times New Roman" w:hAnsi="Tahoma" w:cs="Tahoma"/>
      <w:color w:val="000000"/>
      <w:sz w:val="16"/>
      <w:szCs w:val="16"/>
      <w:lang w:eastAsia="ru-RU"/>
    </w:rPr>
  </w:style>
  <w:style w:type="character" w:customStyle="1" w:styleId="apple-converted-space">
    <w:name w:val="apple-converted-space"/>
    <w:rsid w:val="000E0EE1"/>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0E0EE1"/>
    <w:rPr>
      <w:rFonts w:ascii="Times New Roman" w:eastAsia="Times New Roman" w:hAnsi="Times New Roman" w:cs="Times New Roman"/>
      <w:sz w:val="24"/>
      <w:szCs w:val="24"/>
      <w:lang w:eastAsia="ru-RU"/>
    </w:rPr>
  </w:style>
  <w:style w:type="character" w:customStyle="1" w:styleId="s7">
    <w:name w:val="s7"/>
    <w:uiPriority w:val="99"/>
    <w:rsid w:val="002F52AC"/>
    <w:rPr>
      <w:rFonts w:ascii="Courier New" w:hAnsi="Courier New" w:cs="Courier New" w:hint="default"/>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9462">
      <w:bodyDiv w:val="1"/>
      <w:marLeft w:val="0"/>
      <w:marRight w:val="0"/>
      <w:marTop w:val="0"/>
      <w:marBottom w:val="0"/>
      <w:divBdr>
        <w:top w:val="none" w:sz="0" w:space="0" w:color="auto"/>
        <w:left w:val="none" w:sz="0" w:space="0" w:color="auto"/>
        <w:bottom w:val="none" w:sz="0" w:space="0" w:color="auto"/>
        <w:right w:val="none" w:sz="0" w:space="0" w:color="auto"/>
      </w:divBdr>
    </w:div>
    <w:div w:id="77214891">
      <w:bodyDiv w:val="1"/>
      <w:marLeft w:val="0"/>
      <w:marRight w:val="0"/>
      <w:marTop w:val="0"/>
      <w:marBottom w:val="0"/>
      <w:divBdr>
        <w:top w:val="none" w:sz="0" w:space="0" w:color="auto"/>
        <w:left w:val="none" w:sz="0" w:space="0" w:color="auto"/>
        <w:bottom w:val="none" w:sz="0" w:space="0" w:color="auto"/>
        <w:right w:val="none" w:sz="0" w:space="0" w:color="auto"/>
      </w:divBdr>
    </w:div>
    <w:div w:id="128133368">
      <w:bodyDiv w:val="1"/>
      <w:marLeft w:val="0"/>
      <w:marRight w:val="0"/>
      <w:marTop w:val="0"/>
      <w:marBottom w:val="0"/>
      <w:divBdr>
        <w:top w:val="none" w:sz="0" w:space="0" w:color="auto"/>
        <w:left w:val="none" w:sz="0" w:space="0" w:color="auto"/>
        <w:bottom w:val="none" w:sz="0" w:space="0" w:color="auto"/>
        <w:right w:val="none" w:sz="0" w:space="0" w:color="auto"/>
      </w:divBdr>
    </w:div>
    <w:div w:id="363091496">
      <w:bodyDiv w:val="1"/>
      <w:marLeft w:val="0"/>
      <w:marRight w:val="0"/>
      <w:marTop w:val="0"/>
      <w:marBottom w:val="0"/>
      <w:divBdr>
        <w:top w:val="none" w:sz="0" w:space="0" w:color="auto"/>
        <w:left w:val="none" w:sz="0" w:space="0" w:color="auto"/>
        <w:bottom w:val="none" w:sz="0" w:space="0" w:color="auto"/>
        <w:right w:val="none" w:sz="0" w:space="0" w:color="auto"/>
      </w:divBdr>
    </w:div>
    <w:div w:id="411201903">
      <w:bodyDiv w:val="1"/>
      <w:marLeft w:val="0"/>
      <w:marRight w:val="0"/>
      <w:marTop w:val="0"/>
      <w:marBottom w:val="0"/>
      <w:divBdr>
        <w:top w:val="none" w:sz="0" w:space="0" w:color="auto"/>
        <w:left w:val="none" w:sz="0" w:space="0" w:color="auto"/>
        <w:bottom w:val="none" w:sz="0" w:space="0" w:color="auto"/>
        <w:right w:val="none" w:sz="0" w:space="0" w:color="auto"/>
      </w:divBdr>
    </w:div>
    <w:div w:id="605187861">
      <w:bodyDiv w:val="1"/>
      <w:marLeft w:val="0"/>
      <w:marRight w:val="0"/>
      <w:marTop w:val="0"/>
      <w:marBottom w:val="0"/>
      <w:divBdr>
        <w:top w:val="none" w:sz="0" w:space="0" w:color="auto"/>
        <w:left w:val="none" w:sz="0" w:space="0" w:color="auto"/>
        <w:bottom w:val="none" w:sz="0" w:space="0" w:color="auto"/>
        <w:right w:val="none" w:sz="0" w:space="0" w:color="auto"/>
      </w:divBdr>
    </w:div>
    <w:div w:id="777405413">
      <w:bodyDiv w:val="1"/>
      <w:marLeft w:val="0"/>
      <w:marRight w:val="0"/>
      <w:marTop w:val="0"/>
      <w:marBottom w:val="0"/>
      <w:divBdr>
        <w:top w:val="none" w:sz="0" w:space="0" w:color="auto"/>
        <w:left w:val="none" w:sz="0" w:space="0" w:color="auto"/>
        <w:bottom w:val="none" w:sz="0" w:space="0" w:color="auto"/>
        <w:right w:val="none" w:sz="0" w:space="0" w:color="auto"/>
      </w:divBdr>
    </w:div>
    <w:div w:id="873689786">
      <w:bodyDiv w:val="1"/>
      <w:marLeft w:val="0"/>
      <w:marRight w:val="0"/>
      <w:marTop w:val="0"/>
      <w:marBottom w:val="0"/>
      <w:divBdr>
        <w:top w:val="none" w:sz="0" w:space="0" w:color="auto"/>
        <w:left w:val="none" w:sz="0" w:space="0" w:color="auto"/>
        <w:bottom w:val="none" w:sz="0" w:space="0" w:color="auto"/>
        <w:right w:val="none" w:sz="0" w:space="0" w:color="auto"/>
      </w:divBdr>
      <w:divsChild>
        <w:div w:id="1321083537">
          <w:marLeft w:val="0"/>
          <w:marRight w:val="0"/>
          <w:marTop w:val="0"/>
          <w:marBottom w:val="0"/>
          <w:divBdr>
            <w:top w:val="none" w:sz="0" w:space="0" w:color="auto"/>
            <w:left w:val="none" w:sz="0" w:space="0" w:color="auto"/>
            <w:bottom w:val="none" w:sz="0" w:space="0" w:color="auto"/>
            <w:right w:val="none" w:sz="0" w:space="0" w:color="auto"/>
          </w:divBdr>
          <w:divsChild>
            <w:div w:id="1353144415">
              <w:marLeft w:val="0"/>
              <w:marRight w:val="0"/>
              <w:marTop w:val="0"/>
              <w:marBottom w:val="0"/>
              <w:divBdr>
                <w:top w:val="none" w:sz="0" w:space="0" w:color="auto"/>
                <w:left w:val="none" w:sz="0" w:space="0" w:color="auto"/>
                <w:bottom w:val="none" w:sz="0" w:space="0" w:color="auto"/>
                <w:right w:val="none" w:sz="0" w:space="0" w:color="auto"/>
              </w:divBdr>
              <w:divsChild>
                <w:div w:id="259260672">
                  <w:marLeft w:val="0"/>
                  <w:marRight w:val="0"/>
                  <w:marTop w:val="0"/>
                  <w:marBottom w:val="0"/>
                  <w:divBdr>
                    <w:top w:val="none" w:sz="0" w:space="0" w:color="auto"/>
                    <w:left w:val="none" w:sz="0" w:space="0" w:color="auto"/>
                    <w:bottom w:val="none" w:sz="0" w:space="0" w:color="auto"/>
                    <w:right w:val="none" w:sz="0" w:space="0" w:color="auto"/>
                  </w:divBdr>
                  <w:divsChild>
                    <w:div w:id="1558740665">
                      <w:marLeft w:val="0"/>
                      <w:marRight w:val="0"/>
                      <w:marTop w:val="0"/>
                      <w:marBottom w:val="0"/>
                      <w:divBdr>
                        <w:top w:val="none" w:sz="0" w:space="0" w:color="auto"/>
                        <w:left w:val="none" w:sz="0" w:space="0" w:color="auto"/>
                        <w:bottom w:val="none" w:sz="0" w:space="0" w:color="auto"/>
                        <w:right w:val="none" w:sz="0" w:space="0" w:color="auto"/>
                      </w:divBdr>
                    </w:div>
                    <w:div w:id="1017006361">
                      <w:marLeft w:val="0"/>
                      <w:marRight w:val="0"/>
                      <w:marTop w:val="0"/>
                      <w:marBottom w:val="0"/>
                      <w:divBdr>
                        <w:top w:val="none" w:sz="0" w:space="0" w:color="auto"/>
                        <w:left w:val="none" w:sz="0" w:space="0" w:color="auto"/>
                        <w:bottom w:val="none" w:sz="0" w:space="0" w:color="auto"/>
                        <w:right w:val="none" w:sz="0" w:space="0" w:color="auto"/>
                      </w:divBdr>
                    </w:div>
                    <w:div w:id="1927348297">
                      <w:marLeft w:val="0"/>
                      <w:marRight w:val="0"/>
                      <w:marTop w:val="0"/>
                      <w:marBottom w:val="0"/>
                      <w:divBdr>
                        <w:top w:val="none" w:sz="0" w:space="0" w:color="auto"/>
                        <w:left w:val="none" w:sz="0" w:space="0" w:color="auto"/>
                        <w:bottom w:val="none" w:sz="0" w:space="0" w:color="auto"/>
                        <w:right w:val="none" w:sz="0" w:space="0" w:color="auto"/>
                      </w:divBdr>
                    </w:div>
                    <w:div w:id="1887790037">
                      <w:marLeft w:val="0"/>
                      <w:marRight w:val="0"/>
                      <w:marTop w:val="0"/>
                      <w:marBottom w:val="0"/>
                      <w:divBdr>
                        <w:top w:val="none" w:sz="0" w:space="0" w:color="auto"/>
                        <w:left w:val="none" w:sz="0" w:space="0" w:color="auto"/>
                        <w:bottom w:val="none" w:sz="0" w:space="0" w:color="auto"/>
                        <w:right w:val="none" w:sz="0" w:space="0" w:color="auto"/>
                      </w:divBdr>
                    </w:div>
                  </w:divsChild>
                </w:div>
                <w:div w:id="1899199844">
                  <w:marLeft w:val="0"/>
                  <w:marRight w:val="0"/>
                  <w:marTop w:val="0"/>
                  <w:marBottom w:val="0"/>
                  <w:divBdr>
                    <w:top w:val="none" w:sz="0" w:space="0" w:color="auto"/>
                    <w:left w:val="none" w:sz="0" w:space="0" w:color="auto"/>
                    <w:bottom w:val="none" w:sz="0" w:space="0" w:color="auto"/>
                    <w:right w:val="none" w:sz="0" w:space="0" w:color="auto"/>
                  </w:divBdr>
                  <w:divsChild>
                    <w:div w:id="1444106489">
                      <w:marLeft w:val="0"/>
                      <w:marRight w:val="0"/>
                      <w:marTop w:val="0"/>
                      <w:marBottom w:val="0"/>
                      <w:divBdr>
                        <w:top w:val="none" w:sz="0" w:space="0" w:color="auto"/>
                        <w:left w:val="none" w:sz="0" w:space="0" w:color="auto"/>
                        <w:bottom w:val="none" w:sz="0" w:space="0" w:color="auto"/>
                        <w:right w:val="none" w:sz="0" w:space="0" w:color="auto"/>
                      </w:divBdr>
                    </w:div>
                    <w:div w:id="375545266">
                      <w:marLeft w:val="0"/>
                      <w:marRight w:val="0"/>
                      <w:marTop w:val="0"/>
                      <w:marBottom w:val="0"/>
                      <w:divBdr>
                        <w:top w:val="none" w:sz="0" w:space="0" w:color="auto"/>
                        <w:left w:val="none" w:sz="0" w:space="0" w:color="auto"/>
                        <w:bottom w:val="none" w:sz="0" w:space="0" w:color="auto"/>
                        <w:right w:val="none" w:sz="0" w:space="0" w:color="auto"/>
                      </w:divBdr>
                      <w:divsChild>
                        <w:div w:id="1862624790">
                          <w:marLeft w:val="0"/>
                          <w:marRight w:val="0"/>
                          <w:marTop w:val="0"/>
                          <w:marBottom w:val="0"/>
                          <w:divBdr>
                            <w:top w:val="none" w:sz="0" w:space="0" w:color="auto"/>
                            <w:left w:val="none" w:sz="0" w:space="0" w:color="auto"/>
                            <w:bottom w:val="none" w:sz="0" w:space="0" w:color="auto"/>
                            <w:right w:val="none" w:sz="0" w:space="0" w:color="auto"/>
                          </w:divBdr>
                        </w:div>
                        <w:div w:id="115760825">
                          <w:marLeft w:val="0"/>
                          <w:marRight w:val="0"/>
                          <w:marTop w:val="0"/>
                          <w:marBottom w:val="0"/>
                          <w:divBdr>
                            <w:top w:val="none" w:sz="0" w:space="0" w:color="auto"/>
                            <w:left w:val="none" w:sz="0" w:space="0" w:color="auto"/>
                            <w:bottom w:val="none" w:sz="0" w:space="0" w:color="auto"/>
                            <w:right w:val="none" w:sz="0" w:space="0" w:color="auto"/>
                          </w:divBdr>
                        </w:div>
                      </w:divsChild>
                    </w:div>
                    <w:div w:id="1371223171">
                      <w:marLeft w:val="0"/>
                      <w:marRight w:val="0"/>
                      <w:marTop w:val="0"/>
                      <w:marBottom w:val="0"/>
                      <w:divBdr>
                        <w:top w:val="none" w:sz="0" w:space="0" w:color="auto"/>
                        <w:left w:val="none" w:sz="0" w:space="0" w:color="auto"/>
                        <w:bottom w:val="none" w:sz="0" w:space="0" w:color="auto"/>
                        <w:right w:val="none" w:sz="0" w:space="0" w:color="auto"/>
                      </w:divBdr>
                      <w:divsChild>
                        <w:div w:id="441190514">
                          <w:marLeft w:val="0"/>
                          <w:marRight w:val="0"/>
                          <w:marTop w:val="0"/>
                          <w:marBottom w:val="0"/>
                          <w:divBdr>
                            <w:top w:val="none" w:sz="0" w:space="0" w:color="auto"/>
                            <w:left w:val="none" w:sz="0" w:space="0" w:color="auto"/>
                            <w:bottom w:val="none" w:sz="0" w:space="0" w:color="auto"/>
                            <w:right w:val="none" w:sz="0" w:space="0" w:color="auto"/>
                          </w:divBdr>
                        </w:div>
                        <w:div w:id="2027752888">
                          <w:marLeft w:val="0"/>
                          <w:marRight w:val="0"/>
                          <w:marTop w:val="0"/>
                          <w:marBottom w:val="0"/>
                          <w:divBdr>
                            <w:top w:val="none" w:sz="0" w:space="0" w:color="auto"/>
                            <w:left w:val="none" w:sz="0" w:space="0" w:color="auto"/>
                            <w:bottom w:val="none" w:sz="0" w:space="0" w:color="auto"/>
                            <w:right w:val="none" w:sz="0" w:space="0" w:color="auto"/>
                          </w:divBdr>
                        </w:div>
                      </w:divsChild>
                    </w:div>
                    <w:div w:id="2129546532">
                      <w:marLeft w:val="0"/>
                      <w:marRight w:val="0"/>
                      <w:marTop w:val="0"/>
                      <w:marBottom w:val="0"/>
                      <w:divBdr>
                        <w:top w:val="none" w:sz="0" w:space="0" w:color="auto"/>
                        <w:left w:val="none" w:sz="0" w:space="0" w:color="auto"/>
                        <w:bottom w:val="none" w:sz="0" w:space="0" w:color="auto"/>
                        <w:right w:val="none" w:sz="0" w:space="0" w:color="auto"/>
                      </w:divBdr>
                      <w:divsChild>
                        <w:div w:id="754865404">
                          <w:marLeft w:val="0"/>
                          <w:marRight w:val="0"/>
                          <w:marTop w:val="0"/>
                          <w:marBottom w:val="0"/>
                          <w:divBdr>
                            <w:top w:val="none" w:sz="0" w:space="0" w:color="auto"/>
                            <w:left w:val="none" w:sz="0" w:space="0" w:color="auto"/>
                            <w:bottom w:val="none" w:sz="0" w:space="0" w:color="auto"/>
                            <w:right w:val="none" w:sz="0" w:space="0" w:color="auto"/>
                          </w:divBdr>
                        </w:div>
                        <w:div w:id="146843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68545">
                  <w:marLeft w:val="0"/>
                  <w:marRight w:val="0"/>
                  <w:marTop w:val="0"/>
                  <w:marBottom w:val="0"/>
                  <w:divBdr>
                    <w:top w:val="none" w:sz="0" w:space="0" w:color="auto"/>
                    <w:left w:val="none" w:sz="0" w:space="0" w:color="auto"/>
                    <w:bottom w:val="none" w:sz="0" w:space="0" w:color="auto"/>
                    <w:right w:val="none" w:sz="0" w:space="0" w:color="auto"/>
                  </w:divBdr>
                  <w:divsChild>
                    <w:div w:id="287708301">
                      <w:marLeft w:val="0"/>
                      <w:marRight w:val="0"/>
                      <w:marTop w:val="0"/>
                      <w:marBottom w:val="0"/>
                      <w:divBdr>
                        <w:top w:val="none" w:sz="0" w:space="0" w:color="auto"/>
                        <w:left w:val="none" w:sz="0" w:space="0" w:color="auto"/>
                        <w:bottom w:val="none" w:sz="0" w:space="0" w:color="auto"/>
                        <w:right w:val="none" w:sz="0" w:space="0" w:color="auto"/>
                      </w:divBdr>
                    </w:div>
                    <w:div w:id="896821318">
                      <w:marLeft w:val="0"/>
                      <w:marRight w:val="0"/>
                      <w:marTop w:val="0"/>
                      <w:marBottom w:val="0"/>
                      <w:divBdr>
                        <w:top w:val="none" w:sz="0" w:space="0" w:color="auto"/>
                        <w:left w:val="none" w:sz="0" w:space="0" w:color="auto"/>
                        <w:bottom w:val="none" w:sz="0" w:space="0" w:color="auto"/>
                        <w:right w:val="none" w:sz="0" w:space="0" w:color="auto"/>
                      </w:divBdr>
                      <w:divsChild>
                        <w:div w:id="1968119558">
                          <w:marLeft w:val="0"/>
                          <w:marRight w:val="0"/>
                          <w:marTop w:val="0"/>
                          <w:marBottom w:val="0"/>
                          <w:divBdr>
                            <w:top w:val="none" w:sz="0" w:space="0" w:color="auto"/>
                            <w:left w:val="none" w:sz="0" w:space="0" w:color="auto"/>
                            <w:bottom w:val="none" w:sz="0" w:space="0" w:color="auto"/>
                            <w:right w:val="none" w:sz="0" w:space="0" w:color="auto"/>
                          </w:divBdr>
                        </w:div>
                      </w:divsChild>
                    </w:div>
                    <w:div w:id="1201169377">
                      <w:marLeft w:val="0"/>
                      <w:marRight w:val="0"/>
                      <w:marTop w:val="0"/>
                      <w:marBottom w:val="0"/>
                      <w:divBdr>
                        <w:top w:val="none" w:sz="0" w:space="0" w:color="auto"/>
                        <w:left w:val="none" w:sz="0" w:space="0" w:color="auto"/>
                        <w:bottom w:val="none" w:sz="0" w:space="0" w:color="auto"/>
                        <w:right w:val="none" w:sz="0" w:space="0" w:color="auto"/>
                      </w:divBdr>
                      <w:divsChild>
                        <w:div w:id="156062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7664">
                  <w:marLeft w:val="0"/>
                  <w:marRight w:val="0"/>
                  <w:marTop w:val="0"/>
                  <w:marBottom w:val="0"/>
                  <w:divBdr>
                    <w:top w:val="none" w:sz="0" w:space="0" w:color="auto"/>
                    <w:left w:val="none" w:sz="0" w:space="0" w:color="auto"/>
                    <w:bottom w:val="none" w:sz="0" w:space="0" w:color="auto"/>
                    <w:right w:val="none" w:sz="0" w:space="0" w:color="auto"/>
                  </w:divBdr>
                  <w:divsChild>
                    <w:div w:id="462698753">
                      <w:marLeft w:val="0"/>
                      <w:marRight w:val="0"/>
                      <w:marTop w:val="0"/>
                      <w:marBottom w:val="0"/>
                      <w:divBdr>
                        <w:top w:val="none" w:sz="0" w:space="0" w:color="auto"/>
                        <w:left w:val="none" w:sz="0" w:space="0" w:color="auto"/>
                        <w:bottom w:val="none" w:sz="0" w:space="0" w:color="auto"/>
                        <w:right w:val="none" w:sz="0" w:space="0" w:color="auto"/>
                      </w:divBdr>
                      <w:divsChild>
                        <w:div w:id="2049799770">
                          <w:marLeft w:val="0"/>
                          <w:marRight w:val="0"/>
                          <w:marTop w:val="0"/>
                          <w:marBottom w:val="0"/>
                          <w:divBdr>
                            <w:top w:val="none" w:sz="0" w:space="0" w:color="auto"/>
                            <w:left w:val="none" w:sz="0" w:space="0" w:color="auto"/>
                            <w:bottom w:val="none" w:sz="0" w:space="0" w:color="auto"/>
                            <w:right w:val="none" w:sz="0" w:space="0" w:color="auto"/>
                          </w:divBdr>
                        </w:div>
                        <w:div w:id="1924336882">
                          <w:marLeft w:val="0"/>
                          <w:marRight w:val="0"/>
                          <w:marTop w:val="0"/>
                          <w:marBottom w:val="0"/>
                          <w:divBdr>
                            <w:top w:val="none" w:sz="0" w:space="0" w:color="auto"/>
                            <w:left w:val="none" w:sz="0" w:space="0" w:color="auto"/>
                            <w:bottom w:val="none" w:sz="0" w:space="0" w:color="auto"/>
                            <w:right w:val="none" w:sz="0" w:space="0" w:color="auto"/>
                          </w:divBdr>
                        </w:div>
                        <w:div w:id="134688352">
                          <w:marLeft w:val="0"/>
                          <w:marRight w:val="0"/>
                          <w:marTop w:val="0"/>
                          <w:marBottom w:val="0"/>
                          <w:divBdr>
                            <w:top w:val="none" w:sz="0" w:space="0" w:color="auto"/>
                            <w:left w:val="none" w:sz="0" w:space="0" w:color="auto"/>
                            <w:bottom w:val="none" w:sz="0" w:space="0" w:color="auto"/>
                            <w:right w:val="none" w:sz="0" w:space="0" w:color="auto"/>
                          </w:divBdr>
                          <w:divsChild>
                            <w:div w:id="4304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435063">
              <w:marLeft w:val="0"/>
              <w:marRight w:val="0"/>
              <w:marTop w:val="0"/>
              <w:marBottom w:val="0"/>
              <w:divBdr>
                <w:top w:val="none" w:sz="0" w:space="0" w:color="auto"/>
                <w:left w:val="none" w:sz="0" w:space="0" w:color="auto"/>
                <w:bottom w:val="none" w:sz="0" w:space="0" w:color="auto"/>
                <w:right w:val="none" w:sz="0" w:space="0" w:color="auto"/>
              </w:divBdr>
              <w:divsChild>
                <w:div w:id="1136068276">
                  <w:marLeft w:val="0"/>
                  <w:marRight w:val="0"/>
                  <w:marTop w:val="0"/>
                  <w:marBottom w:val="0"/>
                  <w:divBdr>
                    <w:top w:val="none" w:sz="0" w:space="0" w:color="auto"/>
                    <w:left w:val="none" w:sz="0" w:space="0" w:color="auto"/>
                    <w:bottom w:val="none" w:sz="0" w:space="0" w:color="auto"/>
                    <w:right w:val="none" w:sz="0" w:space="0" w:color="auto"/>
                  </w:divBdr>
                </w:div>
                <w:div w:id="792479570">
                  <w:blockQuote w:val="1"/>
                  <w:marLeft w:val="720"/>
                  <w:marRight w:val="720"/>
                  <w:marTop w:val="100"/>
                  <w:marBottom w:val="100"/>
                  <w:divBdr>
                    <w:top w:val="none" w:sz="0" w:space="0" w:color="auto"/>
                    <w:left w:val="none" w:sz="0" w:space="0" w:color="auto"/>
                    <w:bottom w:val="none" w:sz="0" w:space="0" w:color="auto"/>
                    <w:right w:val="none" w:sz="0" w:space="0" w:color="auto"/>
                  </w:divBdr>
                </w:div>
                <w:div w:id="511457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070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40844651">
      <w:bodyDiv w:val="1"/>
      <w:marLeft w:val="0"/>
      <w:marRight w:val="0"/>
      <w:marTop w:val="0"/>
      <w:marBottom w:val="0"/>
      <w:divBdr>
        <w:top w:val="none" w:sz="0" w:space="0" w:color="auto"/>
        <w:left w:val="none" w:sz="0" w:space="0" w:color="auto"/>
        <w:bottom w:val="none" w:sz="0" w:space="0" w:color="auto"/>
        <w:right w:val="none" w:sz="0" w:space="0" w:color="auto"/>
      </w:divBdr>
    </w:div>
    <w:div w:id="995497703">
      <w:bodyDiv w:val="1"/>
      <w:marLeft w:val="0"/>
      <w:marRight w:val="0"/>
      <w:marTop w:val="0"/>
      <w:marBottom w:val="0"/>
      <w:divBdr>
        <w:top w:val="none" w:sz="0" w:space="0" w:color="auto"/>
        <w:left w:val="none" w:sz="0" w:space="0" w:color="auto"/>
        <w:bottom w:val="none" w:sz="0" w:space="0" w:color="auto"/>
        <w:right w:val="none" w:sz="0" w:space="0" w:color="auto"/>
      </w:divBdr>
    </w:div>
    <w:div w:id="1096024701">
      <w:bodyDiv w:val="1"/>
      <w:marLeft w:val="0"/>
      <w:marRight w:val="0"/>
      <w:marTop w:val="0"/>
      <w:marBottom w:val="0"/>
      <w:divBdr>
        <w:top w:val="none" w:sz="0" w:space="0" w:color="auto"/>
        <w:left w:val="none" w:sz="0" w:space="0" w:color="auto"/>
        <w:bottom w:val="none" w:sz="0" w:space="0" w:color="auto"/>
        <w:right w:val="none" w:sz="0" w:space="0" w:color="auto"/>
      </w:divBdr>
    </w:div>
    <w:div w:id="1155875302">
      <w:bodyDiv w:val="1"/>
      <w:marLeft w:val="0"/>
      <w:marRight w:val="0"/>
      <w:marTop w:val="0"/>
      <w:marBottom w:val="0"/>
      <w:divBdr>
        <w:top w:val="none" w:sz="0" w:space="0" w:color="auto"/>
        <w:left w:val="none" w:sz="0" w:space="0" w:color="auto"/>
        <w:bottom w:val="none" w:sz="0" w:space="0" w:color="auto"/>
        <w:right w:val="none" w:sz="0" w:space="0" w:color="auto"/>
      </w:divBdr>
    </w:div>
    <w:div w:id="1217931551">
      <w:bodyDiv w:val="1"/>
      <w:marLeft w:val="0"/>
      <w:marRight w:val="0"/>
      <w:marTop w:val="0"/>
      <w:marBottom w:val="0"/>
      <w:divBdr>
        <w:top w:val="none" w:sz="0" w:space="0" w:color="auto"/>
        <w:left w:val="none" w:sz="0" w:space="0" w:color="auto"/>
        <w:bottom w:val="none" w:sz="0" w:space="0" w:color="auto"/>
        <w:right w:val="none" w:sz="0" w:space="0" w:color="auto"/>
      </w:divBdr>
    </w:div>
    <w:div w:id="1310669109">
      <w:bodyDiv w:val="1"/>
      <w:marLeft w:val="0"/>
      <w:marRight w:val="0"/>
      <w:marTop w:val="0"/>
      <w:marBottom w:val="0"/>
      <w:divBdr>
        <w:top w:val="none" w:sz="0" w:space="0" w:color="auto"/>
        <w:left w:val="none" w:sz="0" w:space="0" w:color="auto"/>
        <w:bottom w:val="none" w:sz="0" w:space="0" w:color="auto"/>
        <w:right w:val="none" w:sz="0" w:space="0" w:color="auto"/>
      </w:divBdr>
    </w:div>
    <w:div w:id="1345938650">
      <w:bodyDiv w:val="1"/>
      <w:marLeft w:val="0"/>
      <w:marRight w:val="0"/>
      <w:marTop w:val="0"/>
      <w:marBottom w:val="0"/>
      <w:divBdr>
        <w:top w:val="none" w:sz="0" w:space="0" w:color="auto"/>
        <w:left w:val="none" w:sz="0" w:space="0" w:color="auto"/>
        <w:bottom w:val="none" w:sz="0" w:space="0" w:color="auto"/>
        <w:right w:val="none" w:sz="0" w:space="0" w:color="auto"/>
      </w:divBdr>
    </w:div>
    <w:div w:id="1483156024">
      <w:bodyDiv w:val="1"/>
      <w:marLeft w:val="0"/>
      <w:marRight w:val="0"/>
      <w:marTop w:val="0"/>
      <w:marBottom w:val="0"/>
      <w:divBdr>
        <w:top w:val="none" w:sz="0" w:space="0" w:color="auto"/>
        <w:left w:val="none" w:sz="0" w:space="0" w:color="auto"/>
        <w:bottom w:val="none" w:sz="0" w:space="0" w:color="auto"/>
        <w:right w:val="none" w:sz="0" w:space="0" w:color="auto"/>
      </w:divBdr>
      <w:divsChild>
        <w:div w:id="1545797969">
          <w:marLeft w:val="0"/>
          <w:marRight w:val="0"/>
          <w:marTop w:val="0"/>
          <w:marBottom w:val="0"/>
          <w:divBdr>
            <w:top w:val="none" w:sz="0" w:space="0" w:color="auto"/>
            <w:left w:val="none" w:sz="0" w:space="0" w:color="auto"/>
            <w:bottom w:val="none" w:sz="0" w:space="0" w:color="auto"/>
            <w:right w:val="none" w:sz="0" w:space="0" w:color="auto"/>
          </w:divBdr>
        </w:div>
        <w:div w:id="215744788">
          <w:marLeft w:val="0"/>
          <w:marRight w:val="0"/>
          <w:marTop w:val="0"/>
          <w:marBottom w:val="0"/>
          <w:divBdr>
            <w:top w:val="none" w:sz="0" w:space="0" w:color="auto"/>
            <w:left w:val="none" w:sz="0" w:space="0" w:color="auto"/>
            <w:bottom w:val="none" w:sz="0" w:space="0" w:color="auto"/>
            <w:right w:val="none" w:sz="0" w:space="0" w:color="auto"/>
          </w:divBdr>
        </w:div>
        <w:div w:id="1421173828">
          <w:marLeft w:val="0"/>
          <w:marRight w:val="0"/>
          <w:marTop w:val="0"/>
          <w:marBottom w:val="0"/>
          <w:divBdr>
            <w:top w:val="none" w:sz="0" w:space="0" w:color="auto"/>
            <w:left w:val="none" w:sz="0" w:space="0" w:color="auto"/>
            <w:bottom w:val="none" w:sz="0" w:space="0" w:color="auto"/>
            <w:right w:val="none" w:sz="0" w:space="0" w:color="auto"/>
          </w:divBdr>
        </w:div>
        <w:div w:id="489910393">
          <w:marLeft w:val="0"/>
          <w:marRight w:val="0"/>
          <w:marTop w:val="0"/>
          <w:marBottom w:val="0"/>
          <w:divBdr>
            <w:top w:val="none" w:sz="0" w:space="0" w:color="auto"/>
            <w:left w:val="none" w:sz="0" w:space="0" w:color="auto"/>
            <w:bottom w:val="none" w:sz="0" w:space="0" w:color="auto"/>
            <w:right w:val="none" w:sz="0" w:space="0" w:color="auto"/>
          </w:divBdr>
        </w:div>
        <w:div w:id="240526226">
          <w:marLeft w:val="0"/>
          <w:marRight w:val="0"/>
          <w:marTop w:val="0"/>
          <w:marBottom w:val="0"/>
          <w:divBdr>
            <w:top w:val="none" w:sz="0" w:space="0" w:color="auto"/>
            <w:left w:val="none" w:sz="0" w:space="0" w:color="auto"/>
            <w:bottom w:val="none" w:sz="0" w:space="0" w:color="auto"/>
            <w:right w:val="none" w:sz="0" w:space="0" w:color="auto"/>
          </w:divBdr>
        </w:div>
        <w:div w:id="685793955">
          <w:marLeft w:val="0"/>
          <w:marRight w:val="0"/>
          <w:marTop w:val="0"/>
          <w:marBottom w:val="0"/>
          <w:divBdr>
            <w:top w:val="none" w:sz="0" w:space="0" w:color="auto"/>
            <w:left w:val="none" w:sz="0" w:space="0" w:color="auto"/>
            <w:bottom w:val="none" w:sz="0" w:space="0" w:color="auto"/>
            <w:right w:val="none" w:sz="0" w:space="0" w:color="auto"/>
          </w:divBdr>
        </w:div>
        <w:div w:id="662707930">
          <w:marLeft w:val="0"/>
          <w:marRight w:val="0"/>
          <w:marTop w:val="0"/>
          <w:marBottom w:val="0"/>
          <w:divBdr>
            <w:top w:val="none" w:sz="0" w:space="0" w:color="auto"/>
            <w:left w:val="none" w:sz="0" w:space="0" w:color="auto"/>
            <w:bottom w:val="none" w:sz="0" w:space="0" w:color="auto"/>
            <w:right w:val="none" w:sz="0" w:space="0" w:color="auto"/>
          </w:divBdr>
        </w:div>
        <w:div w:id="582036197">
          <w:marLeft w:val="0"/>
          <w:marRight w:val="0"/>
          <w:marTop w:val="0"/>
          <w:marBottom w:val="0"/>
          <w:divBdr>
            <w:top w:val="none" w:sz="0" w:space="0" w:color="auto"/>
            <w:left w:val="none" w:sz="0" w:space="0" w:color="auto"/>
            <w:bottom w:val="none" w:sz="0" w:space="0" w:color="auto"/>
            <w:right w:val="none" w:sz="0" w:space="0" w:color="auto"/>
          </w:divBdr>
        </w:div>
        <w:div w:id="700782552">
          <w:marLeft w:val="0"/>
          <w:marRight w:val="0"/>
          <w:marTop w:val="0"/>
          <w:marBottom w:val="0"/>
          <w:divBdr>
            <w:top w:val="none" w:sz="0" w:space="0" w:color="auto"/>
            <w:left w:val="none" w:sz="0" w:space="0" w:color="auto"/>
            <w:bottom w:val="none" w:sz="0" w:space="0" w:color="auto"/>
            <w:right w:val="none" w:sz="0" w:space="0" w:color="auto"/>
          </w:divBdr>
        </w:div>
        <w:div w:id="1052802494">
          <w:marLeft w:val="0"/>
          <w:marRight w:val="0"/>
          <w:marTop w:val="0"/>
          <w:marBottom w:val="0"/>
          <w:divBdr>
            <w:top w:val="none" w:sz="0" w:space="0" w:color="auto"/>
            <w:left w:val="none" w:sz="0" w:space="0" w:color="auto"/>
            <w:bottom w:val="none" w:sz="0" w:space="0" w:color="auto"/>
            <w:right w:val="none" w:sz="0" w:space="0" w:color="auto"/>
          </w:divBdr>
        </w:div>
        <w:div w:id="386957125">
          <w:marLeft w:val="0"/>
          <w:marRight w:val="0"/>
          <w:marTop w:val="0"/>
          <w:marBottom w:val="0"/>
          <w:divBdr>
            <w:top w:val="none" w:sz="0" w:space="0" w:color="auto"/>
            <w:left w:val="none" w:sz="0" w:space="0" w:color="auto"/>
            <w:bottom w:val="none" w:sz="0" w:space="0" w:color="auto"/>
            <w:right w:val="none" w:sz="0" w:space="0" w:color="auto"/>
          </w:divBdr>
        </w:div>
        <w:div w:id="900018666">
          <w:marLeft w:val="0"/>
          <w:marRight w:val="0"/>
          <w:marTop w:val="0"/>
          <w:marBottom w:val="0"/>
          <w:divBdr>
            <w:top w:val="none" w:sz="0" w:space="0" w:color="auto"/>
            <w:left w:val="none" w:sz="0" w:space="0" w:color="auto"/>
            <w:bottom w:val="none" w:sz="0" w:space="0" w:color="auto"/>
            <w:right w:val="none" w:sz="0" w:space="0" w:color="auto"/>
          </w:divBdr>
        </w:div>
        <w:div w:id="1785540679">
          <w:marLeft w:val="0"/>
          <w:marRight w:val="0"/>
          <w:marTop w:val="0"/>
          <w:marBottom w:val="0"/>
          <w:divBdr>
            <w:top w:val="none" w:sz="0" w:space="0" w:color="auto"/>
            <w:left w:val="none" w:sz="0" w:space="0" w:color="auto"/>
            <w:bottom w:val="none" w:sz="0" w:space="0" w:color="auto"/>
            <w:right w:val="none" w:sz="0" w:space="0" w:color="auto"/>
          </w:divBdr>
        </w:div>
        <w:div w:id="653098512">
          <w:marLeft w:val="0"/>
          <w:marRight w:val="0"/>
          <w:marTop w:val="0"/>
          <w:marBottom w:val="0"/>
          <w:divBdr>
            <w:top w:val="none" w:sz="0" w:space="0" w:color="auto"/>
            <w:left w:val="none" w:sz="0" w:space="0" w:color="auto"/>
            <w:bottom w:val="none" w:sz="0" w:space="0" w:color="auto"/>
            <w:right w:val="none" w:sz="0" w:space="0" w:color="auto"/>
          </w:divBdr>
        </w:div>
        <w:div w:id="1555238077">
          <w:marLeft w:val="0"/>
          <w:marRight w:val="0"/>
          <w:marTop w:val="0"/>
          <w:marBottom w:val="0"/>
          <w:divBdr>
            <w:top w:val="none" w:sz="0" w:space="0" w:color="auto"/>
            <w:left w:val="none" w:sz="0" w:space="0" w:color="auto"/>
            <w:bottom w:val="none" w:sz="0" w:space="0" w:color="auto"/>
            <w:right w:val="none" w:sz="0" w:space="0" w:color="auto"/>
          </w:divBdr>
        </w:div>
        <w:div w:id="1168910017">
          <w:marLeft w:val="0"/>
          <w:marRight w:val="0"/>
          <w:marTop w:val="0"/>
          <w:marBottom w:val="0"/>
          <w:divBdr>
            <w:top w:val="none" w:sz="0" w:space="0" w:color="auto"/>
            <w:left w:val="none" w:sz="0" w:space="0" w:color="auto"/>
            <w:bottom w:val="none" w:sz="0" w:space="0" w:color="auto"/>
            <w:right w:val="none" w:sz="0" w:space="0" w:color="auto"/>
          </w:divBdr>
        </w:div>
        <w:div w:id="1150559057">
          <w:marLeft w:val="0"/>
          <w:marRight w:val="0"/>
          <w:marTop w:val="0"/>
          <w:marBottom w:val="0"/>
          <w:divBdr>
            <w:top w:val="none" w:sz="0" w:space="0" w:color="auto"/>
            <w:left w:val="none" w:sz="0" w:space="0" w:color="auto"/>
            <w:bottom w:val="none" w:sz="0" w:space="0" w:color="auto"/>
            <w:right w:val="none" w:sz="0" w:space="0" w:color="auto"/>
          </w:divBdr>
        </w:div>
        <w:div w:id="1862695509">
          <w:marLeft w:val="0"/>
          <w:marRight w:val="0"/>
          <w:marTop w:val="0"/>
          <w:marBottom w:val="0"/>
          <w:divBdr>
            <w:top w:val="none" w:sz="0" w:space="0" w:color="auto"/>
            <w:left w:val="none" w:sz="0" w:space="0" w:color="auto"/>
            <w:bottom w:val="none" w:sz="0" w:space="0" w:color="auto"/>
            <w:right w:val="none" w:sz="0" w:space="0" w:color="auto"/>
          </w:divBdr>
        </w:div>
        <w:div w:id="940184591">
          <w:marLeft w:val="0"/>
          <w:marRight w:val="0"/>
          <w:marTop w:val="0"/>
          <w:marBottom w:val="0"/>
          <w:divBdr>
            <w:top w:val="none" w:sz="0" w:space="0" w:color="auto"/>
            <w:left w:val="none" w:sz="0" w:space="0" w:color="auto"/>
            <w:bottom w:val="none" w:sz="0" w:space="0" w:color="auto"/>
            <w:right w:val="none" w:sz="0" w:space="0" w:color="auto"/>
          </w:divBdr>
        </w:div>
        <w:div w:id="232741423">
          <w:marLeft w:val="0"/>
          <w:marRight w:val="0"/>
          <w:marTop w:val="0"/>
          <w:marBottom w:val="0"/>
          <w:divBdr>
            <w:top w:val="none" w:sz="0" w:space="0" w:color="auto"/>
            <w:left w:val="none" w:sz="0" w:space="0" w:color="auto"/>
            <w:bottom w:val="none" w:sz="0" w:space="0" w:color="auto"/>
            <w:right w:val="none" w:sz="0" w:space="0" w:color="auto"/>
          </w:divBdr>
        </w:div>
        <w:div w:id="1368873879">
          <w:marLeft w:val="0"/>
          <w:marRight w:val="0"/>
          <w:marTop w:val="0"/>
          <w:marBottom w:val="0"/>
          <w:divBdr>
            <w:top w:val="none" w:sz="0" w:space="0" w:color="auto"/>
            <w:left w:val="none" w:sz="0" w:space="0" w:color="auto"/>
            <w:bottom w:val="none" w:sz="0" w:space="0" w:color="auto"/>
            <w:right w:val="none" w:sz="0" w:space="0" w:color="auto"/>
          </w:divBdr>
        </w:div>
        <w:div w:id="1609123626">
          <w:marLeft w:val="0"/>
          <w:marRight w:val="0"/>
          <w:marTop w:val="0"/>
          <w:marBottom w:val="0"/>
          <w:divBdr>
            <w:top w:val="none" w:sz="0" w:space="0" w:color="auto"/>
            <w:left w:val="none" w:sz="0" w:space="0" w:color="auto"/>
            <w:bottom w:val="none" w:sz="0" w:space="0" w:color="auto"/>
            <w:right w:val="none" w:sz="0" w:space="0" w:color="auto"/>
          </w:divBdr>
        </w:div>
        <w:div w:id="1149325143">
          <w:marLeft w:val="0"/>
          <w:marRight w:val="0"/>
          <w:marTop w:val="0"/>
          <w:marBottom w:val="0"/>
          <w:divBdr>
            <w:top w:val="none" w:sz="0" w:space="0" w:color="auto"/>
            <w:left w:val="none" w:sz="0" w:space="0" w:color="auto"/>
            <w:bottom w:val="none" w:sz="0" w:space="0" w:color="auto"/>
            <w:right w:val="none" w:sz="0" w:space="0" w:color="auto"/>
          </w:divBdr>
        </w:div>
        <w:div w:id="1627008375">
          <w:marLeft w:val="0"/>
          <w:marRight w:val="0"/>
          <w:marTop w:val="0"/>
          <w:marBottom w:val="0"/>
          <w:divBdr>
            <w:top w:val="none" w:sz="0" w:space="0" w:color="auto"/>
            <w:left w:val="none" w:sz="0" w:space="0" w:color="auto"/>
            <w:bottom w:val="none" w:sz="0" w:space="0" w:color="auto"/>
            <w:right w:val="none" w:sz="0" w:space="0" w:color="auto"/>
          </w:divBdr>
        </w:div>
        <w:div w:id="960376747">
          <w:marLeft w:val="0"/>
          <w:marRight w:val="0"/>
          <w:marTop w:val="0"/>
          <w:marBottom w:val="0"/>
          <w:divBdr>
            <w:top w:val="none" w:sz="0" w:space="0" w:color="auto"/>
            <w:left w:val="none" w:sz="0" w:space="0" w:color="auto"/>
            <w:bottom w:val="none" w:sz="0" w:space="0" w:color="auto"/>
            <w:right w:val="none" w:sz="0" w:space="0" w:color="auto"/>
          </w:divBdr>
        </w:div>
        <w:div w:id="1456606893">
          <w:marLeft w:val="0"/>
          <w:marRight w:val="0"/>
          <w:marTop w:val="0"/>
          <w:marBottom w:val="0"/>
          <w:divBdr>
            <w:top w:val="none" w:sz="0" w:space="0" w:color="auto"/>
            <w:left w:val="none" w:sz="0" w:space="0" w:color="auto"/>
            <w:bottom w:val="none" w:sz="0" w:space="0" w:color="auto"/>
            <w:right w:val="none" w:sz="0" w:space="0" w:color="auto"/>
          </w:divBdr>
        </w:div>
        <w:div w:id="420953908">
          <w:marLeft w:val="0"/>
          <w:marRight w:val="0"/>
          <w:marTop w:val="0"/>
          <w:marBottom w:val="0"/>
          <w:divBdr>
            <w:top w:val="none" w:sz="0" w:space="0" w:color="auto"/>
            <w:left w:val="none" w:sz="0" w:space="0" w:color="auto"/>
            <w:bottom w:val="none" w:sz="0" w:space="0" w:color="auto"/>
            <w:right w:val="none" w:sz="0" w:space="0" w:color="auto"/>
          </w:divBdr>
        </w:div>
        <w:div w:id="1315380496">
          <w:marLeft w:val="0"/>
          <w:marRight w:val="0"/>
          <w:marTop w:val="0"/>
          <w:marBottom w:val="0"/>
          <w:divBdr>
            <w:top w:val="none" w:sz="0" w:space="0" w:color="auto"/>
            <w:left w:val="none" w:sz="0" w:space="0" w:color="auto"/>
            <w:bottom w:val="none" w:sz="0" w:space="0" w:color="auto"/>
            <w:right w:val="none" w:sz="0" w:space="0" w:color="auto"/>
          </w:divBdr>
        </w:div>
        <w:div w:id="49809928">
          <w:marLeft w:val="0"/>
          <w:marRight w:val="0"/>
          <w:marTop w:val="0"/>
          <w:marBottom w:val="0"/>
          <w:divBdr>
            <w:top w:val="none" w:sz="0" w:space="0" w:color="auto"/>
            <w:left w:val="none" w:sz="0" w:space="0" w:color="auto"/>
            <w:bottom w:val="none" w:sz="0" w:space="0" w:color="auto"/>
            <w:right w:val="none" w:sz="0" w:space="0" w:color="auto"/>
          </w:divBdr>
        </w:div>
        <w:div w:id="1318269593">
          <w:marLeft w:val="0"/>
          <w:marRight w:val="0"/>
          <w:marTop w:val="0"/>
          <w:marBottom w:val="0"/>
          <w:divBdr>
            <w:top w:val="none" w:sz="0" w:space="0" w:color="auto"/>
            <w:left w:val="none" w:sz="0" w:space="0" w:color="auto"/>
            <w:bottom w:val="none" w:sz="0" w:space="0" w:color="auto"/>
            <w:right w:val="none" w:sz="0" w:space="0" w:color="auto"/>
          </w:divBdr>
        </w:div>
        <w:div w:id="732125010">
          <w:marLeft w:val="0"/>
          <w:marRight w:val="0"/>
          <w:marTop w:val="0"/>
          <w:marBottom w:val="0"/>
          <w:divBdr>
            <w:top w:val="none" w:sz="0" w:space="0" w:color="auto"/>
            <w:left w:val="none" w:sz="0" w:space="0" w:color="auto"/>
            <w:bottom w:val="none" w:sz="0" w:space="0" w:color="auto"/>
            <w:right w:val="none" w:sz="0" w:space="0" w:color="auto"/>
          </w:divBdr>
        </w:div>
        <w:div w:id="292298173">
          <w:marLeft w:val="0"/>
          <w:marRight w:val="0"/>
          <w:marTop w:val="0"/>
          <w:marBottom w:val="0"/>
          <w:divBdr>
            <w:top w:val="none" w:sz="0" w:space="0" w:color="auto"/>
            <w:left w:val="none" w:sz="0" w:space="0" w:color="auto"/>
            <w:bottom w:val="none" w:sz="0" w:space="0" w:color="auto"/>
            <w:right w:val="none" w:sz="0" w:space="0" w:color="auto"/>
          </w:divBdr>
        </w:div>
        <w:div w:id="1784305399">
          <w:marLeft w:val="0"/>
          <w:marRight w:val="0"/>
          <w:marTop w:val="0"/>
          <w:marBottom w:val="0"/>
          <w:divBdr>
            <w:top w:val="none" w:sz="0" w:space="0" w:color="auto"/>
            <w:left w:val="none" w:sz="0" w:space="0" w:color="auto"/>
            <w:bottom w:val="none" w:sz="0" w:space="0" w:color="auto"/>
            <w:right w:val="none" w:sz="0" w:space="0" w:color="auto"/>
          </w:divBdr>
        </w:div>
        <w:div w:id="1658073197">
          <w:marLeft w:val="0"/>
          <w:marRight w:val="0"/>
          <w:marTop w:val="0"/>
          <w:marBottom w:val="0"/>
          <w:divBdr>
            <w:top w:val="none" w:sz="0" w:space="0" w:color="auto"/>
            <w:left w:val="none" w:sz="0" w:space="0" w:color="auto"/>
            <w:bottom w:val="none" w:sz="0" w:space="0" w:color="auto"/>
            <w:right w:val="none" w:sz="0" w:space="0" w:color="auto"/>
          </w:divBdr>
        </w:div>
        <w:div w:id="1831485807">
          <w:marLeft w:val="0"/>
          <w:marRight w:val="0"/>
          <w:marTop w:val="0"/>
          <w:marBottom w:val="0"/>
          <w:divBdr>
            <w:top w:val="none" w:sz="0" w:space="0" w:color="auto"/>
            <w:left w:val="none" w:sz="0" w:space="0" w:color="auto"/>
            <w:bottom w:val="none" w:sz="0" w:space="0" w:color="auto"/>
            <w:right w:val="none" w:sz="0" w:space="0" w:color="auto"/>
          </w:divBdr>
        </w:div>
        <w:div w:id="1708555617">
          <w:marLeft w:val="0"/>
          <w:marRight w:val="0"/>
          <w:marTop w:val="0"/>
          <w:marBottom w:val="0"/>
          <w:divBdr>
            <w:top w:val="none" w:sz="0" w:space="0" w:color="auto"/>
            <w:left w:val="none" w:sz="0" w:space="0" w:color="auto"/>
            <w:bottom w:val="none" w:sz="0" w:space="0" w:color="auto"/>
            <w:right w:val="none" w:sz="0" w:space="0" w:color="auto"/>
          </w:divBdr>
        </w:div>
        <w:div w:id="622856266">
          <w:marLeft w:val="0"/>
          <w:marRight w:val="0"/>
          <w:marTop w:val="0"/>
          <w:marBottom w:val="0"/>
          <w:divBdr>
            <w:top w:val="none" w:sz="0" w:space="0" w:color="auto"/>
            <w:left w:val="none" w:sz="0" w:space="0" w:color="auto"/>
            <w:bottom w:val="none" w:sz="0" w:space="0" w:color="auto"/>
            <w:right w:val="none" w:sz="0" w:space="0" w:color="auto"/>
          </w:divBdr>
        </w:div>
        <w:div w:id="211506644">
          <w:marLeft w:val="0"/>
          <w:marRight w:val="0"/>
          <w:marTop w:val="0"/>
          <w:marBottom w:val="0"/>
          <w:divBdr>
            <w:top w:val="none" w:sz="0" w:space="0" w:color="auto"/>
            <w:left w:val="none" w:sz="0" w:space="0" w:color="auto"/>
            <w:bottom w:val="none" w:sz="0" w:space="0" w:color="auto"/>
            <w:right w:val="none" w:sz="0" w:space="0" w:color="auto"/>
          </w:divBdr>
        </w:div>
        <w:div w:id="1376738394">
          <w:marLeft w:val="0"/>
          <w:marRight w:val="0"/>
          <w:marTop w:val="0"/>
          <w:marBottom w:val="0"/>
          <w:divBdr>
            <w:top w:val="none" w:sz="0" w:space="0" w:color="auto"/>
            <w:left w:val="none" w:sz="0" w:space="0" w:color="auto"/>
            <w:bottom w:val="none" w:sz="0" w:space="0" w:color="auto"/>
            <w:right w:val="none" w:sz="0" w:space="0" w:color="auto"/>
          </w:divBdr>
        </w:div>
        <w:div w:id="156458213">
          <w:marLeft w:val="0"/>
          <w:marRight w:val="0"/>
          <w:marTop w:val="0"/>
          <w:marBottom w:val="0"/>
          <w:divBdr>
            <w:top w:val="none" w:sz="0" w:space="0" w:color="auto"/>
            <w:left w:val="none" w:sz="0" w:space="0" w:color="auto"/>
            <w:bottom w:val="none" w:sz="0" w:space="0" w:color="auto"/>
            <w:right w:val="none" w:sz="0" w:space="0" w:color="auto"/>
          </w:divBdr>
        </w:div>
        <w:div w:id="1606232805">
          <w:marLeft w:val="0"/>
          <w:marRight w:val="0"/>
          <w:marTop w:val="0"/>
          <w:marBottom w:val="0"/>
          <w:divBdr>
            <w:top w:val="none" w:sz="0" w:space="0" w:color="auto"/>
            <w:left w:val="none" w:sz="0" w:space="0" w:color="auto"/>
            <w:bottom w:val="none" w:sz="0" w:space="0" w:color="auto"/>
            <w:right w:val="none" w:sz="0" w:space="0" w:color="auto"/>
          </w:divBdr>
        </w:div>
        <w:div w:id="412316392">
          <w:marLeft w:val="0"/>
          <w:marRight w:val="0"/>
          <w:marTop w:val="0"/>
          <w:marBottom w:val="0"/>
          <w:divBdr>
            <w:top w:val="none" w:sz="0" w:space="0" w:color="auto"/>
            <w:left w:val="none" w:sz="0" w:space="0" w:color="auto"/>
            <w:bottom w:val="none" w:sz="0" w:space="0" w:color="auto"/>
            <w:right w:val="none" w:sz="0" w:space="0" w:color="auto"/>
          </w:divBdr>
        </w:div>
        <w:div w:id="1219785355">
          <w:marLeft w:val="0"/>
          <w:marRight w:val="0"/>
          <w:marTop w:val="0"/>
          <w:marBottom w:val="0"/>
          <w:divBdr>
            <w:top w:val="none" w:sz="0" w:space="0" w:color="auto"/>
            <w:left w:val="none" w:sz="0" w:space="0" w:color="auto"/>
            <w:bottom w:val="none" w:sz="0" w:space="0" w:color="auto"/>
            <w:right w:val="none" w:sz="0" w:space="0" w:color="auto"/>
          </w:divBdr>
        </w:div>
        <w:div w:id="1623924838">
          <w:marLeft w:val="0"/>
          <w:marRight w:val="0"/>
          <w:marTop w:val="0"/>
          <w:marBottom w:val="0"/>
          <w:divBdr>
            <w:top w:val="none" w:sz="0" w:space="0" w:color="auto"/>
            <w:left w:val="none" w:sz="0" w:space="0" w:color="auto"/>
            <w:bottom w:val="none" w:sz="0" w:space="0" w:color="auto"/>
            <w:right w:val="none" w:sz="0" w:space="0" w:color="auto"/>
          </w:divBdr>
        </w:div>
        <w:div w:id="181480717">
          <w:marLeft w:val="0"/>
          <w:marRight w:val="0"/>
          <w:marTop w:val="0"/>
          <w:marBottom w:val="0"/>
          <w:divBdr>
            <w:top w:val="none" w:sz="0" w:space="0" w:color="auto"/>
            <w:left w:val="none" w:sz="0" w:space="0" w:color="auto"/>
            <w:bottom w:val="none" w:sz="0" w:space="0" w:color="auto"/>
            <w:right w:val="none" w:sz="0" w:space="0" w:color="auto"/>
          </w:divBdr>
        </w:div>
        <w:div w:id="1482774683">
          <w:marLeft w:val="0"/>
          <w:marRight w:val="0"/>
          <w:marTop w:val="0"/>
          <w:marBottom w:val="0"/>
          <w:divBdr>
            <w:top w:val="none" w:sz="0" w:space="0" w:color="auto"/>
            <w:left w:val="none" w:sz="0" w:space="0" w:color="auto"/>
            <w:bottom w:val="none" w:sz="0" w:space="0" w:color="auto"/>
            <w:right w:val="none" w:sz="0" w:space="0" w:color="auto"/>
          </w:divBdr>
        </w:div>
        <w:div w:id="1662656365">
          <w:marLeft w:val="0"/>
          <w:marRight w:val="0"/>
          <w:marTop w:val="0"/>
          <w:marBottom w:val="0"/>
          <w:divBdr>
            <w:top w:val="none" w:sz="0" w:space="0" w:color="auto"/>
            <w:left w:val="none" w:sz="0" w:space="0" w:color="auto"/>
            <w:bottom w:val="none" w:sz="0" w:space="0" w:color="auto"/>
            <w:right w:val="none" w:sz="0" w:space="0" w:color="auto"/>
          </w:divBdr>
        </w:div>
        <w:div w:id="899631295">
          <w:marLeft w:val="0"/>
          <w:marRight w:val="0"/>
          <w:marTop w:val="0"/>
          <w:marBottom w:val="0"/>
          <w:divBdr>
            <w:top w:val="none" w:sz="0" w:space="0" w:color="auto"/>
            <w:left w:val="none" w:sz="0" w:space="0" w:color="auto"/>
            <w:bottom w:val="none" w:sz="0" w:space="0" w:color="auto"/>
            <w:right w:val="none" w:sz="0" w:space="0" w:color="auto"/>
          </w:divBdr>
        </w:div>
      </w:divsChild>
    </w:div>
    <w:div w:id="1513913187">
      <w:bodyDiv w:val="1"/>
      <w:marLeft w:val="0"/>
      <w:marRight w:val="0"/>
      <w:marTop w:val="0"/>
      <w:marBottom w:val="0"/>
      <w:divBdr>
        <w:top w:val="none" w:sz="0" w:space="0" w:color="auto"/>
        <w:left w:val="none" w:sz="0" w:space="0" w:color="auto"/>
        <w:bottom w:val="none" w:sz="0" w:space="0" w:color="auto"/>
        <w:right w:val="none" w:sz="0" w:space="0" w:color="auto"/>
      </w:divBdr>
    </w:div>
    <w:div w:id="1587694126">
      <w:bodyDiv w:val="1"/>
      <w:marLeft w:val="0"/>
      <w:marRight w:val="0"/>
      <w:marTop w:val="0"/>
      <w:marBottom w:val="0"/>
      <w:divBdr>
        <w:top w:val="none" w:sz="0" w:space="0" w:color="auto"/>
        <w:left w:val="none" w:sz="0" w:space="0" w:color="auto"/>
        <w:bottom w:val="none" w:sz="0" w:space="0" w:color="auto"/>
        <w:right w:val="none" w:sz="0" w:space="0" w:color="auto"/>
      </w:divBdr>
    </w:div>
    <w:div w:id="1645503879">
      <w:bodyDiv w:val="1"/>
      <w:marLeft w:val="0"/>
      <w:marRight w:val="0"/>
      <w:marTop w:val="0"/>
      <w:marBottom w:val="0"/>
      <w:divBdr>
        <w:top w:val="none" w:sz="0" w:space="0" w:color="auto"/>
        <w:left w:val="none" w:sz="0" w:space="0" w:color="auto"/>
        <w:bottom w:val="none" w:sz="0" w:space="0" w:color="auto"/>
        <w:right w:val="none" w:sz="0" w:space="0" w:color="auto"/>
      </w:divBdr>
    </w:div>
    <w:div w:id="1790663583">
      <w:bodyDiv w:val="1"/>
      <w:marLeft w:val="0"/>
      <w:marRight w:val="0"/>
      <w:marTop w:val="0"/>
      <w:marBottom w:val="0"/>
      <w:divBdr>
        <w:top w:val="none" w:sz="0" w:space="0" w:color="auto"/>
        <w:left w:val="none" w:sz="0" w:space="0" w:color="auto"/>
        <w:bottom w:val="none" w:sz="0" w:space="0" w:color="auto"/>
        <w:right w:val="none" w:sz="0" w:space="0" w:color="auto"/>
      </w:divBdr>
    </w:div>
    <w:div w:id="1800494359">
      <w:bodyDiv w:val="1"/>
      <w:marLeft w:val="0"/>
      <w:marRight w:val="0"/>
      <w:marTop w:val="0"/>
      <w:marBottom w:val="0"/>
      <w:divBdr>
        <w:top w:val="none" w:sz="0" w:space="0" w:color="auto"/>
        <w:left w:val="none" w:sz="0" w:space="0" w:color="auto"/>
        <w:bottom w:val="none" w:sz="0" w:space="0" w:color="auto"/>
        <w:right w:val="none" w:sz="0" w:space="0" w:color="auto"/>
      </w:divBdr>
    </w:div>
    <w:div w:id="1830125441">
      <w:bodyDiv w:val="1"/>
      <w:marLeft w:val="0"/>
      <w:marRight w:val="0"/>
      <w:marTop w:val="0"/>
      <w:marBottom w:val="0"/>
      <w:divBdr>
        <w:top w:val="none" w:sz="0" w:space="0" w:color="auto"/>
        <w:left w:val="none" w:sz="0" w:space="0" w:color="auto"/>
        <w:bottom w:val="none" w:sz="0" w:space="0" w:color="auto"/>
        <w:right w:val="none" w:sz="0" w:space="0" w:color="auto"/>
      </w:divBdr>
    </w:div>
    <w:div w:id="1854874753">
      <w:bodyDiv w:val="1"/>
      <w:marLeft w:val="0"/>
      <w:marRight w:val="0"/>
      <w:marTop w:val="0"/>
      <w:marBottom w:val="0"/>
      <w:divBdr>
        <w:top w:val="none" w:sz="0" w:space="0" w:color="auto"/>
        <w:left w:val="none" w:sz="0" w:space="0" w:color="auto"/>
        <w:bottom w:val="none" w:sz="0" w:space="0" w:color="auto"/>
        <w:right w:val="none" w:sz="0" w:space="0" w:color="auto"/>
      </w:divBdr>
    </w:div>
    <w:div w:id="202578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Айгуль Никамбаева</dc:creator>
  <cp:lastModifiedBy>Айсулу Байдильдина Темиртаевна</cp:lastModifiedBy>
  <cp:revision>5</cp:revision>
  <cp:lastPrinted>2018-02-21T12:45:00Z</cp:lastPrinted>
  <dcterms:created xsi:type="dcterms:W3CDTF">2020-10-09T04:19:00Z</dcterms:created>
  <dcterms:modified xsi:type="dcterms:W3CDTF">2020-10-09T04:22:00Z</dcterms:modified>
</cp:coreProperties>
</file>