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040" w:rsidRPr="00DC34B7" w:rsidRDefault="00054040" w:rsidP="008F46A6">
      <w:pPr>
        <w:spacing w:after="0" w:line="240" w:lineRule="auto"/>
        <w:jc w:val="both"/>
        <w:rPr>
          <w:rFonts w:ascii="Times New Roman" w:eastAsia="Times New Roman" w:hAnsi="Times New Roman" w:cs="Times New Roman"/>
          <w:sz w:val="24"/>
          <w:szCs w:val="24"/>
          <w:lang w:eastAsia="ru-RU"/>
        </w:rPr>
      </w:pPr>
    </w:p>
    <w:p w:rsidR="00114A63" w:rsidRPr="00DC34B7" w:rsidRDefault="00114A63" w:rsidP="008F46A6">
      <w:pPr>
        <w:spacing w:after="0" w:line="240" w:lineRule="auto"/>
        <w:ind w:firstLine="708"/>
        <w:jc w:val="both"/>
        <w:rPr>
          <w:rFonts w:ascii="Times New Roman" w:eastAsia="Times New Roman" w:hAnsi="Times New Roman" w:cs="Times New Roman"/>
          <w:sz w:val="24"/>
          <w:szCs w:val="24"/>
          <w:lang w:eastAsia="ru-RU"/>
        </w:rPr>
      </w:pPr>
    </w:p>
    <w:p w:rsidR="009D671A" w:rsidRPr="006D1310" w:rsidRDefault="004D089F" w:rsidP="006D1310">
      <w:pPr>
        <w:spacing w:after="0" w:line="240" w:lineRule="auto"/>
        <w:ind w:firstLine="708"/>
        <w:jc w:val="center"/>
        <w:rPr>
          <w:rFonts w:ascii="Times New Roman" w:eastAsia="Times New Roman" w:hAnsi="Times New Roman" w:cs="Times New Roman"/>
          <w:b/>
          <w:sz w:val="24"/>
          <w:szCs w:val="24"/>
          <w:lang w:eastAsia="ru-RU"/>
        </w:rPr>
      </w:pPr>
      <w:bookmarkStart w:id="0" w:name="_GoBack"/>
      <w:r w:rsidRPr="006D1310">
        <w:rPr>
          <w:rFonts w:ascii="Times New Roman" w:eastAsia="Times New Roman" w:hAnsi="Times New Roman" w:cs="Times New Roman"/>
          <w:b/>
          <w:sz w:val="24"/>
          <w:szCs w:val="24"/>
          <w:lang w:eastAsia="ru-RU"/>
        </w:rPr>
        <w:t xml:space="preserve">Подтверждение происхождения товаров и документы о происхождении </w:t>
      </w:r>
      <w:r w:rsidR="006D1310">
        <w:rPr>
          <w:rFonts w:ascii="Times New Roman" w:eastAsia="Times New Roman" w:hAnsi="Times New Roman" w:cs="Times New Roman"/>
          <w:b/>
          <w:sz w:val="24"/>
          <w:szCs w:val="24"/>
          <w:lang w:val="kk-KZ" w:eastAsia="ru-RU"/>
        </w:rPr>
        <w:t xml:space="preserve"> </w:t>
      </w:r>
      <w:r w:rsidR="005643C3">
        <w:rPr>
          <w:rFonts w:ascii="Times New Roman" w:eastAsia="Times New Roman" w:hAnsi="Times New Roman" w:cs="Times New Roman"/>
          <w:b/>
          <w:sz w:val="24"/>
          <w:szCs w:val="24"/>
          <w:lang w:eastAsia="ru-RU"/>
        </w:rPr>
        <w:t>товаров</w:t>
      </w:r>
    </w:p>
    <w:p w:rsidR="007414F7" w:rsidRDefault="00B0414B" w:rsidP="004917E7">
      <w:pPr>
        <w:pStyle w:val="a5"/>
        <w:spacing w:after="0" w:afterAutospacing="0"/>
        <w:ind w:left="-567" w:right="-143" w:firstLine="425"/>
        <w:jc w:val="both"/>
      </w:pPr>
      <w:bookmarkStart w:id="1" w:name="z56"/>
      <w:bookmarkEnd w:id="1"/>
      <w:bookmarkEnd w:id="0"/>
      <w:r>
        <w:t>Происхождение товаров подтверждается во всех случаях, когда применение мер таможенно-тарифного регулирования, запретов и ограничений, мер защиты внутреннего рынка зависит от происхождения товаров</w:t>
      </w:r>
      <w:r w:rsidR="007414F7">
        <w:t>.</w:t>
      </w:r>
    </w:p>
    <w:p w:rsidR="007414F7" w:rsidRDefault="00B0414B" w:rsidP="004917E7">
      <w:pPr>
        <w:pStyle w:val="a5"/>
        <w:spacing w:before="0" w:beforeAutospacing="0" w:after="0" w:afterAutospacing="0"/>
        <w:ind w:left="-567" w:right="-143" w:firstLine="425"/>
        <w:jc w:val="both"/>
      </w:pPr>
      <w:r>
        <w:t>     Подтверждение происхождения товаров не требуется в случаях, если:</w:t>
      </w:r>
    </w:p>
    <w:p w:rsidR="007414F7" w:rsidRDefault="004917E7" w:rsidP="004917E7">
      <w:pPr>
        <w:pStyle w:val="a5"/>
        <w:spacing w:before="0" w:beforeAutospacing="0" w:after="0" w:afterAutospacing="0"/>
        <w:ind w:left="-142" w:right="-143"/>
        <w:jc w:val="both"/>
      </w:pPr>
      <w:r>
        <w:t xml:space="preserve">- </w:t>
      </w:r>
      <w:r w:rsidR="00B0414B">
        <w:t>ввозимые на таможенную территорию Евразийского экономического союза товары помещаются под таможенную процедуру таможенного транзита;</w:t>
      </w:r>
    </w:p>
    <w:p w:rsidR="007414F7" w:rsidRDefault="004917E7" w:rsidP="004917E7">
      <w:pPr>
        <w:pStyle w:val="a5"/>
        <w:spacing w:before="0" w:beforeAutospacing="0" w:after="0" w:afterAutospacing="0"/>
        <w:ind w:left="-142" w:right="-143"/>
        <w:jc w:val="both"/>
      </w:pPr>
      <w:r>
        <w:t xml:space="preserve">- </w:t>
      </w:r>
      <w:r w:rsidR="00B0414B" w:rsidRPr="007414F7">
        <w:t xml:space="preserve">товары перемещаются через таможенную границу Евразийского экономического союза </w:t>
      </w:r>
      <w:r w:rsidR="007414F7" w:rsidRPr="007414F7">
        <w:t>для личного пользования;</w:t>
      </w:r>
    </w:p>
    <w:p w:rsidR="00B0414B" w:rsidRDefault="004917E7" w:rsidP="004917E7">
      <w:pPr>
        <w:pStyle w:val="a5"/>
        <w:spacing w:before="0" w:beforeAutospacing="0" w:after="0" w:afterAutospacing="0"/>
        <w:ind w:left="-142" w:right="-143"/>
        <w:jc w:val="both"/>
      </w:pPr>
      <w:r>
        <w:t xml:space="preserve">- </w:t>
      </w:r>
      <w:r w:rsidR="00B0414B">
        <w:t>имеют место случаи, предусмотренные правилами определения происхождения ввозимых товаров или правилами определения происхождения вывозимых товаров.</w:t>
      </w:r>
    </w:p>
    <w:p w:rsidR="007414F7" w:rsidRDefault="00B0414B" w:rsidP="004917E7">
      <w:pPr>
        <w:pStyle w:val="a5"/>
        <w:spacing w:before="0" w:beforeAutospacing="0" w:after="0" w:afterAutospacing="0"/>
        <w:ind w:left="-567" w:right="-143" w:firstLine="425"/>
        <w:jc w:val="both"/>
      </w:pPr>
      <w:proofErr w:type="gramStart"/>
      <w:r>
        <w:t xml:space="preserve">Вне зависимости от </w:t>
      </w:r>
      <w:r w:rsidR="007414F7">
        <w:t xml:space="preserve">вышеуказанного, </w:t>
      </w:r>
      <w:r>
        <w:t>происхождение товаров подтверждается, если таможенным органом обнаружены признаки того, что товары происходят из такой страны (группы стран, таможенного союза стран, региона или части страны), товары, происходящие из которой запрещены:</w:t>
      </w:r>
      <w:proofErr w:type="gramEnd"/>
    </w:p>
    <w:p w:rsidR="00B0414B" w:rsidRDefault="004917E7" w:rsidP="004917E7">
      <w:pPr>
        <w:pStyle w:val="a5"/>
        <w:spacing w:before="0" w:beforeAutospacing="0" w:after="0" w:afterAutospacing="0"/>
        <w:ind w:left="-567" w:right="-143" w:firstLine="425"/>
        <w:jc w:val="both"/>
      </w:pPr>
      <w:r>
        <w:t xml:space="preserve">  </w:t>
      </w:r>
      <w:r w:rsidR="00B0414B">
        <w:t xml:space="preserve">1) к ввозу на таможенную территорию Евразийского экономического союза или на территорию государства – члена Евразийского экономического союза согласно установленным в соответствии с </w:t>
      </w:r>
      <w:hyperlink r:id="rId6" w:anchor="z3082" w:history="1">
        <w:r w:rsidR="00B0414B" w:rsidRPr="00DC34B7">
          <w:t>Договором</w:t>
        </w:r>
      </w:hyperlink>
      <w:r w:rsidR="00B0414B" w:rsidRPr="007414F7">
        <w:t xml:space="preserve"> </w:t>
      </w:r>
      <w:r w:rsidR="00B0414B">
        <w:t>о Союзе запретам и ограничениям;</w:t>
      </w:r>
    </w:p>
    <w:p w:rsidR="00B0414B" w:rsidRDefault="00B0414B" w:rsidP="004917E7">
      <w:pPr>
        <w:pStyle w:val="a5"/>
        <w:spacing w:before="0" w:beforeAutospacing="0" w:after="0" w:afterAutospacing="0"/>
        <w:ind w:left="-567" w:right="-143" w:firstLine="425"/>
        <w:jc w:val="both"/>
      </w:pPr>
      <w:r>
        <w:t> 2) к вывозу с таможенной территории Евразийского экономического союза или с территории Республики Казахстан согласно установленным в соответствии с Договором о Союзе запретам и ограничениям;</w:t>
      </w:r>
    </w:p>
    <w:p w:rsidR="00B0414B" w:rsidRDefault="00B0414B" w:rsidP="004917E7">
      <w:pPr>
        <w:pStyle w:val="a5"/>
        <w:spacing w:before="0" w:beforeAutospacing="0" w:after="0" w:afterAutospacing="0"/>
        <w:ind w:left="-567" w:right="-143" w:firstLine="425"/>
        <w:jc w:val="both"/>
      </w:pPr>
      <w:r>
        <w:t>3) к ввозу на территорию Республики Казахстан в соответствии с законодательством Республики Казахстан;</w:t>
      </w:r>
    </w:p>
    <w:p w:rsidR="00B0414B" w:rsidRDefault="00B0414B" w:rsidP="004917E7">
      <w:pPr>
        <w:pStyle w:val="a5"/>
        <w:spacing w:before="0" w:beforeAutospacing="0" w:after="0" w:afterAutospacing="0"/>
        <w:ind w:left="-567" w:right="-143" w:firstLine="425"/>
        <w:jc w:val="both"/>
      </w:pPr>
      <w:r>
        <w:t>4) к транзиту по территории Республики Казахстан в соответствии с международными договорами Республики Казахстан.</w:t>
      </w:r>
    </w:p>
    <w:p w:rsidR="00B0414B" w:rsidRDefault="00B0414B" w:rsidP="004917E7">
      <w:pPr>
        <w:pStyle w:val="a5"/>
        <w:spacing w:before="0" w:beforeAutospacing="0" w:after="0" w:afterAutospacing="0"/>
        <w:ind w:left="-567" w:right="-143" w:firstLine="425"/>
        <w:jc w:val="both"/>
      </w:pPr>
      <w:r>
        <w:t> Если указанные</w:t>
      </w:r>
      <w:r w:rsidR="004164CB">
        <w:t xml:space="preserve"> </w:t>
      </w:r>
      <w:r>
        <w:t>товары, запрещенные в соответствии с законодательством Республики Казахстан к ввозу на территорию Республики Казахстан, помещаются под таможенную процедуру таможенного транзита для перевозки (транспортировки) по таможенной территории Евразийского экономического союза в государство – член Евразийского экономического союза, на территорию которого ввоз таких товаров не запрещен, подтверждение происхождения товаров не требуется.</w:t>
      </w:r>
    </w:p>
    <w:p w:rsidR="00B0414B" w:rsidRDefault="00B0414B" w:rsidP="004917E7">
      <w:pPr>
        <w:pStyle w:val="a5"/>
        <w:spacing w:before="0" w:beforeAutospacing="0" w:after="0" w:afterAutospacing="0"/>
        <w:ind w:left="-567" w:right="-143" w:firstLine="425"/>
        <w:jc w:val="both"/>
      </w:pPr>
      <w:r>
        <w:t>  В целях проверки соблюдения таможенного и иного законодательства Республики Казахстан таможенные органы вправе требовать в случаях и порядке, определенных законодательством Республики Казахстан, подтверждение происхождения товаров, за исключением товаров, помещаемых под таможенную процедуру таможенного транзита для перевозки (транспортировки) по таможенной территории Евразийского экономического союза в другое государство – член Евразийского экономического союза.</w:t>
      </w:r>
    </w:p>
    <w:p w:rsidR="00011956" w:rsidRDefault="00B0414B" w:rsidP="004917E7">
      <w:pPr>
        <w:pStyle w:val="a5"/>
        <w:spacing w:before="0" w:beforeAutospacing="0" w:after="0" w:afterAutospacing="0"/>
        <w:ind w:left="-567" w:right="-143" w:firstLine="425"/>
        <w:jc w:val="both"/>
      </w:pPr>
      <w:r>
        <w:t>  Документами о происхождении товара являются декларация о происхождении товара или сертификат о происхождении товара. Происхождение товара подтверждается декларацией о происхождении товара или сертификатом о происхождении товара в соответствии с правилами определения происхождения ввозимых товаров или правилами определения происхождения вывозимых товаров.</w:t>
      </w:r>
      <w:bookmarkStart w:id="2" w:name="z57"/>
      <w:bookmarkEnd w:id="2"/>
    </w:p>
    <w:p w:rsidR="00011956" w:rsidRDefault="00B0414B" w:rsidP="004917E7">
      <w:pPr>
        <w:pStyle w:val="a5"/>
        <w:spacing w:before="0" w:beforeAutospacing="0" w:after="0" w:afterAutospacing="0"/>
        <w:ind w:left="-567" w:right="-143" w:firstLine="425"/>
        <w:jc w:val="both"/>
      </w:pPr>
      <w:r>
        <w:t xml:space="preserve">  Декларацией о происхождении товара является коммерческий или любой другой документ, имеющий отношение к товару и содержащий сведения о происхождении товара, заявленные изготовителем, продавцом или отправителем страны (группы стран, таможенного союза стран, региона или части страны) происхождения товара или страны (группы стран, таможенного союза стран, региона или части страны) вывоза товара. </w:t>
      </w:r>
    </w:p>
    <w:p w:rsidR="00C6479C" w:rsidRDefault="00B0414B" w:rsidP="004917E7">
      <w:pPr>
        <w:pStyle w:val="a5"/>
        <w:spacing w:before="0" w:beforeAutospacing="0" w:after="0" w:afterAutospacing="0"/>
        <w:ind w:left="-567" w:right="-143" w:firstLine="425"/>
        <w:jc w:val="both"/>
      </w:pPr>
      <w:r>
        <w:t xml:space="preserve">   </w:t>
      </w:r>
    </w:p>
    <w:p w:rsidR="00284BF2" w:rsidRDefault="00C6479C" w:rsidP="004917E7">
      <w:pPr>
        <w:pStyle w:val="a5"/>
        <w:spacing w:before="0" w:beforeAutospacing="0" w:after="0" w:afterAutospacing="0"/>
        <w:ind w:left="-567" w:right="-143" w:firstLine="425"/>
        <w:jc w:val="both"/>
      </w:pPr>
      <w:r>
        <w:lastRenderedPageBreak/>
        <w:t xml:space="preserve">В случае, если устанавливается, что в декларации о происхождении товара заявленные сведения о происхождении товара основаны на иных критериях, чем критерии, применение которых установлено правилами определения происхождения ввозимых товаров или правилами определения происхождения вывозимых товаров, такая декларация о происхождении товара не рассматривается в качестве документа о происхождении товара. </w:t>
      </w:r>
      <w:bookmarkStart w:id="3" w:name="z58"/>
      <w:bookmarkEnd w:id="3"/>
    </w:p>
    <w:p w:rsidR="00284BF2" w:rsidRDefault="00B0414B" w:rsidP="004917E7">
      <w:pPr>
        <w:pStyle w:val="a5"/>
        <w:spacing w:before="0" w:beforeAutospacing="0" w:after="0" w:afterAutospacing="0"/>
        <w:ind w:left="-567" w:right="-143" w:firstLine="425"/>
        <w:jc w:val="both"/>
      </w:pPr>
      <w:r>
        <w:t xml:space="preserve"> </w:t>
      </w:r>
      <w:proofErr w:type="gramStart"/>
      <w:r>
        <w:t>Сертификат о происхождении товара является документом определенной формы, свидетельствующим о происхождении товара и выданным уполномоченным государственным органом или уполномоченной организацией страны (группы стран, таможенного союза стран, региона или части страны) происхождения товара или в случаях, установленных правилами определения происхождения ввозимых товаров или правилами определения происхождения вывозимых товаров, – страны (группы стран, таможенного союза стран, региона или части страны) вывоза товара.</w:t>
      </w:r>
      <w:proofErr w:type="gramEnd"/>
    </w:p>
    <w:p w:rsidR="00284BF2" w:rsidRDefault="00B0414B" w:rsidP="004917E7">
      <w:pPr>
        <w:pStyle w:val="a5"/>
        <w:spacing w:before="0" w:beforeAutospacing="0" w:after="0" w:afterAutospacing="0"/>
        <w:ind w:left="-567" w:right="-143" w:firstLine="425"/>
        <w:jc w:val="both"/>
      </w:pPr>
      <w:r>
        <w:t xml:space="preserve"> Требования к сертификату о происхождении товара, в том числе к порядку его оформления и (или) заполнения, устанавливаются правилами определения происхождения ввозимых товаров или правилами определения происхождения вывозимых товаров.</w:t>
      </w:r>
    </w:p>
    <w:p w:rsidR="00563C16" w:rsidRDefault="00B0414B" w:rsidP="004917E7">
      <w:pPr>
        <w:pStyle w:val="a5"/>
        <w:spacing w:before="0" w:beforeAutospacing="0" w:after="0" w:afterAutospacing="0"/>
        <w:ind w:left="-567" w:right="-143" w:firstLine="425"/>
        <w:jc w:val="both"/>
      </w:pPr>
      <w:r>
        <w:t xml:space="preserve"> В случае</w:t>
      </w:r>
      <w:proofErr w:type="gramStart"/>
      <w:r>
        <w:t>,</w:t>
      </w:r>
      <w:proofErr w:type="gramEnd"/>
      <w:r>
        <w:t xml:space="preserve"> если в сертификате о происхождении товара сведения о происхождении товара основаны на иных критериях, чем критерии, применение которых установлено правилами определения происхождения ввозимых товаров или правилами определения происхождения вывозимых товаров, такой сертификат о происхождении товара не рассматривается в качестве документа о происхождении товара.</w:t>
      </w:r>
      <w:r w:rsidR="00563C16">
        <w:t xml:space="preserve"> </w:t>
      </w:r>
    </w:p>
    <w:p w:rsidR="00563C16" w:rsidRDefault="00B0414B" w:rsidP="004917E7">
      <w:pPr>
        <w:pStyle w:val="a5"/>
        <w:spacing w:before="0" w:beforeAutospacing="0" w:after="0" w:afterAutospacing="0"/>
        <w:ind w:left="-567" w:right="-143" w:firstLine="425"/>
        <w:jc w:val="both"/>
      </w:pPr>
      <w:proofErr w:type="gramStart"/>
      <w:r>
        <w:t>При вывозе товаров с таможенной территории Евразийского экономического союза сертификат о происхождении товара выдается уполномоченными государственными органами или уполномоченными организациями государств – членов Евразийского экономического союза, если сертификат о происхождении товара необходим по условиям контракта, по правилам страны (группы стран, таможенного союза стран, региона или части страны) ввоза товаров или если наличие сертификата о происхождении товара предусмотрено правилами определения происхождения вывозимых</w:t>
      </w:r>
      <w:proofErr w:type="gramEnd"/>
      <w:r>
        <w:t xml:space="preserve"> товаров.</w:t>
      </w:r>
    </w:p>
    <w:p w:rsidR="00563C16" w:rsidRDefault="00B0414B" w:rsidP="004917E7">
      <w:pPr>
        <w:pStyle w:val="a5"/>
        <w:spacing w:before="0" w:beforeAutospacing="0" w:after="0" w:afterAutospacing="0"/>
        <w:ind w:left="-567" w:right="-143" w:firstLine="425"/>
        <w:jc w:val="both"/>
      </w:pPr>
      <w:r>
        <w:t>Уполномоченные государственные органы или уполномоченные организации государств – членов Евразийского экономического союза, выдавшие сертификат о происхождении товара, обязаны хранить его копию и иные документы, на основании которых определено происхождение товара, не менее трех лет со дня выдачи сертификата о происхождении товара.</w:t>
      </w:r>
      <w:r w:rsidR="00563C16">
        <w:t xml:space="preserve"> </w:t>
      </w:r>
    </w:p>
    <w:p w:rsidR="0039363F" w:rsidRDefault="00B0414B" w:rsidP="004917E7">
      <w:pPr>
        <w:pStyle w:val="a5"/>
        <w:spacing w:before="0" w:beforeAutospacing="0" w:after="0" w:afterAutospacing="0"/>
        <w:ind w:left="-567" w:right="-143" w:firstLine="425"/>
        <w:jc w:val="both"/>
      </w:pPr>
      <w:r>
        <w:t>Сертификат о происхождении товара не рассматривается в качестве документа о происхождении товара, если сертификат о происхождении товара оформлен с нарушениями требований к порядку его оформления и (или) заполнения, установленных правилами определения происхождения ввозимых товаров или правилами определения происхождения вывозимых товаров</w:t>
      </w:r>
    </w:p>
    <w:p w:rsidR="0039363F" w:rsidRDefault="0039363F" w:rsidP="004917E7">
      <w:pPr>
        <w:pStyle w:val="a5"/>
        <w:spacing w:before="0" w:beforeAutospacing="0" w:after="0" w:afterAutospacing="0"/>
        <w:ind w:left="-567" w:right="-143" w:firstLine="425"/>
        <w:jc w:val="both"/>
      </w:pPr>
    </w:p>
    <w:p w:rsidR="0039363F" w:rsidRDefault="0039363F" w:rsidP="004917E7">
      <w:pPr>
        <w:pStyle w:val="a5"/>
        <w:spacing w:before="0" w:beforeAutospacing="0" w:after="0" w:afterAutospacing="0"/>
        <w:ind w:left="-567" w:right="-143" w:firstLine="425"/>
        <w:jc w:val="both"/>
      </w:pPr>
    </w:p>
    <w:p w:rsidR="0039363F" w:rsidRDefault="0039363F" w:rsidP="004917E7">
      <w:pPr>
        <w:pStyle w:val="a5"/>
        <w:spacing w:before="0" w:beforeAutospacing="0" w:after="0" w:afterAutospacing="0"/>
        <w:ind w:left="-567" w:right="-143" w:firstLine="425"/>
        <w:jc w:val="both"/>
      </w:pPr>
    </w:p>
    <w:p w:rsidR="0039363F" w:rsidRDefault="0039363F" w:rsidP="004917E7">
      <w:pPr>
        <w:pStyle w:val="a5"/>
        <w:spacing w:before="0" w:beforeAutospacing="0" w:after="0" w:afterAutospacing="0"/>
        <w:ind w:left="-567" w:right="-143" w:firstLine="425"/>
        <w:jc w:val="both"/>
      </w:pPr>
    </w:p>
    <w:p w:rsidR="0039363F" w:rsidRDefault="0039363F" w:rsidP="004917E7">
      <w:pPr>
        <w:pStyle w:val="a5"/>
        <w:spacing w:before="0" w:beforeAutospacing="0" w:after="0" w:afterAutospacing="0"/>
        <w:ind w:left="-567" w:right="-143" w:firstLine="425"/>
        <w:jc w:val="both"/>
      </w:pPr>
    </w:p>
    <w:p w:rsidR="0039363F" w:rsidRDefault="0039363F" w:rsidP="004917E7">
      <w:pPr>
        <w:pStyle w:val="a5"/>
        <w:spacing w:before="0" w:beforeAutospacing="0" w:after="0" w:afterAutospacing="0"/>
        <w:ind w:left="-567" w:right="-143" w:firstLine="425"/>
        <w:jc w:val="both"/>
      </w:pPr>
    </w:p>
    <w:p w:rsidR="0039363F" w:rsidRDefault="0039363F" w:rsidP="004917E7">
      <w:pPr>
        <w:pStyle w:val="a5"/>
        <w:spacing w:before="0" w:beforeAutospacing="0" w:after="0" w:afterAutospacing="0"/>
        <w:ind w:left="-567" w:right="-143" w:firstLine="425"/>
        <w:jc w:val="both"/>
      </w:pPr>
    </w:p>
    <w:p w:rsidR="0039363F" w:rsidRDefault="0039363F" w:rsidP="004917E7">
      <w:pPr>
        <w:pStyle w:val="a5"/>
        <w:spacing w:before="0" w:beforeAutospacing="0" w:after="0" w:afterAutospacing="0"/>
        <w:ind w:left="-567" w:right="-143" w:firstLine="425"/>
        <w:jc w:val="both"/>
      </w:pPr>
    </w:p>
    <w:p w:rsidR="0039363F" w:rsidRDefault="0039363F" w:rsidP="004917E7">
      <w:pPr>
        <w:pStyle w:val="a5"/>
        <w:spacing w:before="0" w:beforeAutospacing="0" w:after="0" w:afterAutospacing="0"/>
        <w:ind w:left="-567" w:right="-143" w:firstLine="425"/>
        <w:jc w:val="both"/>
      </w:pPr>
    </w:p>
    <w:p w:rsidR="0039363F" w:rsidRDefault="0039363F" w:rsidP="004917E7">
      <w:pPr>
        <w:pStyle w:val="a5"/>
        <w:spacing w:before="0" w:beforeAutospacing="0" w:after="0" w:afterAutospacing="0"/>
        <w:ind w:left="-567" w:right="-143" w:firstLine="425"/>
        <w:jc w:val="both"/>
      </w:pPr>
    </w:p>
    <w:p w:rsidR="0039363F" w:rsidRDefault="0039363F" w:rsidP="004917E7">
      <w:pPr>
        <w:pStyle w:val="a5"/>
        <w:spacing w:before="0" w:beforeAutospacing="0" w:after="0" w:afterAutospacing="0"/>
        <w:ind w:left="-567" w:right="-143" w:firstLine="425"/>
        <w:jc w:val="both"/>
      </w:pPr>
    </w:p>
    <w:p w:rsidR="0039363F" w:rsidRDefault="0039363F" w:rsidP="004917E7">
      <w:pPr>
        <w:pStyle w:val="a5"/>
        <w:spacing w:before="0" w:beforeAutospacing="0" w:after="0" w:afterAutospacing="0"/>
        <w:ind w:left="-567" w:right="-143" w:firstLine="425"/>
        <w:jc w:val="both"/>
      </w:pPr>
    </w:p>
    <w:p w:rsidR="0039363F" w:rsidRDefault="0039363F" w:rsidP="004917E7">
      <w:pPr>
        <w:pStyle w:val="a5"/>
        <w:spacing w:before="0" w:beforeAutospacing="0" w:after="0" w:afterAutospacing="0"/>
        <w:ind w:left="-567" w:right="-143" w:firstLine="425"/>
        <w:jc w:val="both"/>
      </w:pPr>
    </w:p>
    <w:p w:rsidR="0039363F" w:rsidRDefault="0039363F" w:rsidP="004917E7">
      <w:pPr>
        <w:pStyle w:val="a5"/>
        <w:spacing w:before="0" w:beforeAutospacing="0" w:after="0" w:afterAutospacing="0"/>
        <w:ind w:left="-567" w:right="-143" w:firstLine="425"/>
        <w:jc w:val="both"/>
      </w:pPr>
    </w:p>
    <w:p w:rsidR="0039363F" w:rsidRDefault="0039363F" w:rsidP="004917E7">
      <w:pPr>
        <w:pStyle w:val="a5"/>
        <w:spacing w:before="0" w:beforeAutospacing="0" w:after="0" w:afterAutospacing="0"/>
        <w:ind w:left="-567" w:right="-143" w:firstLine="425"/>
        <w:jc w:val="both"/>
      </w:pPr>
    </w:p>
    <w:p w:rsidR="0039363F" w:rsidRDefault="0039363F" w:rsidP="004917E7">
      <w:pPr>
        <w:pStyle w:val="a5"/>
        <w:spacing w:before="0" w:beforeAutospacing="0" w:after="0" w:afterAutospacing="0"/>
        <w:ind w:left="-567" w:right="-143" w:firstLine="425"/>
        <w:jc w:val="both"/>
      </w:pPr>
    </w:p>
    <w:sectPr w:rsidR="003936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9775F"/>
    <w:multiLevelType w:val="hybridMultilevel"/>
    <w:tmpl w:val="D6B2EC0E"/>
    <w:lvl w:ilvl="0" w:tplc="3ED4960C">
      <w:start w:val="2"/>
      <w:numFmt w:val="bullet"/>
      <w:lvlText w:val="-"/>
      <w:lvlJc w:val="left"/>
      <w:pPr>
        <w:ind w:left="735" w:hanging="360"/>
      </w:pPr>
      <w:rPr>
        <w:rFonts w:ascii="Times New Roman" w:eastAsia="Times New Roman" w:hAnsi="Times New Roman" w:cs="Times New Roman" w:hint="default"/>
        <w:color w:val="000000"/>
        <w:sz w:val="28"/>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
    <w:nsid w:val="502147D6"/>
    <w:multiLevelType w:val="hybridMultilevel"/>
    <w:tmpl w:val="6792C6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6A4592"/>
    <w:multiLevelType w:val="hybridMultilevel"/>
    <w:tmpl w:val="9E662AB8"/>
    <w:lvl w:ilvl="0" w:tplc="AE30F78E">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EFB"/>
    <w:rsid w:val="000062FD"/>
    <w:rsid w:val="00011956"/>
    <w:rsid w:val="00020795"/>
    <w:rsid w:val="00052525"/>
    <w:rsid w:val="00054040"/>
    <w:rsid w:val="000A07D9"/>
    <w:rsid w:val="00114A63"/>
    <w:rsid w:val="00175A80"/>
    <w:rsid w:val="00195A9D"/>
    <w:rsid w:val="00284BF2"/>
    <w:rsid w:val="0039363F"/>
    <w:rsid w:val="003B43BC"/>
    <w:rsid w:val="003C11B9"/>
    <w:rsid w:val="004073D7"/>
    <w:rsid w:val="004164CB"/>
    <w:rsid w:val="004917E7"/>
    <w:rsid w:val="004D089F"/>
    <w:rsid w:val="0054104C"/>
    <w:rsid w:val="00563C16"/>
    <w:rsid w:val="005643C3"/>
    <w:rsid w:val="005D57EB"/>
    <w:rsid w:val="00672D8A"/>
    <w:rsid w:val="00677953"/>
    <w:rsid w:val="006D1310"/>
    <w:rsid w:val="007414F7"/>
    <w:rsid w:val="007475D3"/>
    <w:rsid w:val="00820D53"/>
    <w:rsid w:val="00835E00"/>
    <w:rsid w:val="008F46A6"/>
    <w:rsid w:val="008F5989"/>
    <w:rsid w:val="008F5D23"/>
    <w:rsid w:val="00913212"/>
    <w:rsid w:val="00927EB7"/>
    <w:rsid w:val="00951731"/>
    <w:rsid w:val="009551F6"/>
    <w:rsid w:val="00972D25"/>
    <w:rsid w:val="009D4019"/>
    <w:rsid w:val="009D671A"/>
    <w:rsid w:val="00A00888"/>
    <w:rsid w:val="00A53ACD"/>
    <w:rsid w:val="00A66C9A"/>
    <w:rsid w:val="00A825D6"/>
    <w:rsid w:val="00AC6D14"/>
    <w:rsid w:val="00B0414B"/>
    <w:rsid w:val="00B1666D"/>
    <w:rsid w:val="00B1682C"/>
    <w:rsid w:val="00B23118"/>
    <w:rsid w:val="00BC65DB"/>
    <w:rsid w:val="00BD7EFB"/>
    <w:rsid w:val="00C6479C"/>
    <w:rsid w:val="00C6587F"/>
    <w:rsid w:val="00CD7CAA"/>
    <w:rsid w:val="00D70300"/>
    <w:rsid w:val="00DC34B7"/>
    <w:rsid w:val="00E75773"/>
    <w:rsid w:val="00EC145A"/>
    <w:rsid w:val="00F0554D"/>
    <w:rsid w:val="00F30268"/>
    <w:rsid w:val="00F508F7"/>
    <w:rsid w:val="00F5455F"/>
    <w:rsid w:val="00F962D5"/>
    <w:rsid w:val="00FB2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D671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D671A"/>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F055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554D"/>
    <w:rPr>
      <w:rFonts w:ascii="Tahoma" w:hAnsi="Tahoma" w:cs="Tahoma"/>
      <w:sz w:val="16"/>
      <w:szCs w:val="16"/>
    </w:rPr>
  </w:style>
  <w:style w:type="paragraph" w:styleId="a5">
    <w:name w:val="Normal (Web)"/>
    <w:basedOn w:val="a"/>
    <w:uiPriority w:val="99"/>
    <w:unhideWhenUsed/>
    <w:rsid w:val="00B041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B0414B"/>
    <w:rPr>
      <w:color w:val="0000FF"/>
      <w:u w:val="single"/>
    </w:rPr>
  </w:style>
  <w:style w:type="paragraph" w:styleId="a7">
    <w:name w:val="List Paragraph"/>
    <w:basedOn w:val="a"/>
    <w:uiPriority w:val="34"/>
    <w:qFormat/>
    <w:rsid w:val="00195A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D671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D671A"/>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F055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554D"/>
    <w:rPr>
      <w:rFonts w:ascii="Tahoma" w:hAnsi="Tahoma" w:cs="Tahoma"/>
      <w:sz w:val="16"/>
      <w:szCs w:val="16"/>
    </w:rPr>
  </w:style>
  <w:style w:type="paragraph" w:styleId="a5">
    <w:name w:val="Normal (Web)"/>
    <w:basedOn w:val="a"/>
    <w:uiPriority w:val="99"/>
    <w:unhideWhenUsed/>
    <w:rsid w:val="00B041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B0414B"/>
    <w:rPr>
      <w:color w:val="0000FF"/>
      <w:u w:val="single"/>
    </w:rPr>
  </w:style>
  <w:style w:type="paragraph" w:styleId="a7">
    <w:name w:val="List Paragraph"/>
    <w:basedOn w:val="a"/>
    <w:uiPriority w:val="34"/>
    <w:qFormat/>
    <w:rsid w:val="00195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847793">
      <w:bodyDiv w:val="1"/>
      <w:marLeft w:val="0"/>
      <w:marRight w:val="0"/>
      <w:marTop w:val="0"/>
      <w:marBottom w:val="0"/>
      <w:divBdr>
        <w:top w:val="none" w:sz="0" w:space="0" w:color="auto"/>
        <w:left w:val="none" w:sz="0" w:space="0" w:color="auto"/>
        <w:bottom w:val="none" w:sz="0" w:space="0" w:color="auto"/>
        <w:right w:val="none" w:sz="0" w:space="0" w:color="auto"/>
      </w:divBdr>
    </w:div>
    <w:div w:id="938148529">
      <w:bodyDiv w:val="1"/>
      <w:marLeft w:val="0"/>
      <w:marRight w:val="0"/>
      <w:marTop w:val="0"/>
      <w:marBottom w:val="0"/>
      <w:divBdr>
        <w:top w:val="none" w:sz="0" w:space="0" w:color="auto"/>
        <w:left w:val="none" w:sz="0" w:space="0" w:color="auto"/>
        <w:bottom w:val="none" w:sz="0" w:space="0" w:color="auto"/>
        <w:right w:val="none" w:sz="0" w:space="0" w:color="auto"/>
      </w:divBdr>
    </w:div>
    <w:div w:id="158062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61.42.188/rus/docs/Z140000024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919</Words>
  <Characters>5239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Сауле Жузбаева</dc:creator>
  <cp:lastModifiedBy>Айсулу Байдильдина Темиртаевна</cp:lastModifiedBy>
  <cp:revision>4</cp:revision>
  <cp:lastPrinted>2020-11-04T10:20:00Z</cp:lastPrinted>
  <dcterms:created xsi:type="dcterms:W3CDTF">2020-11-05T08:24:00Z</dcterms:created>
  <dcterms:modified xsi:type="dcterms:W3CDTF">2020-11-05T08:25:00Z</dcterms:modified>
</cp:coreProperties>
</file>