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E76855" w:rsidRPr="000C18FA" w:rsidRDefault="00E76855" w:rsidP="00E76855">
      <w:pPr>
        <w:spacing w:after="0"/>
        <w:ind w:firstLine="709"/>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С-О-3 мемлекеттік әкімшілік лауазымдары санаттарына келесідей үлгілік біліктілік талаптары белгіленеді:</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жоғары немесе жоғары оқу орнынан кейінгі білім;</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жұмыс тәжірибесі келесі талаптардың біріне сәйкес болуы тиіс:</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2) осы санаттағы нақты лауазымның функционалдық бағыттарына сәйкес салаларда үш жылдан кем емес;</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7) ғылыми дәрежесінің болуы;</w:t>
      </w:r>
    </w:p>
    <w:p w:rsidR="00E76855" w:rsidRPr="000C18FA" w:rsidRDefault="00E76855" w:rsidP="00E76855">
      <w:pPr>
        <w:spacing w:after="0"/>
        <w:jc w:val="both"/>
        <w:rPr>
          <w:rFonts w:ascii="Times New Roman" w:eastAsia="Times New Roman" w:hAnsi="Times New Roman" w:cs="Times New Roman"/>
          <w:sz w:val="24"/>
          <w:szCs w:val="24"/>
          <w:lang w:val="kk-KZ"/>
        </w:rPr>
      </w:pPr>
      <w:r w:rsidRPr="000C18FA">
        <w:rPr>
          <w:rFonts w:ascii="Times New Roman" w:eastAsia="Times New Roman" w:hAnsi="Times New Roman" w:cs="Times New Roman"/>
          <w:color w:val="000000"/>
          <w:sz w:val="24"/>
          <w:szCs w:val="24"/>
          <w:lang w:val="kk-KZ"/>
        </w:rPr>
        <w:t>      8) Президенттік жастар кадр резервіне алынған тұлғалар үшін жұмыс өтілі бес жылдан кем емес.</w:t>
      </w:r>
    </w:p>
    <w:p w:rsidR="00E76855" w:rsidRDefault="00E76855" w:rsidP="00E7685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E76855" w:rsidRDefault="00E76855" w:rsidP="00E7685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E76855" w:rsidRPr="00D67660" w:rsidTr="00DD0464">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E76855" w:rsidRPr="000C18FA" w:rsidRDefault="00E76855" w:rsidP="00DD0464">
            <w:pPr>
              <w:pStyle w:val="a7"/>
              <w:jc w:val="center"/>
              <w:rPr>
                <w:rFonts w:ascii="Times New Roman" w:hAnsi="Times New Roman" w:cs="Times New Roman"/>
                <w:b/>
                <w:sz w:val="24"/>
                <w:szCs w:val="24"/>
                <w:lang w:val="kk-KZ" w:eastAsia="ru-RU"/>
              </w:rPr>
            </w:pPr>
            <w:r w:rsidRPr="000C18FA">
              <w:rPr>
                <w:rFonts w:ascii="Times New Roman" w:hAnsi="Times New Roman" w:cs="Times New Roman"/>
                <w:b/>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E76855" w:rsidRPr="000C18FA" w:rsidRDefault="00E76855" w:rsidP="00DD0464">
            <w:pPr>
              <w:pStyle w:val="a7"/>
              <w:jc w:val="center"/>
              <w:rPr>
                <w:rFonts w:ascii="Times New Roman" w:hAnsi="Times New Roman" w:cs="Times New Roman"/>
                <w:b/>
                <w:sz w:val="24"/>
                <w:szCs w:val="24"/>
                <w:lang w:val="kk-KZ" w:eastAsia="ru-RU"/>
              </w:rPr>
            </w:pPr>
            <w:r w:rsidRPr="000C18FA">
              <w:rPr>
                <w:rFonts w:ascii="Times New Roman" w:hAnsi="Times New Roman" w:cs="Times New Roman"/>
                <w:b/>
                <w:sz w:val="24"/>
                <w:szCs w:val="24"/>
                <w:lang w:val="kk-KZ" w:eastAsia="ru-RU"/>
              </w:rPr>
              <w:t>Еңбек сіңірген жылдарына байланысты</w:t>
            </w:r>
          </w:p>
        </w:tc>
      </w:tr>
      <w:tr w:rsidR="00E76855" w:rsidRPr="00D67660" w:rsidTr="00DD0464">
        <w:trPr>
          <w:cantSplit/>
          <w:trHeight w:val="64"/>
        </w:trPr>
        <w:tc>
          <w:tcPr>
            <w:tcW w:w="4004" w:type="dxa"/>
            <w:vMerge/>
            <w:tcBorders>
              <w:top w:val="single" w:sz="4" w:space="0" w:color="auto"/>
              <w:left w:val="single" w:sz="4" w:space="0" w:color="auto"/>
              <w:bottom w:val="single" w:sz="4" w:space="0" w:color="auto"/>
              <w:right w:val="single" w:sz="4" w:space="0" w:color="auto"/>
            </w:tcBorders>
            <w:vAlign w:val="center"/>
          </w:tcPr>
          <w:p w:rsidR="00E76855" w:rsidRPr="000C18FA" w:rsidRDefault="00E76855" w:rsidP="00DD0464">
            <w:pPr>
              <w:pStyle w:val="a7"/>
              <w:jc w:val="center"/>
              <w:rPr>
                <w:rFonts w:ascii="Times New Roman" w:eastAsia="Times New Roman" w:hAnsi="Times New Roman" w:cs="Times New Roman"/>
                <w:b/>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E76855" w:rsidRPr="000C18FA" w:rsidRDefault="00E76855" w:rsidP="00DD0464">
            <w:pPr>
              <w:pStyle w:val="a7"/>
              <w:jc w:val="center"/>
              <w:rPr>
                <w:rFonts w:ascii="Times New Roman" w:hAnsi="Times New Roman" w:cs="Times New Roman"/>
                <w:b/>
                <w:sz w:val="24"/>
                <w:szCs w:val="24"/>
              </w:rPr>
            </w:pPr>
            <w:proofErr w:type="spellStart"/>
            <w:r w:rsidRPr="000C18FA">
              <w:rPr>
                <w:rFonts w:ascii="Times New Roman" w:hAnsi="Times New Roman" w:cs="Times New Roman"/>
                <w:b/>
                <w:sz w:val="24"/>
                <w:szCs w:val="24"/>
              </w:rPr>
              <w:t>min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E76855" w:rsidRPr="00DC209B" w:rsidRDefault="00E76855" w:rsidP="00DD0464">
            <w:pPr>
              <w:pStyle w:val="a7"/>
              <w:rPr>
                <w:rFonts w:ascii="Times New Roman" w:hAnsi="Times New Roman" w:cs="Times New Roman"/>
                <w:b/>
                <w:sz w:val="24"/>
                <w:szCs w:val="24"/>
              </w:rPr>
            </w:pPr>
            <w:proofErr w:type="spellStart"/>
            <w:r w:rsidRPr="00DC209B">
              <w:rPr>
                <w:rFonts w:ascii="Times New Roman" w:hAnsi="Times New Roman" w:cs="Times New Roman"/>
                <w:b/>
                <w:sz w:val="24"/>
                <w:szCs w:val="24"/>
              </w:rPr>
              <w:t>max</w:t>
            </w:r>
            <w:proofErr w:type="spellEnd"/>
          </w:p>
        </w:tc>
      </w:tr>
      <w:tr w:rsidR="00E76855" w:rsidRPr="00D67660" w:rsidTr="00DD0464">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E76855" w:rsidRPr="00FC35EC" w:rsidRDefault="00E76855" w:rsidP="00DD046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Pr>
                <w:rFonts w:ascii="Times New Roman" w:eastAsia="Times New Roman" w:hAnsi="Times New Roman" w:cs="Times New Roman"/>
                <w:b/>
                <w:bCs/>
                <w:iCs/>
                <w:color w:val="000000" w:themeColor="text1"/>
                <w:sz w:val="24"/>
                <w:szCs w:val="24"/>
                <w:lang w:val="kk-KZ" w:eastAsia="ru-RU"/>
              </w:rPr>
              <w:t>3</w:t>
            </w:r>
            <w:r w:rsidRPr="00FC35EC">
              <w:rPr>
                <w:rFonts w:ascii="Times New Roman" w:eastAsia="Times New Roman" w:hAnsi="Times New Roman" w:cs="Times New Roman"/>
                <w:b/>
                <w:bCs/>
                <w:iCs/>
                <w:color w:val="000000" w:themeColor="text1"/>
                <w:sz w:val="24"/>
                <w:szCs w:val="24"/>
                <w:lang w:val="kk-KZ" w:eastAsia="ru-RU"/>
              </w:rPr>
              <w:t>, «А» функционалды блогі</w:t>
            </w:r>
          </w:p>
        </w:tc>
        <w:tc>
          <w:tcPr>
            <w:tcW w:w="2552" w:type="dxa"/>
            <w:tcBorders>
              <w:top w:val="single" w:sz="4" w:space="0" w:color="auto"/>
              <w:left w:val="single" w:sz="4" w:space="0" w:color="auto"/>
              <w:bottom w:val="single" w:sz="4" w:space="0" w:color="auto"/>
              <w:right w:val="single" w:sz="4" w:space="0" w:color="auto"/>
            </w:tcBorders>
          </w:tcPr>
          <w:p w:rsidR="00E76855" w:rsidRPr="00DC209B" w:rsidRDefault="00E76855" w:rsidP="00DD0464">
            <w:pPr>
              <w:tabs>
                <w:tab w:val="center" w:pos="1600"/>
                <w:tab w:val="left" w:pos="2445"/>
              </w:tabs>
              <w:jc w:val="center"/>
              <w:rPr>
                <w:rFonts w:ascii="Times New Roman" w:hAnsi="Times New Roman" w:cs="Times New Roman"/>
                <w:b/>
                <w:sz w:val="24"/>
                <w:szCs w:val="24"/>
                <w:lang w:val="kk-KZ"/>
              </w:rPr>
            </w:pPr>
            <w:r w:rsidRPr="00DC209B">
              <w:rPr>
                <w:rFonts w:ascii="Times New Roman" w:hAnsi="Times New Roman" w:cs="Times New Roman"/>
                <w:b/>
                <w:sz w:val="24"/>
                <w:szCs w:val="24"/>
                <w:lang w:val="kk-KZ"/>
              </w:rPr>
              <w:t>285 201</w:t>
            </w:r>
          </w:p>
        </w:tc>
        <w:tc>
          <w:tcPr>
            <w:tcW w:w="2977" w:type="dxa"/>
            <w:tcBorders>
              <w:top w:val="single" w:sz="4" w:space="0" w:color="auto"/>
              <w:left w:val="single" w:sz="4" w:space="0" w:color="auto"/>
              <w:bottom w:val="single" w:sz="4" w:space="0" w:color="auto"/>
              <w:right w:val="single" w:sz="4" w:space="0" w:color="auto"/>
            </w:tcBorders>
          </w:tcPr>
          <w:p w:rsidR="00E76855" w:rsidRPr="00DC209B" w:rsidRDefault="00E76855" w:rsidP="00DD0464">
            <w:pPr>
              <w:jc w:val="center"/>
              <w:rPr>
                <w:rFonts w:ascii="Times New Roman" w:hAnsi="Times New Roman" w:cs="Times New Roman"/>
                <w:b/>
                <w:sz w:val="24"/>
                <w:szCs w:val="24"/>
                <w:lang w:val="kk-KZ"/>
              </w:rPr>
            </w:pPr>
            <w:r w:rsidRPr="00DC209B">
              <w:rPr>
                <w:rFonts w:ascii="Times New Roman" w:hAnsi="Times New Roman" w:cs="Times New Roman"/>
                <w:b/>
                <w:sz w:val="24"/>
                <w:szCs w:val="24"/>
                <w:lang w:val="kk-KZ"/>
              </w:rPr>
              <w:t>350 413</w:t>
            </w:r>
          </w:p>
        </w:tc>
      </w:tr>
    </w:tbl>
    <w:p w:rsidR="00E76855" w:rsidRPr="005B664B" w:rsidRDefault="00E76855" w:rsidP="00E76855">
      <w:pPr>
        <w:widowControl w:val="0"/>
        <w:spacing w:after="0" w:line="240" w:lineRule="auto"/>
        <w:jc w:val="center"/>
        <w:rPr>
          <w:rFonts w:ascii="Times New Roman" w:eastAsia="Times New Roman" w:hAnsi="Times New Roman" w:cs="Times New Roman"/>
          <w:b/>
          <w:bCs/>
          <w:iCs/>
          <w:sz w:val="24"/>
          <w:szCs w:val="24"/>
          <w:lang w:val="kk-KZ" w:eastAsia="ru-RU"/>
        </w:rPr>
      </w:pPr>
    </w:p>
    <w:p w:rsidR="00E76855" w:rsidRDefault="00E76855" w:rsidP="00E76855">
      <w:pPr>
        <w:tabs>
          <w:tab w:val="left" w:pos="2269"/>
        </w:tabs>
        <w:spacing w:after="0"/>
        <w:ind w:firstLine="567"/>
        <w:jc w:val="both"/>
        <w:rPr>
          <w:rFonts w:ascii="Times New Roman" w:eastAsia="Times New Roman" w:hAnsi="Times New Roman" w:cs="Times New Roman"/>
          <w:b/>
          <w:color w:val="000000"/>
          <w:sz w:val="24"/>
          <w:szCs w:val="24"/>
          <w:lang w:val="kk-KZ"/>
        </w:rPr>
      </w:pPr>
    </w:p>
    <w:p w:rsidR="00E76855" w:rsidRDefault="00E76855"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E76855" w:rsidRDefault="00E76855"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E76855" w:rsidRPr="00164910" w:rsidRDefault="00E76855"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761F13" w:rsidRPr="00761F13" w:rsidRDefault="009A2E7A" w:rsidP="00E76855">
      <w:pPr>
        <w:pStyle w:val="a4"/>
        <w:widowControl w:val="0"/>
        <w:numPr>
          <w:ilvl w:val="0"/>
          <w:numId w:val="6"/>
        </w:numPr>
        <w:tabs>
          <w:tab w:val="left" w:pos="0"/>
          <w:tab w:val="left" w:pos="993"/>
        </w:tabs>
        <w:spacing w:after="0" w:line="240" w:lineRule="auto"/>
        <w:ind w:left="0" w:firstLine="568"/>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sz w:val="24"/>
          <w:szCs w:val="24"/>
          <w:lang w:val="kk-KZ" w:eastAsia="ru-RU"/>
        </w:rPr>
        <w:t>ҚР ҚМ МК</w:t>
      </w:r>
      <w:r w:rsidR="00071ABC" w:rsidRPr="00761F13">
        <w:rPr>
          <w:rFonts w:ascii="Times New Roman" w:eastAsia="Times New Roman" w:hAnsi="Times New Roman" w:cs="Times New Roman"/>
          <w:b/>
          <w:sz w:val="24"/>
          <w:szCs w:val="24"/>
          <w:lang w:val="kk-KZ" w:eastAsia="ru-RU"/>
        </w:rPr>
        <w:t xml:space="preserve">К Нұр-Сұлтан қаласы бойынша </w:t>
      </w:r>
      <w:r w:rsidR="00E76855" w:rsidRPr="00E76855">
        <w:rPr>
          <w:rFonts w:ascii="Times New Roman" w:eastAsia="Times New Roman" w:hAnsi="Times New Roman" w:cs="Times New Roman"/>
          <w:b/>
          <w:sz w:val="24"/>
          <w:szCs w:val="24"/>
          <w:lang w:val="kk-KZ" w:eastAsia="ru-RU"/>
        </w:rPr>
        <w:t>ЕАЭО шеңберінде ҚҚС әкімшілендіру басқармасы</w:t>
      </w:r>
      <w:r w:rsidR="00DB01F7">
        <w:rPr>
          <w:rFonts w:ascii="Times New Roman" w:eastAsia="Times New Roman" w:hAnsi="Times New Roman" w:cs="Times New Roman"/>
          <w:b/>
          <w:sz w:val="24"/>
          <w:szCs w:val="24"/>
          <w:lang w:val="kk-KZ" w:eastAsia="ru-RU"/>
        </w:rPr>
        <w:t xml:space="preserve">ның </w:t>
      </w:r>
      <w:r w:rsidR="00071ABC" w:rsidRPr="00761F13">
        <w:rPr>
          <w:rFonts w:ascii="Times New Roman" w:eastAsia="Times New Roman" w:hAnsi="Times New Roman" w:cs="Times New Roman"/>
          <w:b/>
          <w:sz w:val="24"/>
          <w:szCs w:val="24"/>
          <w:lang w:val="kk-KZ" w:eastAsia="ru-RU"/>
        </w:rPr>
        <w:t>бас</w:t>
      </w:r>
      <w:r w:rsidR="00B77540">
        <w:rPr>
          <w:rFonts w:ascii="Times New Roman" w:eastAsia="Times New Roman" w:hAnsi="Times New Roman" w:cs="Times New Roman"/>
          <w:b/>
          <w:sz w:val="24"/>
          <w:szCs w:val="24"/>
          <w:lang w:val="kk-KZ" w:eastAsia="ru-RU"/>
        </w:rPr>
        <w:t>шысы,</w:t>
      </w:r>
      <w:r w:rsidRPr="00761F13">
        <w:rPr>
          <w:rFonts w:ascii="Times New Roman" w:eastAsia="Times New Roman" w:hAnsi="Times New Roman" w:cs="Times New Roman"/>
          <w:sz w:val="24"/>
          <w:szCs w:val="24"/>
          <w:lang w:val="kk-KZ" w:eastAsia="ru-RU"/>
        </w:rPr>
        <w:t xml:space="preserve"> </w:t>
      </w:r>
      <w:r w:rsidRPr="00761F13">
        <w:rPr>
          <w:rFonts w:ascii="Times New Roman" w:eastAsia="Times New Roman" w:hAnsi="Times New Roman" w:cs="Times New Roman"/>
          <w:b/>
          <w:sz w:val="24"/>
          <w:szCs w:val="24"/>
          <w:lang w:val="kk-KZ" w:eastAsia="ru-RU"/>
        </w:rPr>
        <w:t xml:space="preserve"> «А» функционалды блогі, С-О-</w:t>
      </w:r>
      <w:r w:rsidR="00E76855">
        <w:rPr>
          <w:rFonts w:ascii="Times New Roman" w:eastAsia="Times New Roman" w:hAnsi="Times New Roman" w:cs="Times New Roman"/>
          <w:b/>
          <w:sz w:val="24"/>
          <w:szCs w:val="24"/>
          <w:lang w:val="kk-KZ" w:eastAsia="ru-RU"/>
        </w:rPr>
        <w:t>3</w:t>
      </w:r>
      <w:r w:rsidRPr="00761F13">
        <w:rPr>
          <w:rFonts w:ascii="Times New Roman" w:eastAsia="Times New Roman" w:hAnsi="Times New Roman" w:cs="Times New Roman"/>
          <w:b/>
          <w:sz w:val="24"/>
          <w:szCs w:val="24"/>
          <w:lang w:val="kk-KZ" w:eastAsia="ru-RU"/>
        </w:rPr>
        <w:t xml:space="preserve"> санаты, 1 бірлік.</w:t>
      </w:r>
    </w:p>
    <w:p w:rsidR="00E76855" w:rsidRDefault="009A2E7A" w:rsidP="00493F43">
      <w:pPr>
        <w:pStyle w:val="a4"/>
        <w:widowControl w:val="0"/>
        <w:tabs>
          <w:tab w:val="left" w:pos="0"/>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bCs/>
          <w:iCs/>
          <w:color w:val="000000" w:themeColor="text1"/>
          <w:sz w:val="24"/>
          <w:szCs w:val="24"/>
          <w:lang w:val="kk-KZ" w:eastAsia="ru-RU"/>
        </w:rPr>
        <w:t>Функционалдық міндеттері:</w:t>
      </w:r>
      <w:r w:rsidRPr="00761F13">
        <w:rPr>
          <w:rFonts w:ascii="Times New Roman" w:eastAsia="Times New Roman" w:hAnsi="Times New Roman" w:cs="Times New Roman"/>
          <w:color w:val="000000" w:themeColor="text1"/>
          <w:sz w:val="24"/>
          <w:szCs w:val="24"/>
          <w:lang w:val="kk-KZ" w:eastAsia="ru-RU"/>
        </w:rPr>
        <w:t xml:space="preserve"> </w:t>
      </w:r>
      <w:r w:rsidR="00E76855" w:rsidRPr="00E76855">
        <w:rPr>
          <w:rFonts w:ascii="Times New Roman" w:eastAsia="Times New Roman" w:hAnsi="Times New Roman" w:cs="Times New Roman"/>
          <w:bCs/>
          <w:sz w:val="24"/>
          <w:szCs w:val="24"/>
          <w:lang w:val="kk-KZ" w:eastAsia="ru-RU"/>
        </w:rPr>
        <w:t xml:space="preserve">Басқарма    жұмысына басқаруды жүзеге асырады және  олардың  функцияларын жүзеге асыруына және қойылған міндеттердің орындалуына дербес жауап береді. Басқарма    құзыреті шегінде   Қазақстан Республикасының заңнамаларын қолдану сұрақтары бойынша салық төлеушілермен түсіндіру жұмыстарын жүргізу; Мемлекеттік қызмет көрсету, салық заңдарын түсіндіру, коррупциямен күрес бағдарламасын жүзеге асыру және басқа да сұрақтар бойынша техникалық сабақ жүргізу; Басқарма   қызметкерлерін мадақтау және тәртіптік жазалауды қолдануға басшылықтың қарауына дайындау және ұсыну; Бөлімде еңбек және орындау тәртібін қамтамасыз ету және бөлімнің жұмысын Қазакстан Республикасының заңдарына сәйкес жүзеге асыру және салық Кодексінің ережесіне сәйкес салық құпиясын сақтау; Басшылықтың қарауына салық төлеушілердің электрондық шот-фактураларға ілеспе құжаттар ретінде растауға берген өтініштерін, сондай-ақ басқа құжаттарын дайындау және беру (тауарға декларация, тауарларды әкелу және жанама салықтарды төлу туралы өтініштердің көшірмесі). Қазақстан Республикасында қабылданған халықаралық келісім-шарттарға сәйкес, соның ішінде әскери мақсаттағы өнімдердің, сондай-ақтауарлардыңКеден одағында кедендік шекара арқылыорнын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w:t>
      </w:r>
    </w:p>
    <w:p w:rsidR="00761F13" w:rsidRDefault="009A2E7A" w:rsidP="00493F43">
      <w:pPr>
        <w:pStyle w:val="a4"/>
        <w:widowControl w:val="0"/>
        <w:tabs>
          <w:tab w:val="left" w:pos="0"/>
        </w:tabs>
        <w:spacing w:after="0" w:line="240" w:lineRule="auto"/>
        <w:ind w:left="0" w:firstLine="709"/>
        <w:jc w:val="both"/>
        <w:rPr>
          <w:rFonts w:ascii="Times New Roman" w:hAnsi="Times New Roman"/>
          <w:sz w:val="24"/>
          <w:szCs w:val="24"/>
          <w:lang w:val="kk-KZ" w:eastAsia="ru-RU"/>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493F43" w:rsidRPr="00493F43">
        <w:rPr>
          <w:rFonts w:ascii="Times New Roman" w:hAnsi="Times New Roman"/>
          <w:sz w:val="24"/>
          <w:szCs w:val="24"/>
          <w:lang w:val="kk-KZ" w:eastAsia="ru-RU"/>
        </w:rPr>
        <w:t>Әлеуметтік ғылымдар, экономика және бизнес, құқық салаларындағы жоғары немесе жоғары оқу орнынан кейінгі білім.</w:t>
      </w:r>
    </w:p>
    <w:p w:rsidR="00493F43" w:rsidRPr="00761F13" w:rsidRDefault="00493F43"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EB6769" w:rsidRDefault="00EB6769" w:rsidP="00724597">
      <w:pPr>
        <w:widowControl w:val="0"/>
        <w:tabs>
          <w:tab w:val="left" w:pos="4225"/>
        </w:tabs>
        <w:spacing w:after="0" w:line="240" w:lineRule="auto"/>
        <w:ind w:firstLine="709"/>
        <w:jc w:val="both"/>
        <w:rPr>
          <w:rFonts w:ascii="Times New Roman" w:hAnsi="Times New Roman"/>
          <w:sz w:val="24"/>
          <w:szCs w:val="24"/>
          <w:lang w:val="kk-KZ"/>
        </w:rPr>
      </w:pPr>
    </w:p>
    <w:p w:rsidR="000D0E58" w:rsidRDefault="000D0E58" w:rsidP="004D5A8A">
      <w:pPr>
        <w:widowControl w:val="0"/>
        <w:tabs>
          <w:tab w:val="left" w:pos="6195"/>
        </w:tabs>
        <w:spacing w:after="0" w:line="240" w:lineRule="auto"/>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4D5A8A">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E76855">
        <w:rPr>
          <w:rFonts w:ascii="Times New Roman" w:eastAsia="Times New Roman" w:hAnsi="Times New Roman" w:cs="Times New Roman"/>
          <w:b/>
          <w:bCs/>
          <w:iCs/>
          <w:sz w:val="24"/>
          <w:szCs w:val="24"/>
          <w:lang w:val="kk-KZ" w:eastAsia="ru-RU"/>
        </w:rPr>
        <w:t xml:space="preserve"> 08</w:t>
      </w:r>
      <w:r w:rsidR="00C24BCD">
        <w:rPr>
          <w:rFonts w:ascii="Times New Roman" w:eastAsia="Times New Roman" w:hAnsi="Times New Roman" w:cs="Times New Roman"/>
          <w:b/>
          <w:bCs/>
          <w:iCs/>
          <w:sz w:val="24"/>
          <w:szCs w:val="24"/>
          <w:lang w:val="kk-KZ" w:eastAsia="ru-RU"/>
        </w:rPr>
        <w:t xml:space="preserve"> </w:t>
      </w:r>
      <w:r w:rsidR="00E76855">
        <w:rPr>
          <w:rFonts w:ascii="Times New Roman" w:eastAsia="Times New Roman" w:hAnsi="Times New Roman" w:cs="Times New Roman"/>
          <w:b/>
          <w:bCs/>
          <w:iCs/>
          <w:sz w:val="24"/>
          <w:szCs w:val="24"/>
          <w:lang w:val="kk-KZ" w:eastAsia="ru-RU"/>
        </w:rPr>
        <w:t xml:space="preserve">желтоқсаннан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260739">
        <w:rPr>
          <w:rFonts w:ascii="Times New Roman" w:eastAsia="Times New Roman" w:hAnsi="Times New Roman" w:cs="Times New Roman"/>
          <w:b/>
          <w:bCs/>
          <w:iCs/>
          <w:sz w:val="24"/>
          <w:szCs w:val="24"/>
          <w:lang w:val="kk-KZ" w:eastAsia="ru-RU"/>
        </w:rPr>
        <w:t>1</w:t>
      </w:r>
      <w:r w:rsidR="00E76855">
        <w:rPr>
          <w:rFonts w:ascii="Times New Roman" w:eastAsia="Times New Roman" w:hAnsi="Times New Roman" w:cs="Times New Roman"/>
          <w:b/>
          <w:bCs/>
          <w:iCs/>
          <w:sz w:val="24"/>
          <w:szCs w:val="24"/>
          <w:lang w:val="kk-KZ" w:eastAsia="ru-RU"/>
        </w:rPr>
        <w:t>2</w:t>
      </w:r>
      <w:r w:rsidR="00260739">
        <w:rPr>
          <w:rFonts w:ascii="Times New Roman" w:eastAsia="Times New Roman" w:hAnsi="Times New Roman" w:cs="Times New Roman"/>
          <w:b/>
          <w:bCs/>
          <w:iCs/>
          <w:sz w:val="24"/>
          <w:szCs w:val="24"/>
          <w:lang w:val="kk-KZ" w:eastAsia="ru-RU"/>
        </w:rPr>
        <w:t xml:space="preserve"> </w:t>
      </w:r>
      <w:r w:rsidR="00E76855">
        <w:rPr>
          <w:rFonts w:ascii="Times New Roman" w:eastAsia="Times New Roman" w:hAnsi="Times New Roman" w:cs="Times New Roman"/>
          <w:b/>
          <w:bCs/>
          <w:iCs/>
          <w:sz w:val="24"/>
          <w:szCs w:val="24"/>
          <w:lang w:val="kk-KZ" w:eastAsia="ru-RU"/>
        </w:rPr>
        <w:t>желтоқсанды</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w:t>
      </w:r>
      <w:r w:rsidRPr="000D0E58">
        <w:rPr>
          <w:rFonts w:ascii="Times New Roman" w:eastAsia="Times New Roman" w:hAnsi="Times New Roman" w:cs="Times New Roman"/>
          <w:bCs/>
          <w:iCs/>
          <w:sz w:val="24"/>
          <w:szCs w:val="24"/>
          <w:lang w:val="kk-KZ" w:eastAsia="ru-RU"/>
        </w:rPr>
        <w:lastRenderedPageBreak/>
        <w:t>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Pr="003942A0" w:rsidRDefault="00FA1312"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D2E13" w:rsidRPr="003942A0" w:rsidRDefault="00AD2E13"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ab/>
      </w:r>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76855" w:rsidRDefault="00E76855"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76855" w:rsidRDefault="00E76855"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p w:rsidR="00E76855" w:rsidRDefault="00E76855"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bookmarkStart w:id="0" w:name="_GoBack"/>
      <w:bookmarkEnd w:id="0"/>
    </w:p>
    <w:p w:rsidR="001E2AB2" w:rsidRDefault="001E2AB2" w:rsidP="001E2AB2">
      <w:pPr>
        <w:widowControl w:val="0"/>
        <w:tabs>
          <w:tab w:val="left" w:pos="6276"/>
        </w:tabs>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E76855"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lastRenderedPageBreak/>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4B6605" w:rsidRDefault="004B6605"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1E2AB2" w:rsidRDefault="001E2AB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6F02AF" w:rsidP="00D67660">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val="kk-KZ" w:eastAsia="ru-RU"/>
              </w:rPr>
              <w:lastRenderedPageBreak/>
              <w:tab/>
            </w:r>
            <w:r w:rsidR="00D67660"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E7" w:rsidRDefault="00A949E7" w:rsidP="00AF4AB3">
      <w:pPr>
        <w:spacing w:after="0" w:line="240" w:lineRule="auto"/>
      </w:pPr>
      <w:r>
        <w:separator/>
      </w:r>
    </w:p>
  </w:endnote>
  <w:endnote w:type="continuationSeparator" w:id="0">
    <w:p w:rsidR="00A949E7" w:rsidRDefault="00A949E7"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E7" w:rsidRDefault="00A949E7" w:rsidP="00AF4AB3">
      <w:pPr>
        <w:spacing w:after="0" w:line="240" w:lineRule="auto"/>
      </w:pPr>
      <w:r>
        <w:separator/>
      </w:r>
    </w:p>
  </w:footnote>
  <w:footnote w:type="continuationSeparator" w:id="0">
    <w:p w:rsidR="00A949E7" w:rsidRDefault="00A949E7"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7648417E"/>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0F82"/>
    <w:rsid w:val="00012017"/>
    <w:rsid w:val="000357DA"/>
    <w:rsid w:val="0003590C"/>
    <w:rsid w:val="00071ABC"/>
    <w:rsid w:val="000802F2"/>
    <w:rsid w:val="000A621C"/>
    <w:rsid w:val="000B0452"/>
    <w:rsid w:val="000D0E58"/>
    <w:rsid w:val="000D26B0"/>
    <w:rsid w:val="000E36D4"/>
    <w:rsid w:val="000E5DDA"/>
    <w:rsid w:val="000F20C6"/>
    <w:rsid w:val="001040B7"/>
    <w:rsid w:val="001057FF"/>
    <w:rsid w:val="001137DA"/>
    <w:rsid w:val="00164910"/>
    <w:rsid w:val="001C31C4"/>
    <w:rsid w:val="001C4AAB"/>
    <w:rsid w:val="001E1015"/>
    <w:rsid w:val="001E2AB2"/>
    <w:rsid w:val="002236BC"/>
    <w:rsid w:val="0022486C"/>
    <w:rsid w:val="002406C0"/>
    <w:rsid w:val="002448B4"/>
    <w:rsid w:val="00260739"/>
    <w:rsid w:val="00275D3A"/>
    <w:rsid w:val="00286562"/>
    <w:rsid w:val="002B3341"/>
    <w:rsid w:val="002F0667"/>
    <w:rsid w:val="00303A95"/>
    <w:rsid w:val="003552ED"/>
    <w:rsid w:val="003739D3"/>
    <w:rsid w:val="00382ADE"/>
    <w:rsid w:val="00384FE5"/>
    <w:rsid w:val="003942A0"/>
    <w:rsid w:val="003A6196"/>
    <w:rsid w:val="003C3BA9"/>
    <w:rsid w:val="003D0C02"/>
    <w:rsid w:val="003D2EFF"/>
    <w:rsid w:val="003F234C"/>
    <w:rsid w:val="003F77BC"/>
    <w:rsid w:val="00440670"/>
    <w:rsid w:val="00460736"/>
    <w:rsid w:val="004624A4"/>
    <w:rsid w:val="004672FF"/>
    <w:rsid w:val="004805DF"/>
    <w:rsid w:val="004843E0"/>
    <w:rsid w:val="00493F43"/>
    <w:rsid w:val="004A4D60"/>
    <w:rsid w:val="004A5E91"/>
    <w:rsid w:val="004B6605"/>
    <w:rsid w:val="004D18BC"/>
    <w:rsid w:val="004D5A8A"/>
    <w:rsid w:val="004E0702"/>
    <w:rsid w:val="004F3AC3"/>
    <w:rsid w:val="0050280F"/>
    <w:rsid w:val="00517312"/>
    <w:rsid w:val="005309BB"/>
    <w:rsid w:val="00540897"/>
    <w:rsid w:val="0054375D"/>
    <w:rsid w:val="005724A9"/>
    <w:rsid w:val="00573047"/>
    <w:rsid w:val="0058514B"/>
    <w:rsid w:val="00592DA2"/>
    <w:rsid w:val="005A4C08"/>
    <w:rsid w:val="005A632C"/>
    <w:rsid w:val="005B664B"/>
    <w:rsid w:val="005B6DE5"/>
    <w:rsid w:val="00655840"/>
    <w:rsid w:val="00670466"/>
    <w:rsid w:val="006878B4"/>
    <w:rsid w:val="006B0FFC"/>
    <w:rsid w:val="006F02AF"/>
    <w:rsid w:val="00710B53"/>
    <w:rsid w:val="007110E2"/>
    <w:rsid w:val="00724597"/>
    <w:rsid w:val="00734DB7"/>
    <w:rsid w:val="00761F13"/>
    <w:rsid w:val="007A4858"/>
    <w:rsid w:val="007A6B6D"/>
    <w:rsid w:val="007A7A9D"/>
    <w:rsid w:val="007E38C9"/>
    <w:rsid w:val="007F0A51"/>
    <w:rsid w:val="0080689C"/>
    <w:rsid w:val="00817676"/>
    <w:rsid w:val="00835F25"/>
    <w:rsid w:val="00861021"/>
    <w:rsid w:val="008650EC"/>
    <w:rsid w:val="00867721"/>
    <w:rsid w:val="008F6286"/>
    <w:rsid w:val="00900579"/>
    <w:rsid w:val="009140BD"/>
    <w:rsid w:val="00967345"/>
    <w:rsid w:val="00990BC6"/>
    <w:rsid w:val="009A2E7A"/>
    <w:rsid w:val="009B55E9"/>
    <w:rsid w:val="009B5FC6"/>
    <w:rsid w:val="009C22F6"/>
    <w:rsid w:val="009C7410"/>
    <w:rsid w:val="009F388E"/>
    <w:rsid w:val="009F4928"/>
    <w:rsid w:val="00A04814"/>
    <w:rsid w:val="00A15463"/>
    <w:rsid w:val="00A53104"/>
    <w:rsid w:val="00A740F2"/>
    <w:rsid w:val="00A849EB"/>
    <w:rsid w:val="00A949E7"/>
    <w:rsid w:val="00AB0BD9"/>
    <w:rsid w:val="00AB13ED"/>
    <w:rsid w:val="00AC4D43"/>
    <w:rsid w:val="00AC6922"/>
    <w:rsid w:val="00AD2E13"/>
    <w:rsid w:val="00AE06E9"/>
    <w:rsid w:val="00AE57B2"/>
    <w:rsid w:val="00AF4AB3"/>
    <w:rsid w:val="00AF4E98"/>
    <w:rsid w:val="00B06627"/>
    <w:rsid w:val="00B100AE"/>
    <w:rsid w:val="00B11FC9"/>
    <w:rsid w:val="00B308A6"/>
    <w:rsid w:val="00B40B51"/>
    <w:rsid w:val="00B7476E"/>
    <w:rsid w:val="00B77540"/>
    <w:rsid w:val="00BA4F4A"/>
    <w:rsid w:val="00BA7877"/>
    <w:rsid w:val="00BC3299"/>
    <w:rsid w:val="00BC56A7"/>
    <w:rsid w:val="00BE0646"/>
    <w:rsid w:val="00BF1741"/>
    <w:rsid w:val="00C11B2B"/>
    <w:rsid w:val="00C1378F"/>
    <w:rsid w:val="00C13C16"/>
    <w:rsid w:val="00C24BCD"/>
    <w:rsid w:val="00C27B0D"/>
    <w:rsid w:val="00C36BB2"/>
    <w:rsid w:val="00C62212"/>
    <w:rsid w:val="00C636AE"/>
    <w:rsid w:val="00C83BAD"/>
    <w:rsid w:val="00C909C1"/>
    <w:rsid w:val="00C90B4B"/>
    <w:rsid w:val="00CA0A47"/>
    <w:rsid w:val="00CA27C1"/>
    <w:rsid w:val="00CB023E"/>
    <w:rsid w:val="00CB6640"/>
    <w:rsid w:val="00CC0D40"/>
    <w:rsid w:val="00CD6C84"/>
    <w:rsid w:val="00CE3175"/>
    <w:rsid w:val="00CE5C4A"/>
    <w:rsid w:val="00D13D1E"/>
    <w:rsid w:val="00D14A65"/>
    <w:rsid w:val="00D23818"/>
    <w:rsid w:val="00D41AAD"/>
    <w:rsid w:val="00D45F95"/>
    <w:rsid w:val="00D67660"/>
    <w:rsid w:val="00D70074"/>
    <w:rsid w:val="00D7312D"/>
    <w:rsid w:val="00D87DF0"/>
    <w:rsid w:val="00DB01F7"/>
    <w:rsid w:val="00DC512B"/>
    <w:rsid w:val="00DD6B90"/>
    <w:rsid w:val="00E06821"/>
    <w:rsid w:val="00E14A70"/>
    <w:rsid w:val="00E63652"/>
    <w:rsid w:val="00E76855"/>
    <w:rsid w:val="00EA6F0E"/>
    <w:rsid w:val="00EA7E00"/>
    <w:rsid w:val="00EB12C5"/>
    <w:rsid w:val="00EB6769"/>
    <w:rsid w:val="00F012E3"/>
    <w:rsid w:val="00F17B47"/>
    <w:rsid w:val="00F22A83"/>
    <w:rsid w:val="00F42523"/>
    <w:rsid w:val="00F5570F"/>
    <w:rsid w:val="00F55B91"/>
    <w:rsid w:val="00F853C9"/>
    <w:rsid w:val="00F86195"/>
    <w:rsid w:val="00F86DF3"/>
    <w:rsid w:val="00F910A5"/>
    <w:rsid w:val="00F93F43"/>
    <w:rsid w:val="00FA1312"/>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273D-9930-4DA1-A7D1-B500DEB7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5</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175</cp:revision>
  <cp:lastPrinted>2022-11-09T10:51:00Z</cp:lastPrinted>
  <dcterms:created xsi:type="dcterms:W3CDTF">2021-10-29T03:42:00Z</dcterms:created>
  <dcterms:modified xsi:type="dcterms:W3CDTF">2022-12-06T11:36:00Z</dcterms:modified>
</cp:coreProperties>
</file>