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BD7C28">
        <w:rPr>
          <w:rFonts w:ascii="Times New Roman" w:eastAsia="Times New Roman" w:hAnsi="Times New Roman" w:cs="Times New Roman"/>
          <w:bCs w:val="0"/>
          <w:i w:val="0"/>
          <w:iCs w:val="0"/>
          <w:color w:val="auto"/>
          <w:lang w:val="kk-KZ"/>
        </w:rPr>
        <w:t>май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575D66" w:rsidRPr="00575D66" w:rsidRDefault="00575D66" w:rsidP="00575D66">
      <w:pPr>
        <w:widowControl/>
        <w:spacing w:line="276" w:lineRule="auto"/>
        <w:ind w:firstLine="567"/>
        <w:jc w:val="both"/>
        <w:rPr>
          <w:bCs w:val="0"/>
          <w:i w:val="0"/>
          <w:iCs w:val="0"/>
          <w:sz w:val="24"/>
          <w:szCs w:val="24"/>
          <w:lang w:val="kk-KZ" w:eastAsia="en-US"/>
        </w:rPr>
      </w:pPr>
      <w:r w:rsidRPr="00575D66">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575D66" w:rsidRPr="00575D66" w:rsidRDefault="00575D66" w:rsidP="00575D66">
      <w:pPr>
        <w:widowControl/>
        <w:spacing w:line="276" w:lineRule="auto"/>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Pr="00575D66">
        <w:rPr>
          <w:b w:val="0"/>
          <w:bCs w:val="0"/>
          <w:i w:val="0"/>
          <w:iCs w:val="0"/>
          <w:color w:val="000000"/>
          <w:sz w:val="24"/>
          <w:szCs w:val="24"/>
          <w:lang w:val="kk-KZ" w:eastAsia="en-US"/>
        </w:rPr>
        <w:t>      жоғары немесе жоғары оқу орнынан кейінгі білім;</w:t>
      </w:r>
    </w:p>
    <w:p w:rsidR="00575D66" w:rsidRPr="00575D66" w:rsidRDefault="00575D66" w:rsidP="00575D66">
      <w:pPr>
        <w:widowControl/>
        <w:spacing w:line="276" w:lineRule="auto"/>
        <w:jc w:val="both"/>
        <w:rPr>
          <w:b w:val="0"/>
          <w:bCs w:val="0"/>
          <w:i w:val="0"/>
          <w:iCs w:val="0"/>
          <w:sz w:val="24"/>
          <w:szCs w:val="24"/>
          <w:lang w:val="kk-KZ" w:eastAsia="en-US"/>
        </w:rPr>
      </w:pPr>
      <w:r w:rsidRPr="00575D66">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75D66" w:rsidRPr="00575D66" w:rsidRDefault="00575D66" w:rsidP="00575D66">
      <w:pPr>
        <w:widowControl/>
        <w:spacing w:line="276" w:lineRule="auto"/>
        <w:jc w:val="both"/>
        <w:rPr>
          <w:b w:val="0"/>
          <w:bCs w:val="0"/>
          <w:i w:val="0"/>
          <w:iCs w:val="0"/>
          <w:sz w:val="24"/>
          <w:szCs w:val="24"/>
          <w:lang w:val="kk-KZ" w:eastAsia="en-US"/>
        </w:rPr>
      </w:pPr>
      <w:r w:rsidRPr="00575D66">
        <w:rPr>
          <w:b w:val="0"/>
          <w:bCs w:val="0"/>
          <w:i w:val="0"/>
          <w:iCs w:val="0"/>
          <w:color w:val="000000"/>
          <w:sz w:val="24"/>
          <w:szCs w:val="24"/>
          <w:lang w:val="kk-KZ" w:eastAsia="en-US"/>
        </w:rPr>
        <w:t>     </w:t>
      </w:r>
      <w:r>
        <w:rPr>
          <w:b w:val="0"/>
          <w:bCs w:val="0"/>
          <w:i w:val="0"/>
          <w:iCs w:val="0"/>
          <w:color w:val="000000"/>
          <w:sz w:val="24"/>
          <w:szCs w:val="24"/>
          <w:lang w:val="kk-KZ" w:eastAsia="en-US"/>
        </w:rPr>
        <w:t xml:space="preserve">  </w:t>
      </w:r>
      <w:r w:rsidRPr="00575D66">
        <w:rPr>
          <w:b w:val="0"/>
          <w:bCs w:val="0"/>
          <w:i w:val="0"/>
          <w:iCs w:val="0"/>
          <w:color w:val="000000"/>
          <w:sz w:val="24"/>
          <w:szCs w:val="24"/>
          <w:lang w:val="kk-KZ" w:eastAsia="en-US"/>
        </w:rPr>
        <w:t xml:space="preserve"> жұмыс тәжірибесі талап етілмейді.</w:t>
      </w:r>
    </w:p>
    <w:p w:rsidR="00575D66" w:rsidRPr="00575D66" w:rsidRDefault="00575D66" w:rsidP="00575D66">
      <w:pPr>
        <w:shd w:val="clear" w:color="auto" w:fill="FFFFFF"/>
        <w:ind w:firstLine="567"/>
        <w:jc w:val="both"/>
        <w:rPr>
          <w:i w:val="0"/>
          <w:color w:val="000000"/>
          <w:sz w:val="24"/>
          <w:szCs w:val="24"/>
          <w:lang w:val="kk-KZ"/>
        </w:rPr>
      </w:pP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A47600" w:rsidRDefault="00A47600" w:rsidP="00863057">
            <w:pPr>
              <w:keepNext/>
              <w:keepLines/>
              <w:tabs>
                <w:tab w:val="left" w:pos="132"/>
                <w:tab w:val="left" w:pos="6663"/>
              </w:tabs>
              <w:ind w:left="-1440" w:right="99" w:firstLine="1440"/>
              <w:rPr>
                <w:b w:val="0"/>
                <w:i w:val="0"/>
                <w:sz w:val="24"/>
                <w:szCs w:val="24"/>
                <w:lang w:val="kk-KZ"/>
              </w:rPr>
            </w:pPr>
            <w:r>
              <w:rPr>
                <w:b w:val="0"/>
                <w:i w:val="0"/>
                <w:sz w:val="24"/>
                <w:szCs w:val="24"/>
              </w:rPr>
              <w:t>С-О-</w:t>
            </w:r>
            <w:r>
              <w:rPr>
                <w:b w:val="0"/>
                <w:i w:val="0"/>
                <w:sz w:val="24"/>
                <w:szCs w:val="24"/>
                <w:lang w:val="kk-KZ"/>
              </w:rPr>
              <w:t>5, блок</w:t>
            </w:r>
            <w:proofErr w:type="gramStart"/>
            <w:r>
              <w:rPr>
                <w:b w:val="0"/>
                <w:i w:val="0"/>
                <w:sz w:val="24"/>
                <w:szCs w:val="24"/>
                <w:lang w:val="kk-KZ"/>
              </w:rPr>
              <w:t xml:space="preserve"> А</w:t>
            </w:r>
            <w:proofErr w:type="gramEnd"/>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A47600" w:rsidP="00564C61">
            <w:pPr>
              <w:rPr>
                <w:b w:val="0"/>
                <w:i w:val="0"/>
                <w:sz w:val="24"/>
                <w:szCs w:val="24"/>
                <w:lang w:val="kk-KZ"/>
              </w:rPr>
            </w:pPr>
            <w:r>
              <w:rPr>
                <w:b w:val="0"/>
                <w:i w:val="0"/>
                <w:sz w:val="24"/>
                <w:szCs w:val="24"/>
                <w:lang w:val="kk-KZ"/>
              </w:rPr>
              <w:t>212 000</w:t>
            </w:r>
          </w:p>
        </w:tc>
        <w:tc>
          <w:tcPr>
            <w:tcW w:w="3954" w:type="dxa"/>
            <w:tcBorders>
              <w:top w:val="single" w:sz="4" w:space="0" w:color="auto"/>
              <w:left w:val="single" w:sz="4" w:space="0" w:color="auto"/>
              <w:bottom w:val="single" w:sz="4" w:space="0" w:color="auto"/>
              <w:right w:val="single" w:sz="4" w:space="0" w:color="auto"/>
            </w:tcBorders>
          </w:tcPr>
          <w:p w:rsidR="00D958CC" w:rsidRPr="00A47600" w:rsidRDefault="00A47600" w:rsidP="00564C61">
            <w:pPr>
              <w:rPr>
                <w:b w:val="0"/>
                <w:i w:val="0"/>
                <w:sz w:val="24"/>
                <w:szCs w:val="24"/>
                <w:lang w:val="kk-KZ"/>
              </w:rPr>
            </w:pPr>
            <w:r>
              <w:rPr>
                <w:b w:val="0"/>
                <w:i w:val="0"/>
                <w:sz w:val="24"/>
                <w:szCs w:val="24"/>
                <w:lang w:val="kk-KZ"/>
              </w:rPr>
              <w:t>260 000</w:t>
            </w:r>
          </w:p>
        </w:tc>
      </w:tr>
    </w:tbl>
    <w:p w:rsidR="00D958CC" w:rsidRPr="004A6278" w:rsidRDefault="00D958CC" w:rsidP="00D958CC">
      <w:pPr>
        <w:shd w:val="clear" w:color="auto" w:fill="FFFFFF"/>
        <w:ind w:firstLine="426"/>
        <w:jc w:val="both"/>
        <w:rPr>
          <w:i w:val="0"/>
          <w:color w:val="000000"/>
          <w:sz w:val="24"/>
          <w:szCs w:val="24"/>
          <w:lang w:val="kk-KZ"/>
        </w:rPr>
      </w:pPr>
    </w:p>
    <w:p w:rsidR="00A47600" w:rsidRDefault="00A47600" w:rsidP="00A47600">
      <w:pPr>
        <w:shd w:val="clear" w:color="auto" w:fill="FFFFFF"/>
        <w:ind w:firstLine="567"/>
        <w:jc w:val="both"/>
        <w:rPr>
          <w:i w:val="0"/>
          <w:sz w:val="24"/>
          <w:szCs w:val="24"/>
          <w:lang w:val="kk-KZ"/>
        </w:rPr>
      </w:pPr>
      <w:r w:rsidRPr="00575D6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hyperlink r:id="rId6" w:history="1">
        <w:r w:rsidRPr="00575D66">
          <w:rPr>
            <w:rFonts w:eastAsia="Calibri"/>
            <w:bCs w:val="0"/>
            <w:i w:val="0"/>
            <w:iCs w:val="0"/>
            <w:color w:val="0000FF"/>
            <w:sz w:val="24"/>
            <w:szCs w:val="24"/>
            <w:u w:val="single"/>
            <w:lang w:val="kk-KZ" w:eastAsia="en-US"/>
          </w:rPr>
          <w:t>t.nurgalieva@kgd.gov.kz</w:t>
        </w:r>
      </w:hyperlink>
      <w:r w:rsidRPr="00575D66">
        <w:rPr>
          <w:i w:val="0"/>
          <w:sz w:val="24"/>
          <w:szCs w:val="24"/>
          <w:lang w:val="kk-KZ"/>
        </w:rPr>
        <w:t xml:space="preserve"> </w:t>
      </w:r>
    </w:p>
    <w:p w:rsidR="00A47600" w:rsidRPr="00575D66" w:rsidRDefault="00A47600" w:rsidP="00A47600">
      <w:pPr>
        <w:shd w:val="clear" w:color="auto" w:fill="FFFFFF"/>
        <w:ind w:firstLine="567"/>
        <w:jc w:val="both"/>
        <w:rPr>
          <w:i w:val="0"/>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Default="00953DFE" w:rsidP="005217C6">
      <w:pPr>
        <w:shd w:val="clear" w:color="auto" w:fill="FFFFFF"/>
        <w:ind w:firstLine="708"/>
        <w:jc w:val="both"/>
        <w:rPr>
          <w:bCs w:val="0"/>
          <w:i w:val="0"/>
          <w:iCs w:val="0"/>
          <w:sz w:val="24"/>
          <w:szCs w:val="24"/>
          <w:lang w:val="kk-KZ"/>
        </w:rPr>
      </w:pPr>
      <w:r w:rsidRPr="004A6278">
        <w:rPr>
          <w:i w:val="0"/>
          <w:sz w:val="24"/>
          <w:szCs w:val="24"/>
          <w:lang w:val="kk-KZ"/>
        </w:rPr>
        <w:t xml:space="preserve">1. </w:t>
      </w:r>
      <w:r w:rsidR="00A47600">
        <w:rPr>
          <w:i w:val="0"/>
          <w:sz w:val="24"/>
          <w:szCs w:val="24"/>
          <w:lang w:val="kk-KZ"/>
        </w:rPr>
        <w:t>Нұр-сұлтан қаласы бойынша МКД Аудит</w:t>
      </w:r>
      <w:r w:rsidR="00564C61" w:rsidRPr="00564C61">
        <w:rPr>
          <w:i w:val="0"/>
          <w:sz w:val="24"/>
          <w:szCs w:val="24"/>
          <w:lang w:val="kk-KZ"/>
        </w:rPr>
        <w:t xml:space="preserve"> басқармасының </w:t>
      </w:r>
      <w:r w:rsidR="00A47600">
        <w:rPr>
          <w:i w:val="0"/>
          <w:sz w:val="24"/>
          <w:szCs w:val="24"/>
          <w:lang w:val="kk-KZ"/>
        </w:rPr>
        <w:t xml:space="preserve">№4 аудит </w:t>
      </w:r>
      <w:r w:rsidR="00564C61" w:rsidRPr="00564C61">
        <w:rPr>
          <w:i w:val="0"/>
          <w:sz w:val="24"/>
          <w:szCs w:val="24"/>
          <w:lang w:val="kk-KZ"/>
        </w:rPr>
        <w:t xml:space="preserve">бөлімінің </w:t>
      </w:r>
      <w:r w:rsidR="00A47600">
        <w:rPr>
          <w:i w:val="0"/>
          <w:sz w:val="24"/>
          <w:szCs w:val="24"/>
          <w:lang w:val="kk-KZ"/>
        </w:rPr>
        <w:t xml:space="preserve">бас </w:t>
      </w:r>
      <w:r w:rsidR="00564C61" w:rsidRPr="00564C61">
        <w:rPr>
          <w:i w:val="0"/>
          <w:sz w:val="24"/>
          <w:szCs w:val="24"/>
          <w:lang w:val="kk-KZ"/>
        </w:rPr>
        <w:t>маманы</w:t>
      </w:r>
      <w:r w:rsidR="00A47600">
        <w:rPr>
          <w:i w:val="0"/>
          <w:sz w:val="24"/>
          <w:szCs w:val="24"/>
          <w:lang w:val="kk-KZ"/>
        </w:rPr>
        <w:t>, С-О-5</w:t>
      </w:r>
      <w:r w:rsidR="005217C6" w:rsidRPr="00547162">
        <w:rPr>
          <w:i w:val="0"/>
          <w:sz w:val="24"/>
          <w:szCs w:val="24"/>
          <w:lang w:val="kk-KZ"/>
        </w:rPr>
        <w:t xml:space="preserve"> санаты, </w:t>
      </w:r>
      <w:r w:rsidR="00A47600">
        <w:rPr>
          <w:i w:val="0"/>
          <w:sz w:val="24"/>
          <w:szCs w:val="24"/>
          <w:lang w:val="kk-KZ"/>
        </w:rPr>
        <w:t>5</w:t>
      </w:r>
      <w:r w:rsidR="005217C6" w:rsidRPr="00547162">
        <w:rPr>
          <w:i w:val="0"/>
          <w:sz w:val="24"/>
          <w:szCs w:val="24"/>
          <w:lang w:val="kk-KZ"/>
        </w:rPr>
        <w:t xml:space="preserve"> бірлік</w:t>
      </w:r>
      <w:r w:rsidR="005217C6">
        <w:rPr>
          <w:bCs w:val="0"/>
          <w:i w:val="0"/>
          <w:iCs w:val="0"/>
          <w:sz w:val="24"/>
          <w:szCs w:val="24"/>
          <w:lang w:val="kk-KZ"/>
        </w:rPr>
        <w:t xml:space="preserve"> </w:t>
      </w:r>
    </w:p>
    <w:p w:rsidR="00C77DD5" w:rsidRPr="00C77DD5" w:rsidRDefault="005217C6" w:rsidP="00C77DD5">
      <w:pPr>
        <w:shd w:val="clear" w:color="auto" w:fill="FFFFFF"/>
        <w:jc w:val="both"/>
        <w:rPr>
          <w:b w:val="0"/>
          <w:i w:val="0"/>
          <w:iCs w:val="0"/>
          <w:sz w:val="24"/>
          <w:szCs w:val="24"/>
          <w:lang w:val="kk-KZ"/>
        </w:rPr>
      </w:pPr>
      <w:r>
        <w:rPr>
          <w:bCs w:val="0"/>
          <w:i w:val="0"/>
          <w:iCs w:val="0"/>
          <w:sz w:val="24"/>
          <w:szCs w:val="24"/>
          <w:lang w:val="kk-KZ"/>
        </w:rPr>
        <w:t xml:space="preserve"> </w:t>
      </w:r>
      <w:r w:rsidR="00564C61">
        <w:rPr>
          <w:bCs w:val="0"/>
          <w:i w:val="0"/>
          <w:iCs w:val="0"/>
          <w:sz w:val="24"/>
          <w:szCs w:val="24"/>
          <w:lang w:val="kk-KZ"/>
        </w:rPr>
        <w:t xml:space="preserve">          </w:t>
      </w:r>
      <w:r w:rsidRPr="00547162">
        <w:rPr>
          <w:i w:val="0"/>
          <w:sz w:val="24"/>
          <w:szCs w:val="24"/>
          <w:lang w:val="kk-KZ"/>
        </w:rPr>
        <w:t xml:space="preserve">Функционалдық міндеттері: </w:t>
      </w:r>
      <w:r w:rsidR="00C77DD5" w:rsidRPr="00C77DD5">
        <w:rPr>
          <w:b w:val="0"/>
          <w:i w:val="0"/>
          <w:iCs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5217C6" w:rsidRPr="00C77DD5" w:rsidRDefault="00564C61" w:rsidP="00C77DD5">
      <w:pPr>
        <w:shd w:val="clear" w:color="auto" w:fill="FFFFFF"/>
        <w:jc w:val="both"/>
        <w:rPr>
          <w:b w:val="0"/>
          <w:i w:val="0"/>
          <w:sz w:val="24"/>
          <w:szCs w:val="24"/>
          <w:lang w:val="kk-KZ"/>
        </w:rPr>
      </w:pPr>
      <w:r w:rsidRPr="00C77DD5">
        <w:rPr>
          <w:i w:val="0"/>
          <w:sz w:val="24"/>
          <w:szCs w:val="24"/>
          <w:lang w:val="kk-KZ"/>
        </w:rPr>
        <w:t xml:space="preserve">            </w:t>
      </w:r>
      <w:r w:rsidR="005217C6" w:rsidRPr="00C77DD5">
        <w:rPr>
          <w:i w:val="0"/>
          <w:sz w:val="24"/>
          <w:szCs w:val="24"/>
          <w:lang w:val="kk-KZ"/>
        </w:rPr>
        <w:t xml:space="preserve">Конкурсқа қатысушыларға қойылатын талаптар: </w:t>
      </w:r>
      <w:r w:rsidR="00C77DD5" w:rsidRPr="00C77DD5">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564C61" w:rsidRDefault="00564C61" w:rsidP="005217C6">
      <w:pPr>
        <w:tabs>
          <w:tab w:val="left" w:pos="0"/>
          <w:tab w:val="left" w:pos="360"/>
          <w:tab w:val="left" w:pos="1260"/>
        </w:tabs>
        <w:suppressAutoHyphens/>
        <w:spacing w:line="100" w:lineRule="atLeast"/>
        <w:jc w:val="both"/>
        <w:rPr>
          <w:b w:val="0"/>
          <w:i w:val="0"/>
          <w:sz w:val="24"/>
          <w:szCs w:val="24"/>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w:t>
      </w:r>
      <w:r w:rsidR="003D6574">
        <w:rPr>
          <w:i w:val="0"/>
          <w:sz w:val="24"/>
          <w:szCs w:val="24"/>
          <w:lang w:val="kk-KZ"/>
        </w:rPr>
        <w:t xml:space="preserve"> </w:t>
      </w:r>
      <w:r>
        <w:rPr>
          <w:i w:val="0"/>
          <w:sz w:val="24"/>
          <w:szCs w:val="24"/>
          <w:lang w:val="kk-KZ"/>
        </w:rPr>
        <w:t>202</w:t>
      </w:r>
      <w:r w:rsidR="00010DE1">
        <w:rPr>
          <w:i w:val="0"/>
          <w:sz w:val="24"/>
          <w:szCs w:val="24"/>
          <w:lang w:val="kk-KZ"/>
        </w:rPr>
        <w:t>2</w:t>
      </w:r>
      <w:bookmarkStart w:id="0" w:name="_GoBack"/>
      <w:bookmarkEnd w:id="0"/>
      <w:r>
        <w:rPr>
          <w:i w:val="0"/>
          <w:sz w:val="24"/>
          <w:szCs w:val="24"/>
          <w:lang w:val="kk-KZ"/>
        </w:rPr>
        <w:t xml:space="preserve"> жылғы </w:t>
      </w:r>
      <w:r w:rsidR="003D6574">
        <w:rPr>
          <w:i w:val="0"/>
          <w:sz w:val="24"/>
          <w:szCs w:val="24"/>
          <w:lang w:val="kk-KZ"/>
        </w:rPr>
        <w:t>1</w:t>
      </w:r>
      <w:r w:rsidR="00010DE1">
        <w:rPr>
          <w:i w:val="0"/>
          <w:sz w:val="24"/>
          <w:szCs w:val="24"/>
          <w:lang w:val="kk-KZ"/>
        </w:rPr>
        <w:t>4</w:t>
      </w:r>
      <w:r w:rsidR="005217C6">
        <w:rPr>
          <w:i w:val="0"/>
          <w:sz w:val="24"/>
          <w:szCs w:val="24"/>
          <w:lang w:val="kk-KZ"/>
        </w:rPr>
        <w:t xml:space="preserve"> </w:t>
      </w:r>
      <w:r w:rsidR="00010DE1">
        <w:rPr>
          <w:i w:val="0"/>
          <w:sz w:val="24"/>
          <w:szCs w:val="24"/>
          <w:lang w:val="kk-KZ"/>
        </w:rPr>
        <w:t xml:space="preserve">ақпаннан </w:t>
      </w:r>
      <w:r w:rsidR="003D6574">
        <w:rPr>
          <w:i w:val="0"/>
          <w:sz w:val="24"/>
          <w:szCs w:val="24"/>
          <w:lang w:val="kk-KZ"/>
        </w:rPr>
        <w:t xml:space="preserve">бастап </w:t>
      </w:r>
      <w:r w:rsidR="00010DE1">
        <w:rPr>
          <w:i w:val="0"/>
          <w:sz w:val="24"/>
          <w:szCs w:val="24"/>
          <w:lang w:val="kk-KZ"/>
        </w:rPr>
        <w:t>22 ақпанды</w:t>
      </w:r>
      <w:r w:rsidR="003D6574">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w:t>
      </w:r>
      <w:r w:rsidRPr="006B56E3">
        <w:rPr>
          <w:b w:val="0"/>
          <w:i w:val="0"/>
          <w:sz w:val="24"/>
          <w:szCs w:val="24"/>
          <w:lang w:val="kk-KZ"/>
        </w:rPr>
        <w:lastRenderedPageBreak/>
        <w:t>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lastRenderedPageBreak/>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010DE1" w:rsidRPr="003446D1" w:rsidRDefault="00010DE1" w:rsidP="001E6B5F">
      <w:pPr>
        <w:ind w:firstLine="708"/>
        <w:jc w:val="both"/>
        <w:rPr>
          <w:b w:val="0"/>
          <w:i w:val="0"/>
          <w:sz w:val="24"/>
          <w:szCs w:val="24"/>
          <w:lang w:val="kk-KZ"/>
        </w:rPr>
      </w:pPr>
    </w:p>
    <w:p w:rsidR="001E6B5F" w:rsidRPr="003446D1"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9A4AFC"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010DE1" w:rsidRDefault="00010DE1" w:rsidP="00010DE1">
            <w:pPr>
              <w:rPr>
                <w:b w:val="0"/>
                <w:i w:val="0"/>
                <w:lang w:val="kk-KZ"/>
              </w:rPr>
            </w:pPr>
            <w:r w:rsidRPr="006C6EEE">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Default="00010DE1" w:rsidP="00010DE1">
            <w:pPr>
              <w:rPr>
                <w:b w:val="0"/>
                <w:i w:val="0"/>
                <w:color w:val="000000"/>
                <w:sz w:val="20"/>
                <w:lang w:val="kk-KZ"/>
              </w:rPr>
            </w:pPr>
            <w:proofErr w:type="spellStart"/>
            <w:r w:rsidRPr="006C6EEE">
              <w:rPr>
                <w:b w:val="0"/>
                <w:i w:val="0"/>
                <w:color w:val="000000"/>
                <w:sz w:val="20"/>
              </w:rPr>
              <w:t>Нысан</w:t>
            </w:r>
            <w:proofErr w:type="spellEnd"/>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Pr="00010DE1" w:rsidRDefault="00010DE1" w:rsidP="00010DE1">
            <w:pPr>
              <w:rPr>
                <w:b w:val="0"/>
                <w:i w:val="0"/>
                <w:lang w:val="kk-KZ"/>
              </w:rPr>
            </w:pP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 xml:space="preserve"> __________________________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lang w:val="kk-KZ"/>
        </w:rPr>
      </w:pPr>
    </w:p>
    <w:p w:rsidR="00010DE1" w:rsidRDefault="00010DE1" w:rsidP="001E6B5F">
      <w:pPr>
        <w:jc w:val="both"/>
        <w:rPr>
          <w:b w:val="0"/>
          <w:i w:val="0"/>
          <w:color w:val="000000"/>
          <w:lang w:val="kk-KZ"/>
        </w:rPr>
      </w:pPr>
    </w:p>
    <w:p w:rsidR="00010DE1" w:rsidRDefault="00010DE1" w:rsidP="001E6B5F">
      <w:pPr>
        <w:jc w:val="both"/>
        <w:rPr>
          <w:b w:val="0"/>
          <w:i w:val="0"/>
          <w:color w:val="000000"/>
          <w:lang w:val="kk-KZ"/>
        </w:rPr>
      </w:pPr>
    </w:p>
    <w:p w:rsidR="00010DE1" w:rsidRDefault="00010DE1" w:rsidP="001E6B5F">
      <w:pPr>
        <w:jc w:val="both"/>
        <w:rPr>
          <w:b w:val="0"/>
          <w:i w:val="0"/>
          <w:color w:val="000000"/>
          <w:lang w:val="kk-KZ"/>
        </w:rPr>
      </w:pPr>
    </w:p>
    <w:p w:rsidR="00010DE1" w:rsidRDefault="00010DE1" w:rsidP="001E6B5F">
      <w:pPr>
        <w:jc w:val="both"/>
        <w:rPr>
          <w:b w:val="0"/>
          <w:i w:val="0"/>
          <w:color w:val="000000"/>
          <w:lang w:val="kk-KZ"/>
        </w:rPr>
      </w:pPr>
    </w:p>
    <w:p w:rsidR="00010DE1" w:rsidRDefault="00010DE1" w:rsidP="001E6B5F">
      <w:pPr>
        <w:jc w:val="both"/>
        <w:rPr>
          <w:b w:val="0"/>
          <w:i w:val="0"/>
          <w:color w:val="000000"/>
          <w:lang w:val="kk-KZ"/>
        </w:rPr>
      </w:pPr>
    </w:p>
    <w:p w:rsidR="00010DE1" w:rsidRPr="00010DE1" w:rsidRDefault="00010DE1" w:rsidP="001E6B5F">
      <w:pPr>
        <w:jc w:val="both"/>
        <w:rPr>
          <w:b w:val="0"/>
          <w:i w:val="0"/>
          <w:color w:val="000000"/>
          <w:lang w:val="kk-KZ"/>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6"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 xml:space="preserve">Дата и результаты ежегодной оценки эффективности </w:t>
            </w:r>
            <w:r w:rsidRPr="006C6EEE">
              <w:rPr>
                <w:b w:val="0"/>
                <w:i w:val="0"/>
                <w:color w:val="000000"/>
                <w:sz w:val="20"/>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p w:rsidR="001E6B5F" w:rsidRPr="00010DE1" w:rsidRDefault="001E6B5F" w:rsidP="001E6B5F">
      <w:pPr>
        <w:tabs>
          <w:tab w:val="left" w:pos="0"/>
          <w:tab w:val="left" w:pos="360"/>
          <w:tab w:val="left" w:pos="1260"/>
        </w:tabs>
        <w:suppressAutoHyphens/>
        <w:spacing w:line="100" w:lineRule="atLeast"/>
        <w:jc w:val="both"/>
        <w:rPr>
          <w:b w:val="0"/>
          <w:i w:val="0"/>
          <w:sz w:val="24"/>
          <w:szCs w:val="24"/>
          <w:lang w:val="kk-KZ"/>
        </w:rPr>
      </w:pPr>
    </w:p>
    <w:p w:rsidR="003446D1" w:rsidRPr="00010DE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47600"/>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7DD5"/>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urg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8</cp:revision>
  <cp:lastPrinted>2021-01-14T10:45:00Z</cp:lastPrinted>
  <dcterms:created xsi:type="dcterms:W3CDTF">2020-09-09T03:39:00Z</dcterms:created>
  <dcterms:modified xsi:type="dcterms:W3CDTF">2022-02-11T04:39:00Z</dcterms:modified>
</cp:coreProperties>
</file>