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0B" w:rsidRDefault="00F87CF0" w:rsidP="00A6100B">
      <w:pPr>
        <w:jc w:val="right"/>
        <w:rPr>
          <w:rFonts w:ascii="Times New Roman" w:hAnsi="Times New Roman" w:cs="Times New Roman"/>
          <w:b/>
          <w:sz w:val="28"/>
          <w:szCs w:val="28"/>
          <w:lang w:val="en-US"/>
        </w:rPr>
      </w:pPr>
      <w:r w:rsidRPr="00F87CF0">
        <w:rPr>
          <w:rFonts w:ascii="Times New Roman" w:hAnsi="Times New Roman" w:cs="Times New Roman"/>
          <w:b/>
          <w:sz w:val="28"/>
          <w:szCs w:val="28"/>
          <w:lang w:val="en-US"/>
        </w:rPr>
        <w:t>"Agreed"</w:t>
      </w:r>
    </w:p>
    <w:p w:rsidR="00F87CF0" w:rsidRPr="00F87CF0" w:rsidRDefault="00A6100B" w:rsidP="00A6100B">
      <w:pPr>
        <w:jc w:val="right"/>
        <w:rPr>
          <w:rFonts w:ascii="Times New Roman" w:hAnsi="Times New Roman" w:cs="Times New Roman"/>
          <w:b/>
          <w:sz w:val="28"/>
          <w:szCs w:val="28"/>
          <w:lang w:val="en-US"/>
        </w:rPr>
      </w:pPr>
      <w:r>
        <w:rPr>
          <w:rFonts w:ascii="Times New Roman" w:hAnsi="Times New Roman" w:cs="Times New Roman"/>
          <w:b/>
          <w:sz w:val="28"/>
          <w:szCs w:val="28"/>
          <w:lang w:val="en-US"/>
        </w:rPr>
        <w:t>Head</w:t>
      </w:r>
    </w:p>
    <w:p w:rsidR="00F87CF0" w:rsidRPr="00F87CF0" w:rsidRDefault="00A6100B" w:rsidP="00F87CF0">
      <w:pPr>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The SRD </w:t>
      </w:r>
      <w:r w:rsidR="00F87CF0" w:rsidRPr="00F87CF0">
        <w:rPr>
          <w:rFonts w:ascii="Times New Roman" w:hAnsi="Times New Roman" w:cs="Times New Roman"/>
          <w:b/>
          <w:sz w:val="28"/>
          <w:szCs w:val="28"/>
          <w:lang w:val="en-US"/>
        </w:rPr>
        <w:t>of Nur-Sultan</w:t>
      </w:r>
    </w:p>
    <w:p w:rsidR="00F87CF0" w:rsidRPr="00F87CF0" w:rsidRDefault="00F87CF0" w:rsidP="00F87CF0">
      <w:pPr>
        <w:jc w:val="right"/>
        <w:rPr>
          <w:rFonts w:ascii="Times New Roman" w:hAnsi="Times New Roman" w:cs="Times New Roman"/>
          <w:b/>
          <w:sz w:val="28"/>
          <w:szCs w:val="28"/>
          <w:lang w:val="en-US"/>
        </w:rPr>
      </w:pPr>
    </w:p>
    <w:p w:rsidR="00F87CF0" w:rsidRPr="00F87CF0" w:rsidRDefault="00F87CF0" w:rsidP="00F87CF0">
      <w:pPr>
        <w:jc w:val="right"/>
        <w:rPr>
          <w:rFonts w:ascii="Times New Roman" w:hAnsi="Times New Roman" w:cs="Times New Roman"/>
          <w:b/>
          <w:sz w:val="28"/>
          <w:szCs w:val="28"/>
          <w:lang w:val="en-US"/>
        </w:rPr>
      </w:pPr>
      <w:r w:rsidRPr="00F87CF0">
        <w:rPr>
          <w:rFonts w:ascii="Times New Roman" w:hAnsi="Times New Roman" w:cs="Times New Roman"/>
          <w:b/>
          <w:sz w:val="28"/>
          <w:szCs w:val="28"/>
          <w:lang w:val="en-US"/>
        </w:rPr>
        <w:t xml:space="preserve">_____________ </w:t>
      </w:r>
      <w:proofErr w:type="spellStart"/>
      <w:r w:rsidRPr="00F87CF0">
        <w:rPr>
          <w:rFonts w:ascii="Times New Roman" w:hAnsi="Times New Roman" w:cs="Times New Roman"/>
          <w:b/>
          <w:sz w:val="28"/>
          <w:szCs w:val="28"/>
          <w:lang w:val="en-US"/>
        </w:rPr>
        <w:t>Anuarbekov</w:t>
      </w:r>
      <w:proofErr w:type="spellEnd"/>
      <w:r w:rsidRPr="00F87CF0">
        <w:rPr>
          <w:rFonts w:ascii="Times New Roman" w:hAnsi="Times New Roman" w:cs="Times New Roman"/>
          <w:b/>
          <w:sz w:val="28"/>
          <w:szCs w:val="28"/>
          <w:lang w:val="en-US"/>
        </w:rPr>
        <w:t xml:space="preserve"> </w:t>
      </w:r>
      <w:proofErr w:type="spellStart"/>
      <w:r w:rsidRPr="00F87CF0">
        <w:rPr>
          <w:rFonts w:ascii="Times New Roman" w:hAnsi="Times New Roman" w:cs="Times New Roman"/>
          <w:b/>
          <w:sz w:val="28"/>
          <w:szCs w:val="28"/>
          <w:lang w:val="en-US"/>
        </w:rPr>
        <w:t>Sh.A</w:t>
      </w:r>
      <w:proofErr w:type="spellEnd"/>
      <w:r w:rsidRPr="00F87CF0">
        <w:rPr>
          <w:rFonts w:ascii="Times New Roman" w:hAnsi="Times New Roman" w:cs="Times New Roman"/>
          <w:b/>
          <w:sz w:val="28"/>
          <w:szCs w:val="28"/>
          <w:lang w:val="en-US"/>
        </w:rPr>
        <w:t>.</w:t>
      </w:r>
    </w:p>
    <w:p w:rsidR="00F87CF0" w:rsidRPr="00F87CF0" w:rsidRDefault="00F87CF0" w:rsidP="00F87CF0">
      <w:pPr>
        <w:jc w:val="right"/>
        <w:rPr>
          <w:rFonts w:ascii="Times New Roman" w:hAnsi="Times New Roman" w:cs="Times New Roman"/>
          <w:b/>
          <w:sz w:val="28"/>
          <w:szCs w:val="28"/>
          <w:lang w:val="en-US"/>
        </w:rPr>
      </w:pPr>
    </w:p>
    <w:p w:rsidR="00F87CF0" w:rsidRDefault="00F87CF0" w:rsidP="00F87CF0">
      <w:pPr>
        <w:jc w:val="right"/>
        <w:rPr>
          <w:rFonts w:ascii="Times New Roman" w:hAnsi="Times New Roman" w:cs="Times New Roman"/>
          <w:b/>
          <w:sz w:val="28"/>
          <w:szCs w:val="28"/>
          <w:lang w:val="en-US"/>
        </w:rPr>
      </w:pPr>
      <w:r w:rsidRPr="00F87CF0">
        <w:rPr>
          <w:rFonts w:ascii="Times New Roman" w:hAnsi="Times New Roman" w:cs="Times New Roman"/>
          <w:b/>
          <w:sz w:val="28"/>
          <w:szCs w:val="28"/>
          <w:lang w:val="en-US"/>
        </w:rPr>
        <w:t>August 25, 2022</w:t>
      </w:r>
    </w:p>
    <w:p w:rsidR="00524B47" w:rsidRDefault="0033746A" w:rsidP="006666CA">
      <w:pPr>
        <w:jc w:val="center"/>
        <w:rPr>
          <w:rFonts w:ascii="Times New Roman" w:hAnsi="Times New Roman" w:cs="Times New Roman"/>
          <w:b/>
          <w:sz w:val="28"/>
          <w:szCs w:val="28"/>
          <w:lang w:val="en-US"/>
        </w:rPr>
      </w:pPr>
      <w:r>
        <w:rPr>
          <w:rFonts w:ascii="Times New Roman" w:hAnsi="Times New Roman" w:cs="Times New Roman"/>
          <w:b/>
          <w:sz w:val="28"/>
          <w:szCs w:val="28"/>
          <w:lang w:val="en-US"/>
        </w:rPr>
        <w:t>Analytical report</w:t>
      </w:r>
    </w:p>
    <w:p w:rsidR="006666CA" w:rsidRDefault="006666CA" w:rsidP="002044E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Based on the results of an internal analysis of corruption </w:t>
      </w:r>
      <w:r w:rsidR="002044E9">
        <w:rPr>
          <w:rFonts w:ascii="Times New Roman" w:hAnsi="Times New Roman" w:cs="Times New Roman"/>
          <w:sz w:val="28"/>
          <w:szCs w:val="28"/>
          <w:lang w:val="en-US"/>
        </w:rPr>
        <w:t>risks in the district State Revenue Offices and at customs posts of the State Revenue Department in          Nur-Sultan</w:t>
      </w:r>
    </w:p>
    <w:p w:rsidR="008E593C" w:rsidRDefault="00373099" w:rsidP="002044E9">
      <w:pPr>
        <w:rPr>
          <w:rFonts w:ascii="Times New Roman" w:hAnsi="Times New Roman" w:cs="Times New Roman"/>
          <w:sz w:val="28"/>
          <w:szCs w:val="28"/>
          <w:lang w:val="en-US"/>
        </w:rPr>
      </w:pPr>
      <w:r>
        <w:rPr>
          <w:rFonts w:ascii="Times New Roman" w:hAnsi="Times New Roman" w:cs="Times New Roman"/>
          <w:sz w:val="28"/>
          <w:szCs w:val="28"/>
          <w:lang w:val="en-US"/>
        </w:rPr>
        <w:t>In order to identify and investigate possible causes and conditions conducive to the commission of corruption offenses in accordance with the Law of the Republic of Kazakhstan “On Combating Corruption” and Methodological recommendation for conducting an internal analysis of corruption risks</w:t>
      </w:r>
      <w:r w:rsidR="005705F7">
        <w:rPr>
          <w:rFonts w:ascii="Times New Roman" w:hAnsi="Times New Roman" w:cs="Times New Roman"/>
          <w:sz w:val="28"/>
          <w:szCs w:val="28"/>
          <w:lang w:val="en-US"/>
        </w:rPr>
        <w:t>, approved by the Chairman of the Anti-Corruption Agency of Republic of Kazakhstan dated April 7, 2021</w:t>
      </w:r>
      <w:r w:rsidR="00DF6D72">
        <w:rPr>
          <w:rFonts w:ascii="Times New Roman" w:hAnsi="Times New Roman" w:cs="Times New Roman"/>
          <w:sz w:val="28"/>
          <w:szCs w:val="28"/>
          <w:lang w:val="en-US"/>
        </w:rPr>
        <w:t xml:space="preserve"> </w:t>
      </w:r>
      <w:r w:rsidR="005705F7">
        <w:rPr>
          <w:rFonts w:ascii="Times New Roman" w:hAnsi="Times New Roman" w:cs="Times New Roman"/>
          <w:sz w:val="28"/>
          <w:szCs w:val="28"/>
          <w:lang w:val="en-US"/>
        </w:rPr>
        <w:t>(hereinafter referred to as the Methodological recommendations)</w:t>
      </w:r>
      <w:r w:rsidR="00F01997">
        <w:rPr>
          <w:rFonts w:ascii="Times New Roman" w:hAnsi="Times New Roman" w:cs="Times New Roman"/>
          <w:sz w:val="28"/>
          <w:szCs w:val="28"/>
          <w:lang w:val="en-US"/>
        </w:rPr>
        <w:t xml:space="preserve"> </w:t>
      </w:r>
      <w:r w:rsidR="00DF6D72">
        <w:rPr>
          <w:rFonts w:ascii="Times New Roman" w:hAnsi="Times New Roman" w:cs="Times New Roman"/>
          <w:sz w:val="28"/>
          <w:szCs w:val="28"/>
          <w:lang w:val="en-US"/>
        </w:rPr>
        <w:t>in pursuance of</w:t>
      </w:r>
      <w:r w:rsidR="00F01997">
        <w:rPr>
          <w:rFonts w:ascii="Times New Roman" w:hAnsi="Times New Roman" w:cs="Times New Roman"/>
          <w:sz w:val="28"/>
          <w:szCs w:val="28"/>
          <w:lang w:val="en-US"/>
        </w:rPr>
        <w:t xml:space="preserve">  paragraphs 10.1, 10.2 </w:t>
      </w:r>
      <w:r w:rsidR="005705F7">
        <w:rPr>
          <w:rFonts w:ascii="Times New Roman" w:hAnsi="Times New Roman" w:cs="Times New Roman"/>
          <w:sz w:val="28"/>
          <w:szCs w:val="28"/>
          <w:lang w:val="en-US"/>
        </w:rPr>
        <w:t xml:space="preserve"> </w:t>
      </w:r>
      <w:r w:rsidR="00F01997">
        <w:rPr>
          <w:rFonts w:ascii="Times New Roman" w:hAnsi="Times New Roman" w:cs="Times New Roman"/>
          <w:sz w:val="28"/>
          <w:szCs w:val="28"/>
          <w:lang w:val="en-US"/>
        </w:rPr>
        <w:t xml:space="preserve">of the protocol of the board of the State Revenue Committee of the Ministry of Finance of the Republic of Kazakhstan </w:t>
      </w:r>
      <w:r w:rsidR="00DF6D72">
        <w:rPr>
          <w:rFonts w:ascii="Times New Roman" w:hAnsi="Times New Roman" w:cs="Times New Roman"/>
          <w:sz w:val="28"/>
          <w:szCs w:val="28"/>
          <w:lang w:val="en-US"/>
        </w:rPr>
        <w:t>(h</w:t>
      </w:r>
      <w:r w:rsidR="002A2EF6">
        <w:rPr>
          <w:rFonts w:ascii="Times New Roman" w:hAnsi="Times New Roman" w:cs="Times New Roman"/>
          <w:sz w:val="28"/>
          <w:szCs w:val="28"/>
          <w:lang w:val="en-US"/>
        </w:rPr>
        <w:t>ereinafter referred to as the S</w:t>
      </w:r>
      <w:r w:rsidR="00DF6D72">
        <w:rPr>
          <w:rFonts w:ascii="Times New Roman" w:hAnsi="Times New Roman" w:cs="Times New Roman"/>
          <w:sz w:val="28"/>
          <w:szCs w:val="28"/>
          <w:lang w:val="en-US"/>
        </w:rPr>
        <w:t>R</w:t>
      </w:r>
      <w:r w:rsidR="002A2EF6">
        <w:rPr>
          <w:rFonts w:ascii="Times New Roman" w:hAnsi="Times New Roman" w:cs="Times New Roman"/>
          <w:sz w:val="28"/>
          <w:szCs w:val="28"/>
          <w:lang w:val="en-US"/>
        </w:rPr>
        <w:t>C</w:t>
      </w:r>
      <w:r w:rsidR="00DF6D72">
        <w:rPr>
          <w:rFonts w:ascii="Times New Roman" w:hAnsi="Times New Roman" w:cs="Times New Roman"/>
          <w:sz w:val="28"/>
          <w:szCs w:val="28"/>
          <w:lang w:val="en-US"/>
        </w:rPr>
        <w:t xml:space="preserve">) dated 22.07.2022,in </w:t>
      </w:r>
      <w:r w:rsidR="008E593C">
        <w:rPr>
          <w:rFonts w:ascii="Times New Roman" w:hAnsi="Times New Roman" w:cs="Times New Roman"/>
          <w:sz w:val="28"/>
          <w:szCs w:val="28"/>
          <w:lang w:val="en-US"/>
        </w:rPr>
        <w:t xml:space="preserve">the Department of State Revenues of Nur-Sultan (hereinafter referred to as the Department) by order </w:t>
      </w:r>
      <w:r w:rsidR="008E593C" w:rsidRPr="008E593C">
        <w:rPr>
          <w:rFonts w:ascii="Times New Roman" w:hAnsi="Times New Roman" w:cs="Times New Roman"/>
          <w:sz w:val="28"/>
          <w:szCs w:val="28"/>
          <w:lang w:val="en-US"/>
        </w:rPr>
        <w:t>№</w:t>
      </w:r>
      <w:r w:rsidR="008E593C">
        <w:rPr>
          <w:rFonts w:ascii="Times New Roman" w:hAnsi="Times New Roman" w:cs="Times New Roman"/>
          <w:sz w:val="28"/>
          <w:szCs w:val="28"/>
          <w:lang w:val="en-US"/>
        </w:rPr>
        <w:t xml:space="preserve">225 dated 22.08.2022 an internal analysis of corruption risks in the activities of individual structural units of the Department was carried out. </w:t>
      </w:r>
    </w:p>
    <w:p w:rsidR="00432327" w:rsidRDefault="00A6721C" w:rsidP="002044E9">
      <w:pPr>
        <w:rPr>
          <w:rFonts w:ascii="Times New Roman" w:hAnsi="Times New Roman" w:cs="Times New Roman"/>
          <w:sz w:val="28"/>
          <w:szCs w:val="28"/>
          <w:lang w:val="en-US"/>
        </w:rPr>
      </w:pPr>
      <w:r>
        <w:rPr>
          <w:rFonts w:ascii="Times New Roman" w:hAnsi="Times New Roman" w:cs="Times New Roman"/>
          <w:sz w:val="28"/>
          <w:szCs w:val="28"/>
          <w:lang w:val="en-US"/>
        </w:rPr>
        <w:t xml:space="preserve">An internal analysis of corruption risks was held by working group determined by order </w:t>
      </w:r>
      <w:r w:rsidRPr="00A6721C">
        <w:rPr>
          <w:rFonts w:ascii="Times New Roman" w:hAnsi="Times New Roman" w:cs="Times New Roman"/>
          <w:sz w:val="28"/>
          <w:szCs w:val="28"/>
          <w:lang w:val="en-US"/>
        </w:rPr>
        <w:t>№</w:t>
      </w:r>
      <w:r>
        <w:rPr>
          <w:rFonts w:ascii="Times New Roman" w:hAnsi="Times New Roman" w:cs="Times New Roman"/>
          <w:sz w:val="28"/>
          <w:szCs w:val="28"/>
          <w:lang w:val="en-US"/>
        </w:rPr>
        <w:t xml:space="preserve">225 dated 22.08.2022, consisting </w:t>
      </w:r>
      <w:r w:rsidR="00756B69">
        <w:rPr>
          <w:rFonts w:ascii="Times New Roman" w:hAnsi="Times New Roman" w:cs="Times New Roman"/>
          <w:sz w:val="28"/>
          <w:szCs w:val="28"/>
          <w:lang w:val="en-US"/>
        </w:rPr>
        <w:t xml:space="preserve">of employees with practical experience in applying industry legislation in activities: </w:t>
      </w:r>
      <w:r w:rsidR="003E39D7">
        <w:rPr>
          <w:rFonts w:ascii="Times New Roman" w:hAnsi="Times New Roman" w:cs="Times New Roman"/>
          <w:sz w:val="28"/>
          <w:szCs w:val="28"/>
          <w:lang w:val="en-US"/>
        </w:rPr>
        <w:t xml:space="preserve">Heads of the Cameral Monitoring Department </w:t>
      </w:r>
      <w:proofErr w:type="spellStart"/>
      <w:r w:rsidR="003E39D7">
        <w:rPr>
          <w:rFonts w:ascii="Times New Roman" w:hAnsi="Times New Roman" w:cs="Times New Roman"/>
          <w:sz w:val="28"/>
          <w:szCs w:val="28"/>
          <w:lang w:val="en-US"/>
        </w:rPr>
        <w:t>Bektemisova</w:t>
      </w:r>
      <w:proofErr w:type="spellEnd"/>
      <w:r w:rsidR="003E39D7">
        <w:rPr>
          <w:rFonts w:ascii="Times New Roman" w:hAnsi="Times New Roman" w:cs="Times New Roman"/>
          <w:sz w:val="28"/>
          <w:szCs w:val="28"/>
          <w:lang w:val="en-US"/>
        </w:rPr>
        <w:t xml:space="preserve"> T.K., Department of Public Services</w:t>
      </w:r>
      <w:r w:rsidR="00204D26">
        <w:rPr>
          <w:rFonts w:ascii="Times New Roman" w:hAnsi="Times New Roman" w:cs="Times New Roman"/>
          <w:sz w:val="28"/>
          <w:szCs w:val="28"/>
          <w:lang w:val="en-US"/>
        </w:rPr>
        <w:t xml:space="preserve"> </w:t>
      </w:r>
      <w:proofErr w:type="spellStart"/>
      <w:r w:rsidR="00204D26">
        <w:rPr>
          <w:rFonts w:ascii="Times New Roman" w:hAnsi="Times New Roman" w:cs="Times New Roman"/>
          <w:sz w:val="28"/>
          <w:szCs w:val="28"/>
          <w:lang w:val="en-US"/>
        </w:rPr>
        <w:t>Gadayeva</w:t>
      </w:r>
      <w:proofErr w:type="spellEnd"/>
      <w:r w:rsidR="00204D26">
        <w:rPr>
          <w:rFonts w:ascii="Times New Roman" w:hAnsi="Times New Roman" w:cs="Times New Roman"/>
          <w:sz w:val="28"/>
          <w:szCs w:val="28"/>
          <w:lang w:val="en-US"/>
        </w:rPr>
        <w:t xml:space="preserve"> S.S., acting head of the Collateral Department </w:t>
      </w:r>
      <w:proofErr w:type="spellStart"/>
      <w:r w:rsidR="00204D26">
        <w:rPr>
          <w:rFonts w:ascii="Times New Roman" w:hAnsi="Times New Roman" w:cs="Times New Roman"/>
          <w:sz w:val="28"/>
          <w:szCs w:val="28"/>
          <w:lang w:val="en-US"/>
        </w:rPr>
        <w:t>Dauletbaeva</w:t>
      </w:r>
      <w:proofErr w:type="spellEnd"/>
      <w:r w:rsidR="00204D26">
        <w:rPr>
          <w:rFonts w:ascii="Times New Roman" w:hAnsi="Times New Roman" w:cs="Times New Roman"/>
          <w:sz w:val="28"/>
          <w:szCs w:val="28"/>
          <w:lang w:val="en-US"/>
        </w:rPr>
        <w:t xml:space="preserve"> E.A. heads of district </w:t>
      </w:r>
      <w:r w:rsidR="00432327">
        <w:rPr>
          <w:rFonts w:ascii="Times New Roman" w:hAnsi="Times New Roman" w:cs="Times New Roman"/>
          <w:sz w:val="28"/>
          <w:szCs w:val="28"/>
          <w:lang w:val="en-US"/>
        </w:rPr>
        <w:t xml:space="preserve">departments of State Revenues </w:t>
      </w:r>
      <w:proofErr w:type="spellStart"/>
      <w:r w:rsidR="00432327">
        <w:rPr>
          <w:rFonts w:ascii="Times New Roman" w:hAnsi="Times New Roman" w:cs="Times New Roman"/>
          <w:sz w:val="28"/>
          <w:szCs w:val="28"/>
          <w:lang w:val="en-US"/>
        </w:rPr>
        <w:t>Kapdusultan</w:t>
      </w:r>
      <w:proofErr w:type="spellEnd"/>
      <w:r w:rsidR="00432327">
        <w:rPr>
          <w:rFonts w:ascii="Times New Roman" w:hAnsi="Times New Roman" w:cs="Times New Roman"/>
          <w:sz w:val="28"/>
          <w:szCs w:val="28"/>
          <w:lang w:val="en-US"/>
        </w:rPr>
        <w:t xml:space="preserve"> G.A., </w:t>
      </w:r>
      <w:proofErr w:type="spellStart"/>
      <w:r w:rsidR="00432327">
        <w:rPr>
          <w:rFonts w:ascii="Times New Roman" w:hAnsi="Times New Roman" w:cs="Times New Roman"/>
          <w:sz w:val="28"/>
          <w:szCs w:val="28"/>
          <w:lang w:val="en-US"/>
        </w:rPr>
        <w:t>Mykitan</w:t>
      </w:r>
      <w:proofErr w:type="spellEnd"/>
      <w:r w:rsidR="00432327">
        <w:rPr>
          <w:rFonts w:ascii="Times New Roman" w:hAnsi="Times New Roman" w:cs="Times New Roman"/>
          <w:sz w:val="28"/>
          <w:szCs w:val="28"/>
          <w:lang w:val="en-US"/>
        </w:rPr>
        <w:t xml:space="preserve"> </w:t>
      </w:r>
      <w:proofErr w:type="spellStart"/>
      <w:r w:rsidR="00432327">
        <w:rPr>
          <w:rFonts w:ascii="Times New Roman" w:hAnsi="Times New Roman" w:cs="Times New Roman"/>
          <w:sz w:val="28"/>
          <w:szCs w:val="28"/>
          <w:lang w:val="en-US"/>
        </w:rPr>
        <w:t>A.Sh</w:t>
      </w:r>
      <w:proofErr w:type="spellEnd"/>
      <w:r w:rsidR="00432327">
        <w:rPr>
          <w:rFonts w:ascii="Times New Roman" w:hAnsi="Times New Roman" w:cs="Times New Roman"/>
          <w:sz w:val="28"/>
          <w:szCs w:val="28"/>
          <w:lang w:val="en-US"/>
        </w:rPr>
        <w:t xml:space="preserve">., </w:t>
      </w:r>
      <w:proofErr w:type="spellStart"/>
      <w:r w:rsidR="00432327">
        <w:rPr>
          <w:rFonts w:ascii="Times New Roman" w:hAnsi="Times New Roman" w:cs="Times New Roman"/>
          <w:sz w:val="28"/>
          <w:szCs w:val="28"/>
          <w:lang w:val="en-US"/>
        </w:rPr>
        <w:t>Alisheva</w:t>
      </w:r>
      <w:proofErr w:type="spellEnd"/>
      <w:r w:rsidR="00432327">
        <w:rPr>
          <w:rFonts w:ascii="Times New Roman" w:hAnsi="Times New Roman" w:cs="Times New Roman"/>
          <w:sz w:val="28"/>
          <w:szCs w:val="28"/>
          <w:lang w:val="en-US"/>
        </w:rPr>
        <w:t xml:space="preserve"> </w:t>
      </w:r>
      <w:proofErr w:type="spellStart"/>
      <w:r w:rsidR="00432327">
        <w:rPr>
          <w:rFonts w:ascii="Times New Roman" w:hAnsi="Times New Roman" w:cs="Times New Roman"/>
          <w:sz w:val="28"/>
          <w:szCs w:val="28"/>
          <w:lang w:val="en-US"/>
        </w:rPr>
        <w:t>Zh.E</w:t>
      </w:r>
      <w:proofErr w:type="spellEnd"/>
      <w:r w:rsidR="00432327">
        <w:rPr>
          <w:rFonts w:ascii="Times New Roman" w:hAnsi="Times New Roman" w:cs="Times New Roman"/>
          <w:sz w:val="28"/>
          <w:szCs w:val="28"/>
          <w:lang w:val="en-US"/>
        </w:rPr>
        <w:t xml:space="preserve">., acting head of the Department of State Revenues </w:t>
      </w:r>
      <w:proofErr w:type="spellStart"/>
      <w:r w:rsidR="00432327">
        <w:rPr>
          <w:rFonts w:ascii="Times New Roman" w:hAnsi="Times New Roman" w:cs="Times New Roman"/>
          <w:sz w:val="28"/>
          <w:szCs w:val="28"/>
          <w:lang w:val="en-US"/>
        </w:rPr>
        <w:t>Amanbaeva</w:t>
      </w:r>
      <w:proofErr w:type="spellEnd"/>
      <w:r w:rsidR="00432327">
        <w:rPr>
          <w:rFonts w:ascii="Times New Roman" w:hAnsi="Times New Roman" w:cs="Times New Roman"/>
          <w:sz w:val="28"/>
          <w:szCs w:val="28"/>
          <w:lang w:val="en-US"/>
        </w:rPr>
        <w:t xml:space="preserve"> G.S. and </w:t>
      </w:r>
      <w:proofErr w:type="spellStart"/>
      <w:r w:rsidR="00432327">
        <w:rPr>
          <w:rFonts w:ascii="Times New Roman" w:hAnsi="Times New Roman" w:cs="Times New Roman"/>
          <w:sz w:val="28"/>
          <w:szCs w:val="28"/>
          <w:lang w:val="en-US"/>
        </w:rPr>
        <w:t>Enbaeva</w:t>
      </w:r>
      <w:proofErr w:type="spellEnd"/>
      <w:r w:rsidR="00432327">
        <w:rPr>
          <w:rFonts w:ascii="Times New Roman" w:hAnsi="Times New Roman" w:cs="Times New Roman"/>
          <w:sz w:val="28"/>
          <w:szCs w:val="28"/>
          <w:lang w:val="en-US"/>
        </w:rPr>
        <w:t xml:space="preserve"> A.B., heads of customs posts </w:t>
      </w:r>
      <w:proofErr w:type="spellStart"/>
      <w:r w:rsidR="00432327">
        <w:rPr>
          <w:rFonts w:ascii="Times New Roman" w:hAnsi="Times New Roman" w:cs="Times New Roman"/>
          <w:sz w:val="28"/>
          <w:szCs w:val="28"/>
          <w:lang w:val="en-US"/>
        </w:rPr>
        <w:t>Sadykov</w:t>
      </w:r>
      <w:proofErr w:type="spellEnd"/>
      <w:r w:rsidR="00432327">
        <w:rPr>
          <w:rFonts w:ascii="Times New Roman" w:hAnsi="Times New Roman" w:cs="Times New Roman"/>
          <w:sz w:val="28"/>
          <w:szCs w:val="28"/>
          <w:lang w:val="en-US"/>
        </w:rPr>
        <w:t xml:space="preserve"> A.B., </w:t>
      </w:r>
      <w:proofErr w:type="spellStart"/>
      <w:r w:rsidR="00432327">
        <w:rPr>
          <w:rFonts w:ascii="Times New Roman" w:hAnsi="Times New Roman" w:cs="Times New Roman"/>
          <w:sz w:val="28"/>
          <w:szCs w:val="28"/>
          <w:lang w:val="en-US"/>
        </w:rPr>
        <w:t>Zhumaseitova</w:t>
      </w:r>
      <w:proofErr w:type="spellEnd"/>
      <w:r w:rsidR="00432327">
        <w:rPr>
          <w:rFonts w:ascii="Times New Roman" w:hAnsi="Times New Roman" w:cs="Times New Roman"/>
          <w:sz w:val="28"/>
          <w:szCs w:val="28"/>
          <w:lang w:val="en-US"/>
        </w:rPr>
        <w:t xml:space="preserve"> S.D. and </w:t>
      </w:r>
      <w:proofErr w:type="spellStart"/>
      <w:r w:rsidR="00432327">
        <w:rPr>
          <w:rFonts w:ascii="Times New Roman" w:hAnsi="Times New Roman" w:cs="Times New Roman"/>
          <w:sz w:val="28"/>
          <w:szCs w:val="28"/>
          <w:lang w:val="en-US"/>
        </w:rPr>
        <w:t>Esmagambetova</w:t>
      </w:r>
      <w:proofErr w:type="spellEnd"/>
      <w:r w:rsidR="00432327">
        <w:rPr>
          <w:rFonts w:ascii="Times New Roman" w:hAnsi="Times New Roman" w:cs="Times New Roman"/>
          <w:sz w:val="28"/>
          <w:szCs w:val="28"/>
          <w:lang w:val="en-US"/>
        </w:rPr>
        <w:t xml:space="preserve"> A.R</w:t>
      </w:r>
    </w:p>
    <w:p w:rsidR="00D63526" w:rsidRDefault="004D0B77" w:rsidP="00D63526">
      <w:pPr>
        <w:pStyle w:val="a3"/>
        <w:numPr>
          <w:ilvl w:val="0"/>
          <w:numId w:val="4"/>
        </w:numPr>
        <w:rPr>
          <w:rFonts w:ascii="Times New Roman" w:hAnsi="Times New Roman" w:cs="Times New Roman"/>
          <w:sz w:val="28"/>
          <w:szCs w:val="28"/>
          <w:lang w:val="en-US"/>
        </w:rPr>
      </w:pPr>
      <w:r w:rsidRPr="00D63526">
        <w:rPr>
          <w:rFonts w:ascii="Times New Roman" w:hAnsi="Times New Roman" w:cs="Times New Roman"/>
          <w:sz w:val="28"/>
          <w:szCs w:val="28"/>
          <w:lang w:val="en-US"/>
        </w:rPr>
        <w:lastRenderedPageBreak/>
        <w:t>Collateral Department in terms of the procedure for application of enforcement measures in the form of an inventory of the property of the taxpayer, which is limited in disposal;</w:t>
      </w:r>
    </w:p>
    <w:p w:rsidR="00C8557A" w:rsidRPr="00D63526" w:rsidRDefault="004D0B77" w:rsidP="00D63526">
      <w:pPr>
        <w:pStyle w:val="a3"/>
        <w:numPr>
          <w:ilvl w:val="0"/>
          <w:numId w:val="4"/>
        </w:numPr>
        <w:rPr>
          <w:rFonts w:ascii="Times New Roman" w:hAnsi="Times New Roman" w:cs="Times New Roman"/>
          <w:sz w:val="28"/>
          <w:szCs w:val="28"/>
          <w:lang w:val="en-US"/>
        </w:rPr>
      </w:pPr>
      <w:r w:rsidRPr="00D63526">
        <w:rPr>
          <w:rFonts w:ascii="Times New Roman" w:hAnsi="Times New Roman" w:cs="Times New Roman"/>
          <w:sz w:val="28"/>
          <w:szCs w:val="28"/>
          <w:lang w:val="en-US"/>
        </w:rPr>
        <w:t xml:space="preserve"> Cameral Monitoring Department in terms of the procedure for issuing an order to suspend debit transactions on bank accounts as part of the execution of the notification;  </w:t>
      </w:r>
      <w:r w:rsidR="008E593C" w:rsidRPr="00D63526">
        <w:rPr>
          <w:rFonts w:ascii="Times New Roman" w:hAnsi="Times New Roman" w:cs="Times New Roman"/>
          <w:sz w:val="28"/>
          <w:szCs w:val="28"/>
          <w:lang w:val="en-US"/>
        </w:rPr>
        <w:t xml:space="preserve"> </w:t>
      </w:r>
    </w:p>
    <w:p w:rsidR="00C8557A" w:rsidRDefault="00C8557A" w:rsidP="00112A87">
      <w:pPr>
        <w:pStyle w:val="a3"/>
        <w:numPr>
          <w:ilvl w:val="0"/>
          <w:numId w:val="4"/>
        </w:numPr>
        <w:rPr>
          <w:rFonts w:ascii="Times New Roman" w:hAnsi="Times New Roman" w:cs="Times New Roman"/>
          <w:sz w:val="28"/>
          <w:szCs w:val="28"/>
          <w:lang w:val="en-US"/>
        </w:rPr>
      </w:pPr>
      <w:r w:rsidRPr="00112A87">
        <w:rPr>
          <w:rFonts w:ascii="Times New Roman" w:hAnsi="Times New Roman" w:cs="Times New Roman"/>
          <w:sz w:val="28"/>
          <w:szCs w:val="28"/>
          <w:lang w:val="en-US"/>
        </w:rPr>
        <w:t>Customs posts “FEZ “Astana-</w:t>
      </w:r>
      <w:proofErr w:type="spellStart"/>
      <w:r w:rsidRPr="00112A87">
        <w:rPr>
          <w:rFonts w:ascii="Times New Roman" w:hAnsi="Times New Roman" w:cs="Times New Roman"/>
          <w:sz w:val="28"/>
          <w:szCs w:val="28"/>
          <w:lang w:val="en-US"/>
        </w:rPr>
        <w:t>zhana</w:t>
      </w:r>
      <w:proofErr w:type="spellEnd"/>
      <w:r w:rsidRPr="00112A87">
        <w:rPr>
          <w:rFonts w:ascii="Times New Roman" w:hAnsi="Times New Roman" w:cs="Times New Roman"/>
          <w:sz w:val="28"/>
          <w:szCs w:val="28"/>
          <w:lang w:val="en-US"/>
        </w:rPr>
        <w:t xml:space="preserve"> kala”, “</w:t>
      </w:r>
      <w:proofErr w:type="spellStart"/>
      <w:r w:rsidRPr="00112A87">
        <w:rPr>
          <w:rFonts w:ascii="Times New Roman" w:hAnsi="Times New Roman" w:cs="Times New Roman"/>
          <w:sz w:val="28"/>
          <w:szCs w:val="28"/>
          <w:lang w:val="en-US"/>
        </w:rPr>
        <w:t>Auezhay</w:t>
      </w:r>
      <w:proofErr w:type="spellEnd"/>
      <w:r w:rsidRPr="00112A87">
        <w:rPr>
          <w:rFonts w:ascii="Times New Roman" w:hAnsi="Times New Roman" w:cs="Times New Roman"/>
          <w:sz w:val="28"/>
          <w:szCs w:val="28"/>
          <w:lang w:val="en-US"/>
        </w:rPr>
        <w:t xml:space="preserve">-Astana” and “Astana customs clearance center” on the issue of conducting customs inspections in order to identify false declaration of goods. </w:t>
      </w:r>
    </w:p>
    <w:p w:rsidR="00112A87" w:rsidRPr="00A6413C" w:rsidRDefault="00112A87" w:rsidP="0033746A">
      <w:pPr>
        <w:rPr>
          <w:rFonts w:ascii="Times New Roman" w:hAnsi="Times New Roman" w:cs="Times New Roman"/>
          <w:sz w:val="28"/>
          <w:szCs w:val="28"/>
          <w:lang w:val="en-US"/>
        </w:rPr>
      </w:pPr>
      <w:r w:rsidRPr="00A6413C">
        <w:rPr>
          <w:rFonts w:ascii="Times New Roman" w:hAnsi="Times New Roman" w:cs="Times New Roman"/>
          <w:sz w:val="28"/>
          <w:szCs w:val="28"/>
          <w:lang w:val="en-US"/>
        </w:rPr>
        <w:t xml:space="preserve">To identify corruption risks and develop recommendations, the data of information systems and other information of the </w:t>
      </w:r>
      <w:r w:rsidR="00A6413C" w:rsidRPr="00A6413C">
        <w:rPr>
          <w:rFonts w:ascii="Times New Roman" w:hAnsi="Times New Roman" w:cs="Times New Roman"/>
          <w:sz w:val="28"/>
          <w:szCs w:val="28"/>
          <w:lang w:val="en-US"/>
        </w:rPr>
        <w:t>object of analysis were reviewed.</w:t>
      </w:r>
    </w:p>
    <w:p w:rsidR="00A6413C" w:rsidRPr="00A6413C" w:rsidRDefault="00A6413C" w:rsidP="00A6413C">
      <w:pPr>
        <w:rPr>
          <w:rFonts w:ascii="Times New Roman" w:hAnsi="Times New Roman" w:cs="Times New Roman"/>
          <w:sz w:val="28"/>
          <w:szCs w:val="28"/>
          <w:lang w:val="en-US"/>
        </w:rPr>
      </w:pPr>
      <w:r w:rsidRPr="00A6413C">
        <w:rPr>
          <w:rFonts w:ascii="Times New Roman" w:hAnsi="Times New Roman" w:cs="Times New Roman"/>
          <w:sz w:val="28"/>
          <w:szCs w:val="28"/>
          <w:lang w:val="en-US"/>
        </w:rPr>
        <w:t>Internal analysis of corruption risks in the district Offices and custom posts of the Department was carried out in accordance with the approved Methodological recommendations for the following stages:</w:t>
      </w:r>
    </w:p>
    <w:p w:rsidR="00A6413C" w:rsidRDefault="0033746A" w:rsidP="00A6413C">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collection and generalization of information on the object of analysis;</w:t>
      </w:r>
    </w:p>
    <w:p w:rsidR="0033746A" w:rsidRDefault="0033746A" w:rsidP="00A6413C">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analysis of legal acts and internal documents governing the activities of the object of analysis, its organizational and managerial activity on the presence of corruption risks;</w:t>
      </w:r>
    </w:p>
    <w:p w:rsidR="0033746A" w:rsidRDefault="0033746A" w:rsidP="00A6413C">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preparation and signing of the analytical report.</w:t>
      </w:r>
    </w:p>
    <w:p w:rsidR="002350BD" w:rsidRDefault="0033746A" w:rsidP="002350BD">
      <w:pPr>
        <w:pStyle w:val="a3"/>
        <w:numPr>
          <w:ilvl w:val="0"/>
          <w:numId w:val="7"/>
        </w:numPr>
        <w:rPr>
          <w:rFonts w:ascii="Times New Roman" w:hAnsi="Times New Roman" w:cs="Times New Roman"/>
          <w:b/>
          <w:sz w:val="28"/>
          <w:szCs w:val="28"/>
          <w:lang w:val="en-US"/>
        </w:rPr>
      </w:pPr>
      <w:r w:rsidRPr="0033746A">
        <w:rPr>
          <w:rFonts w:ascii="Times New Roman" w:hAnsi="Times New Roman" w:cs="Times New Roman"/>
          <w:b/>
          <w:sz w:val="28"/>
          <w:szCs w:val="28"/>
          <w:lang w:val="en-US"/>
        </w:rPr>
        <w:t>Collection and generalization of information on the object of analysis.</w:t>
      </w:r>
    </w:p>
    <w:p w:rsidR="0033746A" w:rsidRDefault="002A2EF6" w:rsidP="00B922E9">
      <w:pPr>
        <w:rPr>
          <w:rFonts w:ascii="Times New Roman" w:hAnsi="Times New Roman" w:cs="Times New Roman"/>
          <w:sz w:val="28"/>
          <w:szCs w:val="28"/>
          <w:lang w:val="en-US"/>
        </w:rPr>
      </w:pPr>
      <w:r w:rsidRPr="002350BD">
        <w:rPr>
          <w:rFonts w:ascii="Times New Roman" w:hAnsi="Times New Roman" w:cs="Times New Roman"/>
          <w:sz w:val="28"/>
          <w:szCs w:val="28"/>
          <w:lang w:val="en-US"/>
        </w:rPr>
        <w:t>The Department is a territorial body of the SRC authorized to act as functions of state administration and control in the field of customs affairs, to ensure the completeness and timeliness of tax receipts, customs and other m</w:t>
      </w:r>
      <w:r w:rsidR="002350BD" w:rsidRPr="002350BD">
        <w:rPr>
          <w:rFonts w:ascii="Times New Roman" w:hAnsi="Times New Roman" w:cs="Times New Roman"/>
          <w:sz w:val="28"/>
          <w:szCs w:val="28"/>
          <w:lang w:val="en-US"/>
        </w:rPr>
        <w:t>andatory payments to the budget, calculation, deduction, transfer of social payments, participation in the implementation of tax policy and policy in the field of customs and other functions in accordance with the legislatio</w:t>
      </w:r>
      <w:r w:rsidR="002350BD">
        <w:rPr>
          <w:rFonts w:ascii="Times New Roman" w:hAnsi="Times New Roman" w:cs="Times New Roman"/>
          <w:sz w:val="28"/>
          <w:szCs w:val="28"/>
          <w:lang w:val="en-US"/>
        </w:rPr>
        <w:t>n of the Republic of Kazakhstan.</w:t>
      </w:r>
    </w:p>
    <w:p w:rsidR="0090307B" w:rsidRDefault="0090307B" w:rsidP="00B922E9">
      <w:pPr>
        <w:rPr>
          <w:rFonts w:ascii="Times New Roman" w:hAnsi="Times New Roman" w:cs="Times New Roman"/>
          <w:sz w:val="28"/>
          <w:szCs w:val="28"/>
          <w:lang w:val="en-US"/>
        </w:rPr>
      </w:pPr>
      <w:r>
        <w:rPr>
          <w:rFonts w:ascii="Times New Roman" w:hAnsi="Times New Roman" w:cs="Times New Roman"/>
          <w:sz w:val="28"/>
          <w:szCs w:val="28"/>
          <w:lang w:val="en-US"/>
        </w:rPr>
        <w:t>The</w:t>
      </w:r>
      <w:r w:rsidR="002350BD">
        <w:rPr>
          <w:rFonts w:ascii="Times New Roman" w:hAnsi="Times New Roman" w:cs="Times New Roman"/>
          <w:sz w:val="28"/>
          <w:szCs w:val="28"/>
          <w:lang w:val="en-US"/>
        </w:rPr>
        <w:t xml:space="preserve"> basis for the analysis of corruption risks was instruction announced during the </w:t>
      </w:r>
      <w:r>
        <w:rPr>
          <w:rFonts w:ascii="Times New Roman" w:hAnsi="Times New Roman" w:cs="Times New Roman"/>
          <w:sz w:val="28"/>
          <w:szCs w:val="28"/>
          <w:lang w:val="en-US"/>
        </w:rPr>
        <w:t>board of the SRC of the Ministry of finance of the Republic of Kazakhstan           on July 22, 2022, the letter dated 01.08.2022</w:t>
      </w:r>
      <w:r w:rsidRPr="0090307B">
        <w:rPr>
          <w:rFonts w:ascii="Times New Roman" w:hAnsi="Times New Roman" w:cs="Times New Roman"/>
          <w:sz w:val="28"/>
          <w:szCs w:val="28"/>
          <w:lang w:val="en-US"/>
        </w:rPr>
        <w:t>. №</w:t>
      </w:r>
      <w:r>
        <w:rPr>
          <w:rFonts w:ascii="Times New Roman" w:hAnsi="Times New Roman" w:cs="Times New Roman"/>
          <w:sz w:val="28"/>
          <w:szCs w:val="28"/>
          <w:lang w:val="en-US"/>
        </w:rPr>
        <w:t>SRC-06-2-15/11406-</w:t>
      </w:r>
      <w:r>
        <w:rPr>
          <w:rFonts w:ascii="Times New Roman" w:hAnsi="Times New Roman" w:cs="Times New Roman"/>
          <w:sz w:val="28"/>
          <w:szCs w:val="28"/>
        </w:rPr>
        <w:t>И</w:t>
      </w:r>
      <w:r>
        <w:rPr>
          <w:rFonts w:ascii="Times New Roman" w:hAnsi="Times New Roman" w:cs="Times New Roman"/>
          <w:sz w:val="28"/>
          <w:szCs w:val="28"/>
          <w:lang w:val="en-US"/>
        </w:rPr>
        <w:t>.</w:t>
      </w:r>
    </w:p>
    <w:p w:rsidR="0090307B" w:rsidRDefault="0090307B" w:rsidP="00B922E9">
      <w:pPr>
        <w:rPr>
          <w:rFonts w:ascii="Times New Roman" w:hAnsi="Times New Roman" w:cs="Times New Roman"/>
          <w:sz w:val="28"/>
          <w:szCs w:val="28"/>
          <w:lang w:val="en-US"/>
        </w:rPr>
      </w:pPr>
      <w:r>
        <w:rPr>
          <w:rFonts w:ascii="Times New Roman" w:hAnsi="Times New Roman" w:cs="Times New Roman"/>
          <w:sz w:val="28"/>
          <w:szCs w:val="28"/>
          <w:lang w:val="en-US"/>
        </w:rPr>
        <w:t>According to the arguments of the above letter, there are corruption risks in the Department’s activities.</w:t>
      </w:r>
    </w:p>
    <w:p w:rsidR="0090307B" w:rsidRDefault="0090307B" w:rsidP="00B922E9">
      <w:pPr>
        <w:rPr>
          <w:rFonts w:ascii="Times New Roman" w:hAnsi="Times New Roman" w:cs="Times New Roman"/>
          <w:sz w:val="28"/>
          <w:szCs w:val="28"/>
          <w:lang w:val="en-US"/>
        </w:rPr>
      </w:pPr>
      <w:r>
        <w:rPr>
          <w:rFonts w:ascii="Times New Roman" w:hAnsi="Times New Roman" w:cs="Times New Roman"/>
          <w:sz w:val="28"/>
          <w:szCs w:val="28"/>
          <w:lang w:val="en-US"/>
        </w:rPr>
        <w:t>Based on the results of the analysis conducted for the actions of employees entailing corruption actions, possible corruption risks were identified.</w:t>
      </w:r>
    </w:p>
    <w:p w:rsidR="00B922E9" w:rsidRDefault="00B922E9" w:rsidP="002350BD">
      <w:pPr>
        <w:rPr>
          <w:rFonts w:ascii="Times New Roman" w:hAnsi="Times New Roman" w:cs="Times New Roman"/>
          <w:b/>
          <w:sz w:val="28"/>
          <w:szCs w:val="28"/>
          <w:lang w:val="en-US"/>
        </w:rPr>
      </w:pPr>
      <w:r w:rsidRPr="00B922E9">
        <w:rPr>
          <w:rFonts w:ascii="Times New Roman" w:hAnsi="Times New Roman" w:cs="Times New Roman"/>
          <w:b/>
          <w:sz w:val="28"/>
          <w:szCs w:val="28"/>
          <w:lang w:val="en-US"/>
        </w:rPr>
        <w:t>Risk.</w:t>
      </w:r>
    </w:p>
    <w:p w:rsidR="009E363F" w:rsidRDefault="009E363F" w:rsidP="002350B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Article 120 of the Tax Code of the Republic of Kazakhstan regulates the restriction in the disposal of the debtor’s property.</w:t>
      </w:r>
    </w:p>
    <w:p w:rsidR="00B922E9" w:rsidRDefault="009E363F" w:rsidP="002350BD">
      <w:pPr>
        <w:rPr>
          <w:rFonts w:ascii="Times New Roman" w:hAnsi="Times New Roman" w:cs="Times New Roman"/>
          <w:sz w:val="28"/>
          <w:szCs w:val="28"/>
          <w:lang w:val="en-US"/>
        </w:rPr>
      </w:pPr>
      <w:r>
        <w:rPr>
          <w:rFonts w:ascii="Times New Roman" w:hAnsi="Times New Roman" w:cs="Times New Roman"/>
          <w:sz w:val="28"/>
          <w:szCs w:val="28"/>
          <w:lang w:val="en-US"/>
        </w:rPr>
        <w:t xml:space="preserve"> According to paragraph 7 of article 120 of the Tax Code, an inventory of the property restricted in the disposal is made after 10 working days from the date of delivery to the taxpayer of the decision on the restriction in the disposal of property.</w:t>
      </w:r>
    </w:p>
    <w:p w:rsidR="00CA3260" w:rsidRDefault="00CA3260" w:rsidP="002350BD">
      <w:pPr>
        <w:rPr>
          <w:rFonts w:ascii="Times New Roman" w:hAnsi="Times New Roman" w:cs="Times New Roman"/>
          <w:sz w:val="28"/>
          <w:szCs w:val="28"/>
          <w:lang w:val="en-US"/>
        </w:rPr>
      </w:pPr>
      <w:r>
        <w:rPr>
          <w:rFonts w:ascii="Times New Roman" w:hAnsi="Times New Roman" w:cs="Times New Roman"/>
          <w:sz w:val="28"/>
          <w:szCs w:val="28"/>
          <w:lang w:val="en-US"/>
        </w:rPr>
        <w:t xml:space="preserve">Meanwhile, we assume that the adoption of measures of compulsory collection of tax debts of a legal entity may have the following corruption risk. </w:t>
      </w:r>
    </w:p>
    <w:p w:rsidR="00CA3260" w:rsidRDefault="00CA3260" w:rsidP="002350BD">
      <w:pPr>
        <w:rPr>
          <w:rFonts w:ascii="Times New Roman" w:hAnsi="Times New Roman" w:cs="Times New Roman"/>
          <w:sz w:val="28"/>
          <w:szCs w:val="28"/>
          <w:lang w:val="en-US"/>
        </w:rPr>
      </w:pPr>
      <w:r>
        <w:rPr>
          <w:rFonts w:ascii="Times New Roman" w:hAnsi="Times New Roman" w:cs="Times New Roman"/>
          <w:sz w:val="28"/>
          <w:szCs w:val="28"/>
          <w:lang w:val="en-US"/>
        </w:rPr>
        <w:t>The taxpayer’s balance sheet contains both liquid and non-liquid assets.</w:t>
      </w:r>
    </w:p>
    <w:p w:rsidR="009E363F" w:rsidRDefault="00CA3260" w:rsidP="002350BD">
      <w:pPr>
        <w:rPr>
          <w:rFonts w:ascii="Times New Roman" w:hAnsi="Times New Roman" w:cs="Times New Roman"/>
          <w:sz w:val="28"/>
          <w:szCs w:val="28"/>
          <w:lang w:val="en-US"/>
        </w:rPr>
      </w:pPr>
      <w:r>
        <w:rPr>
          <w:rFonts w:ascii="Times New Roman" w:hAnsi="Times New Roman" w:cs="Times New Roman"/>
          <w:sz w:val="28"/>
          <w:szCs w:val="28"/>
          <w:lang w:val="en-US"/>
        </w:rPr>
        <w:t>In turn, an employee of the district department of state revenue</w:t>
      </w:r>
      <w:r w:rsidR="00567A8E">
        <w:rPr>
          <w:rFonts w:ascii="Times New Roman" w:hAnsi="Times New Roman" w:cs="Times New Roman"/>
          <w:sz w:val="28"/>
          <w:szCs w:val="28"/>
          <w:lang w:val="en-US"/>
        </w:rPr>
        <w:t>s, when compiling the inventory contacts the taxpayer, while having the opportunity to give preference to taxpayer in terms of conducting an inventory of non-liquid prope</w:t>
      </w:r>
      <w:r w:rsidR="006B6558">
        <w:rPr>
          <w:rFonts w:ascii="Times New Roman" w:hAnsi="Times New Roman" w:cs="Times New Roman"/>
          <w:sz w:val="28"/>
          <w:szCs w:val="28"/>
          <w:lang w:val="en-US"/>
        </w:rPr>
        <w:t>rty (office equipment, auto junk</w:t>
      </w:r>
      <w:r w:rsidR="00567A8E">
        <w:rPr>
          <w:rFonts w:ascii="Times New Roman" w:hAnsi="Times New Roman" w:cs="Times New Roman"/>
          <w:sz w:val="28"/>
          <w:szCs w:val="28"/>
          <w:lang w:val="en-US"/>
        </w:rPr>
        <w:t xml:space="preserve">, etc.) in the presence of liquid property </w:t>
      </w:r>
      <w:r w:rsidR="0000662C">
        <w:rPr>
          <w:rFonts w:ascii="Times New Roman" w:hAnsi="Times New Roman" w:cs="Times New Roman"/>
          <w:sz w:val="28"/>
          <w:szCs w:val="28"/>
          <w:lang w:val="en-US"/>
        </w:rPr>
        <w:t>(transport</w:t>
      </w:r>
      <w:r w:rsidR="00567A8E">
        <w:rPr>
          <w:rFonts w:ascii="Times New Roman" w:hAnsi="Times New Roman" w:cs="Times New Roman"/>
          <w:sz w:val="28"/>
          <w:szCs w:val="28"/>
          <w:lang w:val="en-US"/>
        </w:rPr>
        <w:t>, real estate, land plots, etc.)</w:t>
      </w:r>
    </w:p>
    <w:p w:rsidR="0000662C" w:rsidRDefault="0000662C" w:rsidP="002350BD">
      <w:pPr>
        <w:rPr>
          <w:rFonts w:ascii="Times New Roman" w:hAnsi="Times New Roman" w:cs="Times New Roman"/>
          <w:sz w:val="28"/>
          <w:szCs w:val="28"/>
          <w:lang w:val="en-US"/>
        </w:rPr>
      </w:pPr>
      <w:r>
        <w:rPr>
          <w:rFonts w:ascii="Times New Roman" w:hAnsi="Times New Roman" w:cs="Times New Roman"/>
          <w:sz w:val="28"/>
          <w:szCs w:val="28"/>
          <w:lang w:val="en-US"/>
        </w:rPr>
        <w:t>Corruption risk is caused by the lack of information about the registered property of a legal entity in the information systems of the state revenue authorities.</w:t>
      </w:r>
    </w:p>
    <w:p w:rsidR="00E87808" w:rsidRPr="00E87808" w:rsidRDefault="00E87808" w:rsidP="00E87808">
      <w:pPr>
        <w:jc w:val="both"/>
        <w:rPr>
          <w:rFonts w:ascii="Times New Roman" w:hAnsi="Times New Roman" w:cs="Times New Roman"/>
          <w:sz w:val="28"/>
          <w:szCs w:val="28"/>
          <w:lang w:val="en-US"/>
        </w:rPr>
      </w:pPr>
      <w:r w:rsidRPr="00E87808">
        <w:rPr>
          <w:rFonts w:ascii="Times New Roman" w:hAnsi="Times New Roman" w:cs="Times New Roman"/>
          <w:b/>
          <w:sz w:val="28"/>
          <w:szCs w:val="28"/>
          <w:lang w:val="en-US"/>
        </w:rPr>
        <w:t>Recommendations:</w:t>
      </w:r>
      <w:r w:rsidRPr="00E87808">
        <w:rPr>
          <w:rFonts w:ascii="Times New Roman" w:hAnsi="Times New Roman" w:cs="Times New Roman"/>
          <w:sz w:val="28"/>
          <w:szCs w:val="28"/>
          <w:lang w:val="en-US"/>
        </w:rPr>
        <w:t xml:space="preserve"> in order to set restrictions without the participation of human resources in an automatic mode, as well as to provide access to information on the presence / absence of registered property for the debtor without sending a request, which will reduce the cycle time for the sale of property, we consider it necessary to consider the possibility of integrating information systems of authorized registration bodies with information systems of the state revenue body.</w:t>
      </w:r>
    </w:p>
    <w:p w:rsidR="00E87808" w:rsidRDefault="00E87808" w:rsidP="00E87808">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Risk.                                                                                                                            </w:t>
      </w:r>
      <w:r w:rsidR="007D6233">
        <w:rPr>
          <w:rFonts w:ascii="Times New Roman" w:hAnsi="Times New Roman" w:cs="Times New Roman"/>
          <w:sz w:val="28"/>
          <w:szCs w:val="28"/>
          <w:lang w:val="en-US"/>
        </w:rPr>
        <w:t>Within the framework</w:t>
      </w:r>
      <w:r w:rsidRPr="00E87808">
        <w:rPr>
          <w:rFonts w:ascii="Times New Roman" w:hAnsi="Times New Roman" w:cs="Times New Roman"/>
          <w:sz w:val="28"/>
          <w:szCs w:val="28"/>
          <w:lang w:val="en-US"/>
        </w:rPr>
        <w:t xml:space="preserve"> of the adoption of measures for the </w:t>
      </w:r>
      <w:r w:rsidR="007D6233">
        <w:rPr>
          <w:rFonts w:ascii="Times New Roman" w:hAnsi="Times New Roman" w:cs="Times New Roman"/>
          <w:sz w:val="28"/>
          <w:szCs w:val="28"/>
          <w:lang w:val="en-US"/>
        </w:rPr>
        <w:t xml:space="preserve">compulsory collection </w:t>
      </w:r>
      <w:r w:rsidRPr="00E87808">
        <w:rPr>
          <w:rFonts w:ascii="Times New Roman" w:hAnsi="Times New Roman" w:cs="Times New Roman"/>
          <w:sz w:val="28"/>
          <w:szCs w:val="28"/>
          <w:lang w:val="en-US"/>
        </w:rPr>
        <w:t>of tax debts, for the purpose of further compiling an inventory of property, state revenue bodies send requests to the authorized bodies to confirm the presence (absence) of the taxpayer's property.</w:t>
      </w:r>
      <w:r>
        <w:rPr>
          <w:rFonts w:ascii="Times New Roman" w:hAnsi="Times New Roman" w:cs="Times New Roman"/>
          <w:b/>
          <w:sz w:val="28"/>
          <w:szCs w:val="28"/>
          <w:lang w:val="en-US"/>
        </w:rPr>
        <w:t xml:space="preserve">                                                                                 </w:t>
      </w:r>
    </w:p>
    <w:p w:rsidR="00E87808" w:rsidRDefault="00E87808" w:rsidP="00E87808">
      <w:pPr>
        <w:jc w:val="both"/>
        <w:rPr>
          <w:rFonts w:ascii="Times New Roman" w:hAnsi="Times New Roman" w:cs="Times New Roman"/>
          <w:sz w:val="28"/>
          <w:szCs w:val="28"/>
          <w:lang w:val="en-US"/>
        </w:rPr>
      </w:pPr>
      <w:r w:rsidRPr="00E87808">
        <w:rPr>
          <w:rFonts w:ascii="Times New Roman" w:hAnsi="Times New Roman" w:cs="Times New Roman"/>
          <w:sz w:val="28"/>
          <w:szCs w:val="28"/>
          <w:lang w:val="en-US"/>
        </w:rPr>
        <w:t>In the course of the analysis, it was found that in order to confirm the presence (absence) of the taxpayer's property, employees of the district departments of state revenues send requests to the authorized registration authorities late or not sent at all, which in turn retains corruption risks in the form of a selective approach of an official.</w:t>
      </w:r>
    </w:p>
    <w:p w:rsidR="007D6233" w:rsidRPr="007D6233" w:rsidRDefault="007D6233" w:rsidP="007D6233">
      <w:pPr>
        <w:jc w:val="both"/>
        <w:rPr>
          <w:rFonts w:ascii="Times New Roman" w:hAnsi="Times New Roman" w:cs="Times New Roman"/>
          <w:sz w:val="28"/>
          <w:szCs w:val="28"/>
          <w:lang w:val="en-US"/>
        </w:rPr>
      </w:pPr>
      <w:r w:rsidRPr="007D6233">
        <w:rPr>
          <w:rFonts w:ascii="Times New Roman" w:hAnsi="Times New Roman" w:cs="Times New Roman"/>
          <w:b/>
          <w:sz w:val="28"/>
          <w:szCs w:val="28"/>
          <w:lang w:val="en-US"/>
        </w:rPr>
        <w:lastRenderedPageBreak/>
        <w:t xml:space="preserve">Recommendations: </w:t>
      </w:r>
      <w:r w:rsidRPr="007D6233">
        <w:rPr>
          <w:rFonts w:ascii="Times New Roman" w:hAnsi="Times New Roman" w:cs="Times New Roman"/>
          <w:sz w:val="28"/>
          <w:szCs w:val="28"/>
          <w:lang w:val="en-US"/>
        </w:rPr>
        <w:t>consideration of the possibility of integrating information systems of authorized registration bodies with information systems of the state revenue authority.</w:t>
      </w:r>
    </w:p>
    <w:p w:rsidR="007D6233" w:rsidRPr="007D6233" w:rsidRDefault="007D6233" w:rsidP="007D6233">
      <w:pPr>
        <w:jc w:val="both"/>
        <w:rPr>
          <w:rFonts w:ascii="Times New Roman" w:hAnsi="Times New Roman" w:cs="Times New Roman"/>
          <w:b/>
          <w:sz w:val="28"/>
          <w:szCs w:val="28"/>
          <w:lang w:val="en-US"/>
        </w:rPr>
      </w:pPr>
      <w:r w:rsidRPr="007D6233">
        <w:rPr>
          <w:rFonts w:ascii="Times New Roman" w:hAnsi="Times New Roman" w:cs="Times New Roman"/>
          <w:b/>
          <w:sz w:val="28"/>
          <w:szCs w:val="28"/>
          <w:lang w:val="en-US"/>
        </w:rPr>
        <w:t>Risk:</w:t>
      </w:r>
    </w:p>
    <w:p w:rsidR="007D6233" w:rsidRPr="007D6233" w:rsidRDefault="007D6233" w:rsidP="007D6233">
      <w:pPr>
        <w:jc w:val="both"/>
        <w:rPr>
          <w:rFonts w:ascii="Times New Roman" w:hAnsi="Times New Roman" w:cs="Times New Roman"/>
          <w:sz w:val="28"/>
          <w:szCs w:val="28"/>
          <w:lang w:val="en-US"/>
        </w:rPr>
      </w:pPr>
      <w:r w:rsidRPr="007D6233">
        <w:rPr>
          <w:rFonts w:ascii="Times New Roman" w:hAnsi="Times New Roman" w:cs="Times New Roman"/>
          <w:sz w:val="28"/>
          <w:szCs w:val="28"/>
          <w:lang w:val="en-US"/>
        </w:rPr>
        <w:t>Article 118 of the Code of the Republic of Kazakhstan "On Taxes and Other Obligatory Payments to the Budget" regulates the procedure for suspending debit transactions on taxpayer's bank accounts.</w:t>
      </w:r>
    </w:p>
    <w:p w:rsidR="007D6233" w:rsidRPr="007D6233" w:rsidRDefault="007D6233" w:rsidP="007D6233">
      <w:pPr>
        <w:jc w:val="both"/>
        <w:rPr>
          <w:rFonts w:ascii="Times New Roman" w:hAnsi="Times New Roman" w:cs="Times New Roman"/>
          <w:sz w:val="28"/>
          <w:szCs w:val="28"/>
          <w:lang w:val="en-US"/>
        </w:rPr>
      </w:pPr>
      <w:r w:rsidRPr="007D6233">
        <w:rPr>
          <w:rFonts w:ascii="Times New Roman" w:hAnsi="Times New Roman" w:cs="Times New Roman"/>
          <w:sz w:val="28"/>
          <w:szCs w:val="28"/>
          <w:lang w:val="en-US"/>
        </w:rPr>
        <w:t>Meanwhile, due to the fact that today the synchronization o</w:t>
      </w:r>
      <w:r>
        <w:rPr>
          <w:rFonts w:ascii="Times New Roman" w:hAnsi="Times New Roman" w:cs="Times New Roman"/>
          <w:sz w:val="28"/>
          <w:szCs w:val="28"/>
          <w:lang w:val="en-US"/>
        </w:rPr>
        <w:t>f the operating day between Integrated Tax Information System of</w:t>
      </w:r>
      <w:r w:rsidRPr="007D6233">
        <w:rPr>
          <w:rFonts w:ascii="Times New Roman" w:hAnsi="Times New Roman" w:cs="Times New Roman"/>
          <w:sz w:val="28"/>
          <w:szCs w:val="28"/>
          <w:lang w:val="en-US"/>
        </w:rPr>
        <w:t xml:space="preserve"> R</w:t>
      </w:r>
      <w:r>
        <w:rPr>
          <w:rFonts w:ascii="Times New Roman" w:hAnsi="Times New Roman" w:cs="Times New Roman"/>
          <w:sz w:val="28"/>
          <w:szCs w:val="28"/>
          <w:lang w:val="en-US"/>
        </w:rPr>
        <w:t xml:space="preserve">epublic of </w:t>
      </w:r>
      <w:r w:rsidRPr="007D6233">
        <w:rPr>
          <w:rFonts w:ascii="Times New Roman" w:hAnsi="Times New Roman" w:cs="Times New Roman"/>
          <w:sz w:val="28"/>
          <w:szCs w:val="28"/>
          <w:lang w:val="en-US"/>
        </w:rPr>
        <w:t>K</w:t>
      </w:r>
      <w:r>
        <w:rPr>
          <w:rFonts w:ascii="Times New Roman" w:hAnsi="Times New Roman" w:cs="Times New Roman"/>
          <w:sz w:val="28"/>
          <w:szCs w:val="28"/>
          <w:lang w:val="en-US"/>
        </w:rPr>
        <w:t>azakhstan</w:t>
      </w:r>
      <w:r w:rsidR="00E12FD4">
        <w:rPr>
          <w:rFonts w:ascii="Times New Roman" w:hAnsi="Times New Roman" w:cs="Times New Roman"/>
          <w:sz w:val="28"/>
          <w:szCs w:val="28"/>
          <w:lang w:val="en-US"/>
        </w:rPr>
        <w:t xml:space="preserve"> and Centralized unified personal accounts</w:t>
      </w:r>
      <w:r w:rsidRPr="007D6233">
        <w:rPr>
          <w:rFonts w:ascii="Times New Roman" w:hAnsi="Times New Roman" w:cs="Times New Roman"/>
          <w:sz w:val="28"/>
          <w:szCs w:val="28"/>
          <w:lang w:val="en-US"/>
        </w:rPr>
        <w:t xml:space="preserve"> is not updated, there are technical failures in</w:t>
      </w:r>
      <w:r w:rsidR="00E12FD4">
        <w:rPr>
          <w:rFonts w:ascii="Times New Roman" w:hAnsi="Times New Roman" w:cs="Times New Roman"/>
          <w:sz w:val="28"/>
          <w:szCs w:val="28"/>
          <w:lang w:val="en-US"/>
        </w:rPr>
        <w:t xml:space="preserve"> the automatic formation of Suspension of debit transactions on bank accounts of taxpayers</w:t>
      </w:r>
      <w:r w:rsidR="00391D2F">
        <w:rPr>
          <w:rFonts w:ascii="Times New Roman" w:hAnsi="Times New Roman" w:cs="Times New Roman"/>
          <w:sz w:val="28"/>
          <w:szCs w:val="28"/>
          <w:lang w:val="en-US"/>
        </w:rPr>
        <w:t>(RPRO)</w:t>
      </w:r>
      <w:r w:rsidR="00E12FD4">
        <w:rPr>
          <w:rFonts w:ascii="Times New Roman" w:hAnsi="Times New Roman" w:cs="Times New Roman"/>
          <w:sz w:val="28"/>
          <w:szCs w:val="28"/>
          <w:lang w:val="en-US"/>
        </w:rPr>
        <w:t>, namely, RPRO is formed in ITIS</w:t>
      </w:r>
      <w:r w:rsidRPr="007D6233">
        <w:rPr>
          <w:rFonts w:ascii="Times New Roman" w:hAnsi="Times New Roman" w:cs="Times New Roman"/>
          <w:sz w:val="28"/>
          <w:szCs w:val="28"/>
          <w:lang w:val="en-US"/>
        </w:rPr>
        <w:t xml:space="preserve"> R</w:t>
      </w:r>
      <w:r w:rsidR="00E12FD4">
        <w:rPr>
          <w:rFonts w:ascii="Times New Roman" w:hAnsi="Times New Roman" w:cs="Times New Roman"/>
          <w:sz w:val="28"/>
          <w:szCs w:val="28"/>
          <w:lang w:val="en-US"/>
        </w:rPr>
        <w:t xml:space="preserve">epublic of </w:t>
      </w:r>
      <w:r w:rsidRPr="007D6233">
        <w:rPr>
          <w:rFonts w:ascii="Times New Roman" w:hAnsi="Times New Roman" w:cs="Times New Roman"/>
          <w:sz w:val="28"/>
          <w:szCs w:val="28"/>
          <w:lang w:val="en-US"/>
        </w:rPr>
        <w:t>K</w:t>
      </w:r>
      <w:r w:rsidR="00E12FD4">
        <w:rPr>
          <w:rFonts w:ascii="Times New Roman" w:hAnsi="Times New Roman" w:cs="Times New Roman"/>
          <w:sz w:val="28"/>
          <w:szCs w:val="28"/>
          <w:lang w:val="en-US"/>
        </w:rPr>
        <w:t>azakhstan</w:t>
      </w:r>
      <w:r w:rsidRPr="007D6233">
        <w:rPr>
          <w:rFonts w:ascii="Times New Roman" w:hAnsi="Times New Roman" w:cs="Times New Roman"/>
          <w:sz w:val="28"/>
          <w:szCs w:val="28"/>
          <w:lang w:val="en-US"/>
        </w:rPr>
        <w:t>, but the second-tier bank is sent with a delay.</w:t>
      </w:r>
    </w:p>
    <w:p w:rsidR="007D6233" w:rsidRDefault="007D6233" w:rsidP="007D6233">
      <w:pPr>
        <w:jc w:val="both"/>
        <w:rPr>
          <w:rFonts w:ascii="Times New Roman" w:hAnsi="Times New Roman" w:cs="Times New Roman"/>
          <w:sz w:val="28"/>
          <w:szCs w:val="28"/>
          <w:lang w:val="en-US"/>
        </w:rPr>
      </w:pPr>
      <w:r w:rsidRPr="007D6233">
        <w:rPr>
          <w:rFonts w:ascii="Times New Roman" w:hAnsi="Times New Roman" w:cs="Times New Roman"/>
          <w:sz w:val="28"/>
          <w:szCs w:val="28"/>
          <w:lang w:val="en-US"/>
        </w:rPr>
        <w:t>At the same time, due to the fact that the RPRO was not delivered to the bank, the system automatically generates it again according to the same notification. In manual mode, specialists produce a recall of RPRO, within the time period established by paragraph 5 of Article 118 of the Code of the Republic of Kazakhstan “On taxes and other obligatory payments to the budget”.</w:t>
      </w:r>
    </w:p>
    <w:p w:rsidR="00391D2F" w:rsidRDefault="00391D2F" w:rsidP="007D6233">
      <w:pPr>
        <w:jc w:val="both"/>
        <w:rPr>
          <w:rFonts w:ascii="Times New Roman" w:hAnsi="Times New Roman" w:cs="Times New Roman"/>
          <w:sz w:val="28"/>
          <w:szCs w:val="28"/>
          <w:lang w:val="en-US"/>
        </w:rPr>
      </w:pPr>
      <w:r w:rsidRPr="00391D2F">
        <w:rPr>
          <w:rFonts w:ascii="Times New Roman" w:hAnsi="Times New Roman" w:cs="Times New Roman"/>
          <w:b/>
          <w:sz w:val="28"/>
          <w:szCs w:val="28"/>
          <w:lang w:val="en-US"/>
        </w:rPr>
        <w:t>Recommendations:</w:t>
      </w:r>
      <w:r w:rsidRPr="00391D2F">
        <w:rPr>
          <w:rFonts w:ascii="Times New Roman" w:hAnsi="Times New Roman" w:cs="Times New Roman"/>
          <w:sz w:val="28"/>
          <w:szCs w:val="28"/>
          <w:lang w:val="en-US"/>
        </w:rPr>
        <w:t xml:space="preserve"> to consider the issue of updating the operational day for </w:t>
      </w:r>
      <w:r>
        <w:rPr>
          <w:rFonts w:ascii="Times New Roman" w:hAnsi="Times New Roman" w:cs="Times New Roman"/>
          <w:sz w:val="28"/>
          <w:szCs w:val="28"/>
          <w:lang w:val="en-US"/>
        </w:rPr>
        <w:t xml:space="preserve">the interaction between </w:t>
      </w:r>
      <w:r w:rsidR="004E3288">
        <w:rPr>
          <w:rFonts w:ascii="Times New Roman" w:hAnsi="Times New Roman" w:cs="Times New Roman"/>
          <w:sz w:val="28"/>
          <w:szCs w:val="28"/>
          <w:lang w:val="en-US"/>
        </w:rPr>
        <w:t xml:space="preserve">IS </w:t>
      </w:r>
      <w:r>
        <w:rPr>
          <w:rFonts w:ascii="Times New Roman" w:hAnsi="Times New Roman" w:cs="Times New Roman"/>
          <w:sz w:val="28"/>
          <w:szCs w:val="28"/>
          <w:lang w:val="en-US"/>
        </w:rPr>
        <w:t>RPRO and IT</w:t>
      </w:r>
      <w:r w:rsidRPr="00391D2F">
        <w:rPr>
          <w:rFonts w:ascii="Times New Roman" w:hAnsi="Times New Roman" w:cs="Times New Roman"/>
          <w:sz w:val="28"/>
          <w:szCs w:val="28"/>
          <w:lang w:val="en-US"/>
        </w:rPr>
        <w:t xml:space="preserve">IS </w:t>
      </w:r>
      <w:r>
        <w:rPr>
          <w:rFonts w:ascii="Times New Roman" w:hAnsi="Times New Roman" w:cs="Times New Roman"/>
          <w:sz w:val="28"/>
          <w:szCs w:val="28"/>
          <w:lang w:val="en-US"/>
        </w:rPr>
        <w:t xml:space="preserve">of </w:t>
      </w:r>
      <w:r w:rsidRPr="00391D2F">
        <w:rPr>
          <w:rFonts w:ascii="Times New Roman" w:hAnsi="Times New Roman" w:cs="Times New Roman"/>
          <w:sz w:val="28"/>
          <w:szCs w:val="28"/>
          <w:lang w:val="en-US"/>
        </w:rPr>
        <w:t>R</w:t>
      </w:r>
      <w:r>
        <w:rPr>
          <w:rFonts w:ascii="Times New Roman" w:hAnsi="Times New Roman" w:cs="Times New Roman"/>
          <w:sz w:val="28"/>
          <w:szCs w:val="28"/>
          <w:lang w:val="en-US"/>
        </w:rPr>
        <w:t xml:space="preserve">epublic of </w:t>
      </w:r>
      <w:r w:rsidRPr="00391D2F">
        <w:rPr>
          <w:rFonts w:ascii="Times New Roman" w:hAnsi="Times New Roman" w:cs="Times New Roman"/>
          <w:sz w:val="28"/>
          <w:szCs w:val="28"/>
          <w:lang w:val="en-US"/>
        </w:rPr>
        <w:t>K</w:t>
      </w:r>
      <w:r>
        <w:rPr>
          <w:rFonts w:ascii="Times New Roman" w:hAnsi="Times New Roman" w:cs="Times New Roman"/>
          <w:sz w:val="28"/>
          <w:szCs w:val="28"/>
          <w:lang w:val="en-US"/>
        </w:rPr>
        <w:t>azakhstan</w:t>
      </w:r>
      <w:r w:rsidRPr="00391D2F">
        <w:rPr>
          <w:rFonts w:ascii="Times New Roman" w:hAnsi="Times New Roman" w:cs="Times New Roman"/>
          <w:sz w:val="28"/>
          <w:szCs w:val="28"/>
          <w:lang w:val="en-US"/>
        </w:rPr>
        <w:t xml:space="preserve"> in order to eliminate delays in the formation and recall of RPRO in automatic mode, we also propose to exclude acces</w:t>
      </w:r>
      <w:r>
        <w:rPr>
          <w:rFonts w:ascii="Times New Roman" w:hAnsi="Times New Roman" w:cs="Times New Roman"/>
          <w:sz w:val="28"/>
          <w:szCs w:val="28"/>
          <w:lang w:val="en-US"/>
        </w:rPr>
        <w:t>s to manual recall of RPRO in IT</w:t>
      </w:r>
      <w:r w:rsidRPr="00391D2F">
        <w:rPr>
          <w:rFonts w:ascii="Times New Roman" w:hAnsi="Times New Roman" w:cs="Times New Roman"/>
          <w:sz w:val="28"/>
          <w:szCs w:val="28"/>
          <w:lang w:val="en-US"/>
        </w:rPr>
        <w:t>IS R</w:t>
      </w:r>
      <w:r w:rsidR="004E3288">
        <w:rPr>
          <w:rFonts w:ascii="Times New Roman" w:hAnsi="Times New Roman" w:cs="Times New Roman"/>
          <w:sz w:val="28"/>
          <w:szCs w:val="28"/>
          <w:lang w:val="en-US"/>
        </w:rPr>
        <w:t xml:space="preserve">epublic of </w:t>
      </w:r>
      <w:proofErr w:type="spellStart"/>
      <w:r w:rsidRPr="00391D2F">
        <w:rPr>
          <w:rFonts w:ascii="Times New Roman" w:hAnsi="Times New Roman" w:cs="Times New Roman"/>
          <w:sz w:val="28"/>
          <w:szCs w:val="28"/>
          <w:lang w:val="en-US"/>
        </w:rPr>
        <w:t>K</w:t>
      </w:r>
      <w:r w:rsidR="004E3288">
        <w:rPr>
          <w:rFonts w:ascii="Times New Roman" w:hAnsi="Times New Roman" w:cs="Times New Roman"/>
          <w:sz w:val="28"/>
          <w:szCs w:val="28"/>
          <w:lang w:val="en-US"/>
        </w:rPr>
        <w:t>azakhsatn</w:t>
      </w:r>
      <w:proofErr w:type="spellEnd"/>
      <w:r w:rsidRPr="00391D2F">
        <w:rPr>
          <w:rFonts w:ascii="Times New Roman" w:hAnsi="Times New Roman" w:cs="Times New Roman"/>
          <w:sz w:val="28"/>
          <w:szCs w:val="28"/>
          <w:lang w:val="en-US"/>
        </w:rPr>
        <w:t xml:space="preserve"> to exclude</w:t>
      </w:r>
      <w:r>
        <w:rPr>
          <w:rFonts w:ascii="Times New Roman" w:hAnsi="Times New Roman" w:cs="Times New Roman"/>
          <w:sz w:val="28"/>
          <w:szCs w:val="28"/>
          <w:lang w:val="en-US"/>
        </w:rPr>
        <w:t>.</w:t>
      </w:r>
    </w:p>
    <w:p w:rsidR="00391D2F" w:rsidRPr="00391D2F" w:rsidRDefault="00391D2F" w:rsidP="00391D2F">
      <w:pPr>
        <w:jc w:val="both"/>
        <w:rPr>
          <w:rFonts w:ascii="Times New Roman" w:hAnsi="Times New Roman" w:cs="Times New Roman"/>
          <w:b/>
          <w:sz w:val="28"/>
          <w:szCs w:val="28"/>
          <w:lang w:val="en-US"/>
        </w:rPr>
      </w:pPr>
      <w:r w:rsidRPr="00391D2F">
        <w:rPr>
          <w:rFonts w:ascii="Times New Roman" w:hAnsi="Times New Roman" w:cs="Times New Roman"/>
          <w:b/>
          <w:sz w:val="28"/>
          <w:szCs w:val="28"/>
          <w:lang w:val="en-US"/>
        </w:rPr>
        <w:t>Risk:</w:t>
      </w:r>
    </w:p>
    <w:p w:rsidR="00391D2F" w:rsidRPr="00391D2F" w:rsidRDefault="00391D2F" w:rsidP="00391D2F">
      <w:pPr>
        <w:jc w:val="both"/>
        <w:rPr>
          <w:rFonts w:ascii="Times New Roman" w:hAnsi="Times New Roman" w:cs="Times New Roman"/>
          <w:sz w:val="28"/>
          <w:szCs w:val="28"/>
          <w:lang w:val="en-US"/>
        </w:rPr>
      </w:pPr>
      <w:r w:rsidRPr="00391D2F">
        <w:rPr>
          <w:rFonts w:ascii="Times New Roman" w:hAnsi="Times New Roman" w:cs="Times New Roman"/>
          <w:sz w:val="28"/>
          <w:szCs w:val="28"/>
          <w:lang w:val="en-US"/>
        </w:rPr>
        <w:t>Article 118 of the Code of the Republic of Kazakhstan "On Taxes and Other Obligatory Payments to the Budget" regulates the procedure for suspending debit transactions on taxpayer's bank accounts.</w:t>
      </w:r>
    </w:p>
    <w:p w:rsidR="00391D2F" w:rsidRPr="00391D2F" w:rsidRDefault="00391D2F" w:rsidP="00391D2F">
      <w:pPr>
        <w:jc w:val="both"/>
        <w:rPr>
          <w:rFonts w:ascii="Times New Roman" w:hAnsi="Times New Roman" w:cs="Times New Roman"/>
          <w:sz w:val="28"/>
          <w:szCs w:val="28"/>
          <w:lang w:val="en-US"/>
        </w:rPr>
      </w:pPr>
      <w:r w:rsidRPr="00391D2F">
        <w:rPr>
          <w:rFonts w:ascii="Times New Roman" w:hAnsi="Times New Roman" w:cs="Times New Roman"/>
          <w:sz w:val="28"/>
          <w:szCs w:val="28"/>
          <w:lang w:val="en-US"/>
        </w:rPr>
        <w:t>In connection with the non-fulfillment of tax obligations in accordance with Article 96 of the Tax Code, the taxpayer is sent a notification of cameral control, in case of non-fulfillment of which, an RPRO is formed, meanwhile, after the notification is executed manually, the RPRO is withdrawn.</w:t>
      </w:r>
    </w:p>
    <w:p w:rsidR="00391D2F" w:rsidRDefault="00391D2F" w:rsidP="00391D2F">
      <w:pPr>
        <w:jc w:val="both"/>
        <w:rPr>
          <w:rFonts w:ascii="Times New Roman" w:hAnsi="Times New Roman" w:cs="Times New Roman"/>
          <w:sz w:val="28"/>
          <w:szCs w:val="28"/>
          <w:lang w:val="en-US"/>
        </w:rPr>
      </w:pPr>
      <w:r w:rsidRPr="00391D2F">
        <w:rPr>
          <w:rFonts w:ascii="Times New Roman" w:hAnsi="Times New Roman" w:cs="Times New Roman"/>
          <w:sz w:val="28"/>
          <w:szCs w:val="28"/>
          <w:lang w:val="en-US"/>
        </w:rPr>
        <w:t xml:space="preserve">At the same time, today there are facts of repeated closure of transactions on bank accounts in an automated mode on previously withdrawn RPROs due </w:t>
      </w:r>
      <w:r>
        <w:rPr>
          <w:rFonts w:ascii="Times New Roman" w:hAnsi="Times New Roman" w:cs="Times New Roman"/>
          <w:sz w:val="28"/>
          <w:szCs w:val="28"/>
          <w:lang w:val="en-US"/>
        </w:rPr>
        <w:t xml:space="preserve">to malfunctions in the </w:t>
      </w:r>
      <w:r w:rsidR="004E3288">
        <w:rPr>
          <w:rFonts w:ascii="Times New Roman" w:hAnsi="Times New Roman" w:cs="Times New Roman"/>
          <w:sz w:val="28"/>
          <w:szCs w:val="28"/>
          <w:lang w:val="en-US"/>
        </w:rPr>
        <w:t>IS ITIS,</w:t>
      </w:r>
      <w:r w:rsidRPr="00391D2F">
        <w:rPr>
          <w:rFonts w:ascii="Times New Roman" w:hAnsi="Times New Roman" w:cs="Times New Roman"/>
          <w:sz w:val="28"/>
          <w:szCs w:val="28"/>
          <w:lang w:val="en-US"/>
        </w:rPr>
        <w:t xml:space="preserve"> thereby violating the rights of the taxpayer and the </w:t>
      </w:r>
      <w:r w:rsidRPr="00391D2F">
        <w:rPr>
          <w:rFonts w:ascii="Times New Roman" w:hAnsi="Times New Roman" w:cs="Times New Roman"/>
          <w:sz w:val="28"/>
          <w:szCs w:val="28"/>
          <w:lang w:val="en-US"/>
        </w:rPr>
        <w:lastRenderedPageBreak/>
        <w:t>need to apply to an employee of the state revenue authority to take measures to withdraw the RPRO, thus, there is a corruption risk in view of the fact that it is possible to resolve the issue informally.</w:t>
      </w:r>
    </w:p>
    <w:p w:rsidR="004E3288" w:rsidRPr="004E3288" w:rsidRDefault="004E3288" w:rsidP="004E3288">
      <w:pPr>
        <w:jc w:val="both"/>
        <w:rPr>
          <w:rFonts w:ascii="Times New Roman" w:hAnsi="Times New Roman" w:cs="Times New Roman"/>
          <w:sz w:val="28"/>
          <w:szCs w:val="28"/>
          <w:lang w:val="en-US"/>
        </w:rPr>
      </w:pPr>
      <w:r w:rsidRPr="004E3288">
        <w:rPr>
          <w:rFonts w:ascii="Times New Roman" w:hAnsi="Times New Roman" w:cs="Times New Roman"/>
          <w:b/>
          <w:sz w:val="28"/>
          <w:szCs w:val="28"/>
          <w:lang w:val="en-US"/>
        </w:rPr>
        <w:t>Recommendations:</w:t>
      </w:r>
      <w:r w:rsidRPr="004E3288">
        <w:rPr>
          <w:rFonts w:ascii="Times New Roman" w:hAnsi="Times New Roman" w:cs="Times New Roman"/>
          <w:sz w:val="28"/>
          <w:szCs w:val="28"/>
          <w:lang w:val="en-US"/>
        </w:rPr>
        <w:t xml:space="preserve"> to make changes for t</w:t>
      </w:r>
      <w:r>
        <w:rPr>
          <w:rFonts w:ascii="Times New Roman" w:hAnsi="Times New Roman" w:cs="Times New Roman"/>
          <w:sz w:val="28"/>
          <w:szCs w:val="28"/>
          <w:lang w:val="en-US"/>
        </w:rPr>
        <w:t>he uninterrupted operation of IT</w:t>
      </w:r>
      <w:r w:rsidRPr="004E3288">
        <w:rPr>
          <w:rFonts w:ascii="Times New Roman" w:hAnsi="Times New Roman" w:cs="Times New Roman"/>
          <w:sz w:val="28"/>
          <w:szCs w:val="28"/>
          <w:lang w:val="en-US"/>
        </w:rPr>
        <w:t>IS, as there are technical problems, there are facts of repeate</w:t>
      </w:r>
      <w:r>
        <w:rPr>
          <w:rFonts w:ascii="Times New Roman" w:hAnsi="Times New Roman" w:cs="Times New Roman"/>
          <w:sz w:val="28"/>
          <w:szCs w:val="28"/>
          <w:lang w:val="en-US"/>
        </w:rPr>
        <w:t>d automatic formation of the RPRO</w:t>
      </w:r>
      <w:r w:rsidRPr="004E3288">
        <w:rPr>
          <w:rFonts w:ascii="Times New Roman" w:hAnsi="Times New Roman" w:cs="Times New Roman"/>
          <w:sz w:val="28"/>
          <w:szCs w:val="28"/>
          <w:lang w:val="en-US"/>
        </w:rPr>
        <w:t>.</w:t>
      </w:r>
    </w:p>
    <w:p w:rsidR="004E3288" w:rsidRDefault="004E3288" w:rsidP="004E3288">
      <w:pPr>
        <w:jc w:val="both"/>
        <w:rPr>
          <w:rFonts w:ascii="Times New Roman" w:hAnsi="Times New Roman" w:cs="Times New Roman"/>
          <w:sz w:val="28"/>
          <w:szCs w:val="28"/>
          <w:lang w:val="en-US"/>
        </w:rPr>
      </w:pPr>
      <w:r w:rsidRPr="004E3288">
        <w:rPr>
          <w:rFonts w:ascii="Times New Roman" w:hAnsi="Times New Roman" w:cs="Times New Roman"/>
          <w:sz w:val="28"/>
          <w:szCs w:val="28"/>
          <w:lang w:val="en-US"/>
        </w:rPr>
        <w:t>Corruption risks during customs inspections in order to identify false declaration of goods have not been identified, due to the fact that the customs inspection process is carried out using video recorders with sending information online to the servers of the Situation Cente</w:t>
      </w:r>
      <w:r>
        <w:rPr>
          <w:rFonts w:ascii="Times New Roman" w:hAnsi="Times New Roman" w:cs="Times New Roman"/>
          <w:sz w:val="28"/>
          <w:szCs w:val="28"/>
          <w:lang w:val="en-US"/>
        </w:rPr>
        <w:t>r of the SRC</w:t>
      </w:r>
      <w:r w:rsidRPr="004E3288">
        <w:rPr>
          <w:rFonts w:ascii="Times New Roman" w:hAnsi="Times New Roman" w:cs="Times New Roman"/>
          <w:sz w:val="28"/>
          <w:szCs w:val="28"/>
          <w:lang w:val="en-US"/>
        </w:rPr>
        <w:t>.</w:t>
      </w:r>
    </w:p>
    <w:p w:rsidR="004E3288" w:rsidRPr="00945177" w:rsidRDefault="004E3288" w:rsidP="004E3288">
      <w:pPr>
        <w:jc w:val="both"/>
        <w:rPr>
          <w:rFonts w:ascii="Times New Roman" w:hAnsi="Times New Roman" w:cs="Times New Roman"/>
          <w:b/>
          <w:sz w:val="28"/>
          <w:szCs w:val="28"/>
          <w:lang w:val="en-US"/>
        </w:rPr>
      </w:pPr>
      <w:r w:rsidRPr="00945177">
        <w:rPr>
          <w:rFonts w:ascii="Times New Roman" w:hAnsi="Times New Roman" w:cs="Times New Roman"/>
          <w:b/>
          <w:sz w:val="28"/>
          <w:szCs w:val="28"/>
          <w:lang w:val="en-US"/>
        </w:rPr>
        <w:t>2. Analysis of legal acts and internal documents regulating the activities of the object of analysis, its organizational and managerial activities for the presence of corruption risks.</w:t>
      </w:r>
    </w:p>
    <w:p w:rsidR="004E3288" w:rsidRPr="004E3288" w:rsidRDefault="004E3288" w:rsidP="004E3288">
      <w:pPr>
        <w:jc w:val="both"/>
        <w:rPr>
          <w:rFonts w:ascii="Times New Roman" w:hAnsi="Times New Roman" w:cs="Times New Roman"/>
          <w:sz w:val="28"/>
          <w:szCs w:val="28"/>
          <w:lang w:val="en-US"/>
        </w:rPr>
      </w:pPr>
      <w:r w:rsidRPr="004E3288">
        <w:rPr>
          <w:rFonts w:ascii="Times New Roman" w:hAnsi="Times New Roman" w:cs="Times New Roman"/>
          <w:sz w:val="28"/>
          <w:szCs w:val="28"/>
          <w:lang w:val="en-US"/>
        </w:rPr>
        <w:t>The activity of the object of analysis is regulated by the following list of legal acts.</w:t>
      </w:r>
    </w:p>
    <w:p w:rsidR="004E3288" w:rsidRPr="004E3288" w:rsidRDefault="004E3288" w:rsidP="004E3288">
      <w:pPr>
        <w:jc w:val="both"/>
        <w:rPr>
          <w:rFonts w:ascii="Times New Roman" w:hAnsi="Times New Roman" w:cs="Times New Roman"/>
          <w:sz w:val="28"/>
          <w:szCs w:val="28"/>
          <w:lang w:val="en-US"/>
        </w:rPr>
      </w:pPr>
      <w:r w:rsidRPr="004E3288">
        <w:rPr>
          <w:rFonts w:ascii="Times New Roman" w:hAnsi="Times New Roman" w:cs="Times New Roman"/>
          <w:sz w:val="28"/>
          <w:szCs w:val="28"/>
          <w:lang w:val="en-US"/>
        </w:rPr>
        <w:t>- Code of the Republic of Kazakhstan dated December 25, 2017 No. 120-VI "On taxes and other obligatory payments to the budget" (hereinafter referred to as the Tax Code);</w:t>
      </w:r>
    </w:p>
    <w:p w:rsidR="004E3288" w:rsidRPr="004E3288" w:rsidRDefault="004E3288" w:rsidP="004E3288">
      <w:pPr>
        <w:jc w:val="both"/>
        <w:rPr>
          <w:rFonts w:ascii="Times New Roman" w:hAnsi="Times New Roman" w:cs="Times New Roman"/>
          <w:sz w:val="28"/>
          <w:szCs w:val="28"/>
          <w:lang w:val="en-US"/>
        </w:rPr>
      </w:pPr>
      <w:r w:rsidRPr="004E3288">
        <w:rPr>
          <w:rFonts w:ascii="Times New Roman" w:hAnsi="Times New Roman" w:cs="Times New Roman"/>
          <w:sz w:val="28"/>
          <w:szCs w:val="28"/>
          <w:lang w:val="en-US"/>
        </w:rPr>
        <w:t>- Code of the Republic of Kazakhstan dated December 26, 2017</w:t>
      </w:r>
      <w:r w:rsidR="00945177">
        <w:rPr>
          <w:rFonts w:ascii="Times New Roman" w:hAnsi="Times New Roman" w:cs="Times New Roman"/>
          <w:sz w:val="28"/>
          <w:szCs w:val="28"/>
          <w:lang w:val="en-US"/>
        </w:rPr>
        <w:t xml:space="preserve">                         </w:t>
      </w:r>
      <w:r w:rsidRPr="004E3288">
        <w:rPr>
          <w:rFonts w:ascii="Times New Roman" w:hAnsi="Times New Roman" w:cs="Times New Roman"/>
          <w:sz w:val="28"/>
          <w:szCs w:val="28"/>
          <w:lang w:val="en-US"/>
        </w:rPr>
        <w:t xml:space="preserve"> "On customs regulation in the Republic of Kazakhstan" (hereinafter referred to as the Customs Code);</w:t>
      </w:r>
    </w:p>
    <w:p w:rsidR="004E3288" w:rsidRPr="004E3288" w:rsidRDefault="004E3288" w:rsidP="004E3288">
      <w:pPr>
        <w:jc w:val="both"/>
        <w:rPr>
          <w:rFonts w:ascii="Times New Roman" w:hAnsi="Times New Roman" w:cs="Times New Roman"/>
          <w:sz w:val="28"/>
          <w:szCs w:val="28"/>
          <w:lang w:val="en-US"/>
        </w:rPr>
      </w:pPr>
      <w:r w:rsidRPr="004E3288">
        <w:rPr>
          <w:rFonts w:ascii="Times New Roman" w:hAnsi="Times New Roman" w:cs="Times New Roman"/>
          <w:sz w:val="28"/>
          <w:szCs w:val="28"/>
          <w:lang w:val="en-US"/>
        </w:rPr>
        <w:t xml:space="preserve">- Regulations on the structural divisions of the State Revenue Department for </w:t>
      </w:r>
      <w:r w:rsidR="00945177">
        <w:rPr>
          <w:rFonts w:ascii="Times New Roman" w:hAnsi="Times New Roman" w:cs="Times New Roman"/>
          <w:sz w:val="28"/>
          <w:szCs w:val="28"/>
          <w:lang w:val="en-US"/>
        </w:rPr>
        <w:t xml:space="preserve">  </w:t>
      </w:r>
      <w:r w:rsidRPr="004E3288">
        <w:rPr>
          <w:rFonts w:ascii="Times New Roman" w:hAnsi="Times New Roman" w:cs="Times New Roman"/>
          <w:sz w:val="28"/>
          <w:szCs w:val="28"/>
          <w:lang w:val="en-US"/>
        </w:rPr>
        <w:t>Nur-Sultan of the Ministry of Finance of the Republic of Kazakhstan, approved by the Order of the Chairman of the Committee date</w:t>
      </w:r>
      <w:r w:rsidR="00945177">
        <w:rPr>
          <w:rFonts w:ascii="Times New Roman" w:hAnsi="Times New Roman" w:cs="Times New Roman"/>
          <w:sz w:val="28"/>
          <w:szCs w:val="28"/>
          <w:lang w:val="en-US"/>
        </w:rPr>
        <w:t>d July 22, 2019 No. 350 Application</w:t>
      </w:r>
      <w:r w:rsidRPr="004E3288">
        <w:rPr>
          <w:rFonts w:ascii="Times New Roman" w:hAnsi="Times New Roman" w:cs="Times New Roman"/>
          <w:sz w:val="28"/>
          <w:szCs w:val="28"/>
          <w:lang w:val="en-US"/>
        </w:rPr>
        <w:t xml:space="preserve"> 222.</w:t>
      </w:r>
    </w:p>
    <w:p w:rsidR="004E3288" w:rsidRDefault="004E3288" w:rsidP="004E3288">
      <w:pPr>
        <w:jc w:val="both"/>
        <w:rPr>
          <w:rFonts w:ascii="Times New Roman" w:hAnsi="Times New Roman" w:cs="Times New Roman"/>
          <w:b/>
          <w:sz w:val="28"/>
          <w:szCs w:val="28"/>
          <w:lang w:val="en-US"/>
        </w:rPr>
      </w:pPr>
      <w:r w:rsidRPr="004E3288">
        <w:rPr>
          <w:rFonts w:ascii="Times New Roman" w:hAnsi="Times New Roman" w:cs="Times New Roman"/>
          <w:sz w:val="28"/>
          <w:szCs w:val="28"/>
          <w:lang w:val="en-US"/>
        </w:rPr>
        <w:t>The analysis carried out in the regulatory legal acts affecting the activities of the district administrations and customs posts of the Department did not reveal discretionary powers and norms that contribute to the commission of corruption offenses.</w:t>
      </w:r>
      <w:r w:rsidRPr="004E3288">
        <w:rPr>
          <w:rFonts w:ascii="Times New Roman" w:hAnsi="Times New Roman" w:cs="Times New Roman"/>
          <w:b/>
          <w:sz w:val="28"/>
          <w:szCs w:val="28"/>
          <w:lang w:val="en-US"/>
        </w:rPr>
        <w:t xml:space="preserve"> </w:t>
      </w:r>
    </w:p>
    <w:p w:rsidR="00945177" w:rsidRDefault="00945177" w:rsidP="004E3288">
      <w:pPr>
        <w:jc w:val="both"/>
        <w:rPr>
          <w:rFonts w:ascii="Times New Roman" w:hAnsi="Times New Roman" w:cs="Times New Roman"/>
          <w:b/>
          <w:sz w:val="28"/>
          <w:szCs w:val="28"/>
          <w:lang w:val="en-US"/>
        </w:rPr>
      </w:pPr>
    </w:p>
    <w:p w:rsidR="00945177" w:rsidRDefault="00945177" w:rsidP="004E3288">
      <w:pPr>
        <w:jc w:val="both"/>
        <w:rPr>
          <w:rFonts w:ascii="Times New Roman" w:hAnsi="Times New Roman" w:cs="Times New Roman"/>
          <w:b/>
          <w:sz w:val="28"/>
          <w:szCs w:val="28"/>
          <w:lang w:val="en-US"/>
        </w:rPr>
      </w:pPr>
    </w:p>
    <w:p w:rsidR="00945177" w:rsidRDefault="00945177" w:rsidP="004E3288">
      <w:pPr>
        <w:jc w:val="both"/>
        <w:rPr>
          <w:rFonts w:ascii="Times New Roman" w:hAnsi="Times New Roman" w:cs="Times New Roman"/>
          <w:b/>
          <w:sz w:val="28"/>
          <w:szCs w:val="28"/>
          <w:lang w:val="en-US"/>
        </w:rPr>
      </w:pPr>
    </w:p>
    <w:p w:rsidR="00945177" w:rsidRDefault="00945177" w:rsidP="004E3288">
      <w:pPr>
        <w:jc w:val="both"/>
        <w:rPr>
          <w:rFonts w:ascii="Times New Roman" w:hAnsi="Times New Roman" w:cs="Times New Roman"/>
          <w:b/>
          <w:sz w:val="28"/>
          <w:szCs w:val="28"/>
          <w:lang w:val="en-US"/>
        </w:rPr>
      </w:pPr>
    </w:p>
    <w:p w:rsidR="00945177" w:rsidRDefault="00945177" w:rsidP="004E3288">
      <w:pPr>
        <w:jc w:val="both"/>
        <w:rPr>
          <w:rFonts w:ascii="Times New Roman" w:hAnsi="Times New Roman" w:cs="Times New Roman"/>
          <w:b/>
          <w:sz w:val="28"/>
          <w:szCs w:val="28"/>
          <w:lang w:val="en-US"/>
        </w:rPr>
      </w:pPr>
    </w:p>
    <w:p w:rsidR="004E3288" w:rsidRPr="00945177" w:rsidRDefault="004E3288" w:rsidP="004E3288">
      <w:pPr>
        <w:jc w:val="both"/>
        <w:rPr>
          <w:rFonts w:ascii="Times New Roman" w:hAnsi="Times New Roman" w:cs="Times New Roman"/>
          <w:sz w:val="28"/>
          <w:szCs w:val="28"/>
          <w:lang w:val="en-US"/>
        </w:rPr>
      </w:pPr>
      <w:r w:rsidRPr="00945177">
        <w:rPr>
          <w:rFonts w:ascii="Times New Roman" w:hAnsi="Times New Roman" w:cs="Times New Roman"/>
          <w:b/>
          <w:sz w:val="28"/>
          <w:szCs w:val="28"/>
          <w:lang w:val="en-US"/>
        </w:rPr>
        <w:t xml:space="preserve">4. </w:t>
      </w:r>
      <w:r w:rsidR="00945177" w:rsidRPr="00945177">
        <w:rPr>
          <w:rFonts w:ascii="Times New Roman" w:hAnsi="Times New Roman" w:cs="Times New Roman"/>
          <w:b/>
          <w:sz w:val="28"/>
          <w:szCs w:val="28"/>
          <w:lang w:val="en-US"/>
        </w:rPr>
        <w:t>Assessment of identified corruption risks.</w:t>
      </w:r>
    </w:p>
    <w:tbl>
      <w:tblPr>
        <w:tblStyle w:val="a4"/>
        <w:tblpPr w:leftFromText="180" w:rightFromText="180" w:vertAnchor="text" w:horzAnchor="margin" w:tblpXSpec="center" w:tblpY="39"/>
        <w:tblW w:w="10065" w:type="dxa"/>
        <w:tblLayout w:type="fixed"/>
        <w:tblLook w:val="04A0" w:firstRow="1" w:lastRow="0" w:firstColumn="1" w:lastColumn="0" w:noHBand="0" w:noVBand="1"/>
      </w:tblPr>
      <w:tblGrid>
        <w:gridCol w:w="709"/>
        <w:gridCol w:w="5387"/>
        <w:gridCol w:w="1134"/>
        <w:gridCol w:w="1275"/>
        <w:gridCol w:w="1560"/>
      </w:tblGrid>
      <w:tr w:rsidR="004E3288" w:rsidRPr="00F70F46" w:rsidTr="004E3288">
        <w:tc>
          <w:tcPr>
            <w:tcW w:w="709" w:type="dxa"/>
            <w:vAlign w:val="center"/>
          </w:tcPr>
          <w:p w:rsidR="004E3288" w:rsidRPr="00F70F46" w:rsidRDefault="004E3288" w:rsidP="004E3288">
            <w:pPr>
              <w:pStyle w:val="a5"/>
              <w:tabs>
                <w:tab w:val="left" w:pos="1134"/>
              </w:tabs>
              <w:ind w:firstLine="0"/>
              <w:jc w:val="center"/>
              <w:rPr>
                <w:rFonts w:ascii="Times New Roman" w:hAnsi="Times New Roman"/>
                <w:b/>
                <w:lang w:val="kk-KZ"/>
              </w:rPr>
            </w:pPr>
            <w:r w:rsidRPr="00F70F46">
              <w:rPr>
                <w:rFonts w:ascii="Times New Roman" w:hAnsi="Times New Roman"/>
                <w:b/>
                <w:lang w:val="kk-KZ"/>
              </w:rPr>
              <w:t>№</w:t>
            </w:r>
          </w:p>
        </w:tc>
        <w:tc>
          <w:tcPr>
            <w:tcW w:w="5387" w:type="dxa"/>
            <w:vAlign w:val="center"/>
          </w:tcPr>
          <w:p w:rsidR="004E3288" w:rsidRPr="00F70F46" w:rsidRDefault="00945177" w:rsidP="004E3288">
            <w:pPr>
              <w:pStyle w:val="a5"/>
              <w:tabs>
                <w:tab w:val="left" w:pos="1134"/>
              </w:tabs>
              <w:ind w:left="34" w:right="175" w:firstLine="0"/>
              <w:jc w:val="center"/>
              <w:rPr>
                <w:rFonts w:ascii="Times New Roman" w:hAnsi="Times New Roman"/>
                <w:b/>
                <w:lang w:val="kk-KZ"/>
              </w:rPr>
            </w:pPr>
            <w:r w:rsidRPr="00945177">
              <w:rPr>
                <w:rFonts w:ascii="Times New Roman" w:hAnsi="Times New Roman"/>
                <w:b/>
                <w:lang w:val="kk-KZ"/>
              </w:rPr>
              <w:t>Identified corruption risk</w:t>
            </w:r>
          </w:p>
        </w:tc>
        <w:tc>
          <w:tcPr>
            <w:tcW w:w="1134" w:type="dxa"/>
            <w:vAlign w:val="center"/>
          </w:tcPr>
          <w:p w:rsidR="004E3288" w:rsidRPr="00F70F46" w:rsidRDefault="00945177" w:rsidP="004E3288">
            <w:pPr>
              <w:pStyle w:val="a5"/>
              <w:tabs>
                <w:tab w:val="left" w:pos="1134"/>
              </w:tabs>
              <w:ind w:firstLine="0"/>
              <w:jc w:val="center"/>
              <w:rPr>
                <w:rFonts w:ascii="Times New Roman" w:hAnsi="Times New Roman"/>
                <w:b/>
                <w:lang w:val="kk-KZ"/>
              </w:rPr>
            </w:pPr>
            <w:r w:rsidRPr="00945177">
              <w:rPr>
                <w:rFonts w:ascii="Times New Roman" w:hAnsi="Times New Roman"/>
                <w:b/>
                <w:lang w:val="kk-KZ"/>
              </w:rPr>
              <w:t>Assessment of risk probability</w:t>
            </w:r>
          </w:p>
        </w:tc>
        <w:tc>
          <w:tcPr>
            <w:tcW w:w="1275" w:type="dxa"/>
            <w:vAlign w:val="center"/>
          </w:tcPr>
          <w:p w:rsidR="004E3288" w:rsidRPr="00F70F46" w:rsidRDefault="00945177" w:rsidP="004E3288">
            <w:pPr>
              <w:pStyle w:val="a5"/>
              <w:tabs>
                <w:tab w:val="left" w:pos="1134"/>
              </w:tabs>
              <w:ind w:firstLine="0"/>
              <w:jc w:val="center"/>
              <w:rPr>
                <w:rFonts w:ascii="Times New Roman" w:hAnsi="Times New Roman"/>
                <w:b/>
                <w:lang w:val="kk-KZ"/>
              </w:rPr>
            </w:pPr>
            <w:r>
              <w:rPr>
                <w:rFonts w:ascii="Times New Roman" w:hAnsi="Times New Roman"/>
                <w:b/>
                <w:lang w:val="kk-KZ"/>
              </w:rPr>
              <w:t>Assessme</w:t>
            </w:r>
            <w:r w:rsidRPr="00945177">
              <w:rPr>
                <w:rFonts w:ascii="Times New Roman" w:hAnsi="Times New Roman"/>
                <w:b/>
                <w:lang w:val="kk-KZ"/>
              </w:rPr>
              <w:t>nt</w:t>
            </w:r>
            <w:r>
              <w:rPr>
                <w:rFonts w:ascii="Times New Roman" w:hAnsi="Times New Roman"/>
                <w:b/>
                <w:lang w:val="kk-KZ"/>
              </w:rPr>
              <w:t xml:space="preserve"> of risk impact</w:t>
            </w:r>
          </w:p>
        </w:tc>
        <w:tc>
          <w:tcPr>
            <w:tcW w:w="1560" w:type="dxa"/>
            <w:vAlign w:val="center"/>
          </w:tcPr>
          <w:p w:rsidR="004E3288" w:rsidRPr="00F87CF0" w:rsidRDefault="00F87CF0" w:rsidP="004E3288">
            <w:pPr>
              <w:pStyle w:val="a5"/>
              <w:tabs>
                <w:tab w:val="left" w:pos="1134"/>
              </w:tabs>
              <w:ind w:firstLine="0"/>
              <w:jc w:val="center"/>
              <w:rPr>
                <w:rFonts w:ascii="Times New Roman" w:hAnsi="Times New Roman"/>
                <w:b/>
                <w:lang w:val="en-US"/>
              </w:rPr>
            </w:pPr>
            <w:r>
              <w:rPr>
                <w:rFonts w:ascii="Times New Roman" w:hAnsi="Times New Roman"/>
                <w:b/>
                <w:lang w:val="en-US"/>
              </w:rPr>
              <w:t>Risk zone</w:t>
            </w:r>
          </w:p>
        </w:tc>
      </w:tr>
      <w:tr w:rsidR="004E3288" w:rsidRPr="00F70F46" w:rsidTr="004E3288">
        <w:trPr>
          <w:trHeight w:val="2705"/>
        </w:trPr>
        <w:tc>
          <w:tcPr>
            <w:tcW w:w="709" w:type="dxa"/>
            <w:vAlign w:val="center"/>
          </w:tcPr>
          <w:p w:rsidR="004E3288" w:rsidRPr="00C04CCC" w:rsidRDefault="004E3288" w:rsidP="004E3288">
            <w:pPr>
              <w:pStyle w:val="a5"/>
              <w:tabs>
                <w:tab w:val="left" w:pos="1134"/>
              </w:tabs>
              <w:ind w:firstLine="0"/>
              <w:jc w:val="center"/>
              <w:rPr>
                <w:rFonts w:ascii="Times New Roman" w:hAnsi="Times New Roman"/>
                <w:lang w:val="kk-KZ"/>
              </w:rPr>
            </w:pPr>
            <w:r w:rsidRPr="00C04CCC">
              <w:rPr>
                <w:rFonts w:ascii="Times New Roman" w:hAnsi="Times New Roman"/>
                <w:lang w:val="kk-KZ"/>
              </w:rPr>
              <w:t>1</w:t>
            </w:r>
          </w:p>
        </w:tc>
        <w:tc>
          <w:tcPr>
            <w:tcW w:w="5387" w:type="dxa"/>
            <w:vAlign w:val="center"/>
          </w:tcPr>
          <w:p w:rsidR="004E3288" w:rsidRPr="00D63526" w:rsidRDefault="00D63526" w:rsidP="004E3288">
            <w:pPr>
              <w:widowControl w:val="0"/>
              <w:pBdr>
                <w:bottom w:val="single" w:sz="4" w:space="31" w:color="FFFFFF"/>
              </w:pBdr>
              <w:tabs>
                <w:tab w:val="left" w:pos="0"/>
              </w:tabs>
              <w:autoSpaceDE w:val="0"/>
              <w:autoSpaceDN w:val="0"/>
              <w:jc w:val="both"/>
              <w:rPr>
                <w:rFonts w:ascii="Times New Roman" w:hAnsi="Times New Roman"/>
                <w:sz w:val="24"/>
                <w:szCs w:val="24"/>
                <w:lang w:val="kk-KZ"/>
              </w:rPr>
            </w:pPr>
            <w:r w:rsidRPr="00D63526">
              <w:rPr>
                <w:rFonts w:ascii="Times New Roman" w:hAnsi="Times New Roman" w:cs="Times New Roman"/>
                <w:sz w:val="24"/>
                <w:szCs w:val="24"/>
                <w:lang w:val="en-US"/>
              </w:rPr>
              <w:t>Corruption risk may be associated with the absence of registered persons in the information bodies of state authorities, requests to authorized bodies of bodies are sent out of time or are found not directed, which in turn reveals corruption risks in the form of an electoral district.</w:t>
            </w:r>
          </w:p>
        </w:tc>
        <w:tc>
          <w:tcPr>
            <w:tcW w:w="1134" w:type="dxa"/>
            <w:vAlign w:val="center"/>
          </w:tcPr>
          <w:p w:rsidR="004E3288" w:rsidRPr="00C04CCC" w:rsidRDefault="004E3288" w:rsidP="004E3288">
            <w:pPr>
              <w:pStyle w:val="a5"/>
              <w:tabs>
                <w:tab w:val="left" w:pos="1134"/>
              </w:tabs>
              <w:ind w:firstLine="0"/>
              <w:jc w:val="center"/>
              <w:rPr>
                <w:rFonts w:ascii="Times New Roman" w:hAnsi="Times New Roman"/>
                <w:b/>
                <w:lang w:val="kk-KZ"/>
              </w:rPr>
            </w:pPr>
            <w:r w:rsidRPr="00C04CCC">
              <w:rPr>
                <w:rFonts w:ascii="Times New Roman" w:hAnsi="Times New Roman"/>
                <w:b/>
                <w:lang w:val="kk-KZ"/>
              </w:rPr>
              <w:t>5</w:t>
            </w:r>
          </w:p>
        </w:tc>
        <w:tc>
          <w:tcPr>
            <w:tcW w:w="1275" w:type="dxa"/>
            <w:vAlign w:val="center"/>
          </w:tcPr>
          <w:p w:rsidR="004E3288" w:rsidRPr="00C04CCC" w:rsidRDefault="004E3288" w:rsidP="004E3288">
            <w:pPr>
              <w:pStyle w:val="a5"/>
              <w:tabs>
                <w:tab w:val="left" w:pos="1134"/>
              </w:tabs>
              <w:ind w:firstLine="0"/>
              <w:jc w:val="center"/>
              <w:rPr>
                <w:rFonts w:ascii="Times New Roman" w:hAnsi="Times New Roman"/>
                <w:lang w:val="kk-KZ"/>
              </w:rPr>
            </w:pPr>
            <w:r w:rsidRPr="00C04CCC">
              <w:rPr>
                <w:rFonts w:ascii="Times New Roman" w:hAnsi="Times New Roman"/>
                <w:lang w:val="kk-KZ"/>
              </w:rPr>
              <w:t>4</w:t>
            </w:r>
          </w:p>
        </w:tc>
        <w:tc>
          <w:tcPr>
            <w:tcW w:w="1560" w:type="dxa"/>
            <w:vAlign w:val="center"/>
          </w:tcPr>
          <w:p w:rsidR="004E3288" w:rsidRPr="00F87CF0" w:rsidRDefault="00F87CF0" w:rsidP="004E3288">
            <w:pPr>
              <w:pStyle w:val="a5"/>
              <w:tabs>
                <w:tab w:val="left" w:pos="1134"/>
              </w:tabs>
              <w:ind w:firstLine="0"/>
              <w:jc w:val="center"/>
              <w:rPr>
                <w:rFonts w:ascii="Times New Roman" w:hAnsi="Times New Roman"/>
                <w:b/>
                <w:lang w:val="en-US"/>
              </w:rPr>
            </w:pPr>
            <w:r>
              <w:rPr>
                <w:rFonts w:ascii="Times New Roman" w:hAnsi="Times New Roman"/>
                <w:lang w:val="en-US"/>
              </w:rPr>
              <w:t>Red zone</w:t>
            </w:r>
          </w:p>
        </w:tc>
      </w:tr>
      <w:tr w:rsidR="004E3288" w:rsidRPr="00F70F46" w:rsidTr="004E3288">
        <w:trPr>
          <w:trHeight w:val="1817"/>
        </w:trPr>
        <w:tc>
          <w:tcPr>
            <w:tcW w:w="709" w:type="dxa"/>
            <w:vAlign w:val="center"/>
          </w:tcPr>
          <w:p w:rsidR="004E3288" w:rsidRPr="00C04CCC" w:rsidRDefault="004E3288" w:rsidP="004E3288">
            <w:pPr>
              <w:pStyle w:val="a5"/>
              <w:tabs>
                <w:tab w:val="left" w:pos="1134"/>
              </w:tabs>
              <w:ind w:firstLine="0"/>
              <w:jc w:val="center"/>
              <w:rPr>
                <w:rFonts w:ascii="Times New Roman" w:hAnsi="Times New Roman"/>
                <w:lang w:val="kk-KZ"/>
              </w:rPr>
            </w:pPr>
            <w:r>
              <w:rPr>
                <w:rFonts w:ascii="Times New Roman" w:hAnsi="Times New Roman"/>
                <w:lang w:val="kk-KZ"/>
              </w:rPr>
              <w:t>2</w:t>
            </w:r>
          </w:p>
        </w:tc>
        <w:tc>
          <w:tcPr>
            <w:tcW w:w="5387" w:type="dxa"/>
            <w:vAlign w:val="center"/>
          </w:tcPr>
          <w:p w:rsidR="004E3288" w:rsidRPr="00F87CF0" w:rsidRDefault="00F87CF0" w:rsidP="00F87CF0">
            <w:pPr>
              <w:contextualSpacing/>
              <w:jc w:val="both"/>
              <w:rPr>
                <w:rFonts w:ascii="Times New Roman" w:hAnsi="Times New Roman"/>
                <w:sz w:val="24"/>
                <w:szCs w:val="24"/>
                <w:lang w:val="en-US"/>
              </w:rPr>
            </w:pPr>
            <w:r w:rsidRPr="00F87CF0">
              <w:rPr>
                <w:rFonts w:ascii="Times New Roman" w:hAnsi="Times New Roman"/>
                <w:sz w:val="24"/>
                <w:szCs w:val="24"/>
                <w:lang w:val="en-US"/>
              </w:rPr>
              <w:t>Corruption risk in the repeated automatic formation of the RPRO, which entai</w:t>
            </w:r>
            <w:r>
              <w:rPr>
                <w:rFonts w:ascii="Times New Roman" w:hAnsi="Times New Roman"/>
                <w:sz w:val="24"/>
                <w:szCs w:val="24"/>
                <w:lang w:val="en-US"/>
              </w:rPr>
              <w:t>ls the repeated appeal of the non-commercial partnership</w:t>
            </w:r>
            <w:r w:rsidRPr="00F87CF0">
              <w:rPr>
                <w:rFonts w:ascii="Times New Roman" w:hAnsi="Times New Roman"/>
                <w:sz w:val="24"/>
                <w:szCs w:val="24"/>
                <w:lang w:val="en-US"/>
              </w:rPr>
              <w:t xml:space="preserve"> to the emplo</w:t>
            </w:r>
            <w:r>
              <w:rPr>
                <w:rFonts w:ascii="Times New Roman" w:hAnsi="Times New Roman"/>
                <w:sz w:val="24"/>
                <w:szCs w:val="24"/>
                <w:lang w:val="en-US"/>
              </w:rPr>
              <w:t>yee of the State Revenue Authorities and possible</w:t>
            </w:r>
            <w:r w:rsidRPr="00F87CF0">
              <w:rPr>
                <w:rFonts w:ascii="Times New Roman" w:hAnsi="Times New Roman"/>
                <w:sz w:val="24"/>
                <w:szCs w:val="24"/>
                <w:lang w:val="en-US"/>
              </w:rPr>
              <w:t xml:space="preserve"> solution of the issue of opening an account in an "informal setting".</w:t>
            </w:r>
          </w:p>
        </w:tc>
        <w:tc>
          <w:tcPr>
            <w:tcW w:w="1134" w:type="dxa"/>
            <w:vAlign w:val="center"/>
          </w:tcPr>
          <w:p w:rsidR="004E3288" w:rsidRPr="00C04CCC" w:rsidRDefault="004E3288" w:rsidP="004E3288">
            <w:pPr>
              <w:pStyle w:val="a5"/>
              <w:tabs>
                <w:tab w:val="left" w:pos="1134"/>
              </w:tabs>
              <w:ind w:firstLine="0"/>
              <w:jc w:val="center"/>
              <w:rPr>
                <w:rFonts w:ascii="Times New Roman" w:hAnsi="Times New Roman"/>
                <w:lang w:val="kk-KZ"/>
              </w:rPr>
            </w:pPr>
            <w:r>
              <w:rPr>
                <w:rFonts w:ascii="Times New Roman" w:hAnsi="Times New Roman"/>
                <w:lang w:val="kk-KZ"/>
              </w:rPr>
              <w:t>4</w:t>
            </w:r>
          </w:p>
        </w:tc>
        <w:tc>
          <w:tcPr>
            <w:tcW w:w="1275" w:type="dxa"/>
            <w:vAlign w:val="center"/>
          </w:tcPr>
          <w:p w:rsidR="004E3288" w:rsidRPr="00C04CCC" w:rsidRDefault="004E3288" w:rsidP="004E3288">
            <w:pPr>
              <w:pStyle w:val="a5"/>
              <w:tabs>
                <w:tab w:val="left" w:pos="1134"/>
              </w:tabs>
              <w:ind w:firstLine="0"/>
              <w:jc w:val="center"/>
              <w:rPr>
                <w:rFonts w:ascii="Times New Roman" w:hAnsi="Times New Roman"/>
                <w:lang w:val="kk-KZ"/>
              </w:rPr>
            </w:pPr>
            <w:r>
              <w:rPr>
                <w:rFonts w:ascii="Times New Roman" w:hAnsi="Times New Roman"/>
                <w:lang w:val="kk-KZ"/>
              </w:rPr>
              <w:t>3</w:t>
            </w:r>
          </w:p>
        </w:tc>
        <w:tc>
          <w:tcPr>
            <w:tcW w:w="1560" w:type="dxa"/>
            <w:vAlign w:val="center"/>
          </w:tcPr>
          <w:p w:rsidR="004E3288" w:rsidRPr="00F87CF0" w:rsidRDefault="00F87CF0" w:rsidP="004E3288">
            <w:pPr>
              <w:pStyle w:val="a5"/>
              <w:tabs>
                <w:tab w:val="left" w:pos="1134"/>
              </w:tabs>
              <w:ind w:firstLine="0"/>
              <w:jc w:val="center"/>
              <w:rPr>
                <w:rFonts w:ascii="Times New Roman" w:hAnsi="Times New Roman"/>
                <w:lang w:val="en-US"/>
              </w:rPr>
            </w:pPr>
            <w:r>
              <w:rPr>
                <w:rFonts w:ascii="Times New Roman" w:hAnsi="Times New Roman"/>
                <w:lang w:val="en-US"/>
              </w:rPr>
              <w:t>Orange zone</w:t>
            </w:r>
          </w:p>
        </w:tc>
      </w:tr>
      <w:tr w:rsidR="004E3288" w:rsidRPr="00F70F46" w:rsidTr="004E3288">
        <w:trPr>
          <w:trHeight w:val="1268"/>
        </w:trPr>
        <w:tc>
          <w:tcPr>
            <w:tcW w:w="709" w:type="dxa"/>
            <w:vAlign w:val="center"/>
          </w:tcPr>
          <w:p w:rsidR="004E3288" w:rsidRPr="00C04CCC" w:rsidRDefault="004E3288" w:rsidP="004E3288">
            <w:pPr>
              <w:pStyle w:val="a5"/>
              <w:tabs>
                <w:tab w:val="left" w:pos="1134"/>
              </w:tabs>
              <w:ind w:firstLine="0"/>
              <w:jc w:val="center"/>
              <w:rPr>
                <w:rFonts w:ascii="Times New Roman" w:hAnsi="Times New Roman"/>
                <w:lang w:val="kk-KZ"/>
              </w:rPr>
            </w:pPr>
            <w:r w:rsidRPr="00C04CCC">
              <w:rPr>
                <w:rFonts w:ascii="Times New Roman" w:hAnsi="Times New Roman"/>
                <w:lang w:val="kk-KZ"/>
              </w:rPr>
              <w:t>3</w:t>
            </w:r>
          </w:p>
        </w:tc>
        <w:tc>
          <w:tcPr>
            <w:tcW w:w="5387" w:type="dxa"/>
            <w:vAlign w:val="center"/>
          </w:tcPr>
          <w:p w:rsidR="004E3288" w:rsidRPr="00F87CF0" w:rsidRDefault="00F87CF0" w:rsidP="004E3288">
            <w:pPr>
              <w:pStyle w:val="a5"/>
              <w:tabs>
                <w:tab w:val="left" w:pos="1134"/>
              </w:tabs>
              <w:ind w:left="34" w:right="175" w:firstLine="0"/>
              <w:rPr>
                <w:rFonts w:ascii="Times New Roman" w:hAnsi="Times New Roman"/>
                <w:lang w:val="en-US"/>
              </w:rPr>
            </w:pPr>
            <w:r w:rsidRPr="00F87CF0">
              <w:rPr>
                <w:rFonts w:ascii="Times New Roman" w:hAnsi="Times New Roman"/>
                <w:lang w:val="kk-KZ"/>
              </w:rPr>
              <w:t>Corruption risk in access to</w:t>
            </w:r>
            <w:r>
              <w:rPr>
                <w:rFonts w:ascii="Times New Roman" w:hAnsi="Times New Roman"/>
                <w:lang w:val="kk-KZ"/>
              </w:rPr>
              <w:t xml:space="preserve"> manual revocation of RPRO in I</w:t>
            </w:r>
            <w:r>
              <w:rPr>
                <w:rFonts w:ascii="Times New Roman" w:hAnsi="Times New Roman"/>
                <w:lang w:val="en-US"/>
              </w:rPr>
              <w:t>T</w:t>
            </w:r>
            <w:r w:rsidRPr="00F87CF0">
              <w:rPr>
                <w:rFonts w:ascii="Times New Roman" w:hAnsi="Times New Roman"/>
                <w:lang w:val="kk-KZ"/>
              </w:rPr>
              <w:t>IS R</w:t>
            </w:r>
            <w:proofErr w:type="spellStart"/>
            <w:r>
              <w:rPr>
                <w:rFonts w:ascii="Times New Roman" w:hAnsi="Times New Roman"/>
                <w:lang w:val="en-US"/>
              </w:rPr>
              <w:t>epublic</w:t>
            </w:r>
            <w:proofErr w:type="spellEnd"/>
            <w:r>
              <w:rPr>
                <w:rFonts w:ascii="Times New Roman" w:hAnsi="Times New Roman"/>
                <w:lang w:val="en-US"/>
              </w:rPr>
              <w:t xml:space="preserve"> of </w:t>
            </w:r>
            <w:r w:rsidRPr="00F87CF0">
              <w:rPr>
                <w:rFonts w:ascii="Times New Roman" w:hAnsi="Times New Roman"/>
                <w:lang w:val="kk-KZ"/>
              </w:rPr>
              <w:t>K</w:t>
            </w:r>
            <w:proofErr w:type="spellStart"/>
            <w:r>
              <w:rPr>
                <w:rFonts w:ascii="Times New Roman" w:hAnsi="Times New Roman"/>
                <w:lang w:val="en-US"/>
              </w:rPr>
              <w:t>azakhstan</w:t>
            </w:r>
            <w:proofErr w:type="spellEnd"/>
          </w:p>
        </w:tc>
        <w:tc>
          <w:tcPr>
            <w:tcW w:w="1134" w:type="dxa"/>
            <w:vAlign w:val="center"/>
          </w:tcPr>
          <w:p w:rsidR="004E3288" w:rsidRPr="00C04CCC" w:rsidRDefault="004E3288" w:rsidP="004E3288">
            <w:pPr>
              <w:pStyle w:val="a5"/>
              <w:tabs>
                <w:tab w:val="left" w:pos="1134"/>
              </w:tabs>
              <w:ind w:firstLine="0"/>
              <w:jc w:val="center"/>
              <w:rPr>
                <w:rFonts w:ascii="Times New Roman" w:hAnsi="Times New Roman"/>
                <w:lang w:val="kk-KZ"/>
              </w:rPr>
            </w:pPr>
            <w:r w:rsidRPr="00C04CCC">
              <w:rPr>
                <w:rFonts w:ascii="Times New Roman" w:hAnsi="Times New Roman"/>
                <w:lang w:val="kk-KZ"/>
              </w:rPr>
              <w:t>5</w:t>
            </w:r>
          </w:p>
        </w:tc>
        <w:tc>
          <w:tcPr>
            <w:tcW w:w="1275" w:type="dxa"/>
            <w:vAlign w:val="center"/>
          </w:tcPr>
          <w:p w:rsidR="004E3288" w:rsidRPr="00C04CCC" w:rsidRDefault="004E3288" w:rsidP="004E3288">
            <w:pPr>
              <w:pStyle w:val="a5"/>
              <w:tabs>
                <w:tab w:val="left" w:pos="1134"/>
              </w:tabs>
              <w:ind w:firstLine="0"/>
              <w:jc w:val="center"/>
              <w:rPr>
                <w:rFonts w:ascii="Times New Roman" w:hAnsi="Times New Roman"/>
                <w:lang w:val="kk-KZ"/>
              </w:rPr>
            </w:pPr>
            <w:r w:rsidRPr="00C04CCC">
              <w:rPr>
                <w:rFonts w:ascii="Times New Roman" w:hAnsi="Times New Roman"/>
                <w:lang w:val="kk-KZ"/>
              </w:rPr>
              <w:t>4</w:t>
            </w:r>
          </w:p>
        </w:tc>
        <w:tc>
          <w:tcPr>
            <w:tcW w:w="1560" w:type="dxa"/>
            <w:vAlign w:val="center"/>
          </w:tcPr>
          <w:p w:rsidR="004E3288" w:rsidRPr="00F87CF0" w:rsidRDefault="00F87CF0" w:rsidP="004E3288">
            <w:pPr>
              <w:pStyle w:val="a5"/>
              <w:tabs>
                <w:tab w:val="left" w:pos="1134"/>
              </w:tabs>
              <w:ind w:firstLine="0"/>
              <w:jc w:val="center"/>
              <w:rPr>
                <w:rFonts w:ascii="Times New Roman" w:hAnsi="Times New Roman"/>
                <w:b/>
                <w:lang w:val="en-US"/>
              </w:rPr>
            </w:pPr>
            <w:r>
              <w:rPr>
                <w:rFonts w:ascii="Times New Roman" w:hAnsi="Times New Roman"/>
                <w:lang w:val="en-US"/>
              </w:rPr>
              <w:t>Red zone</w:t>
            </w:r>
          </w:p>
        </w:tc>
      </w:tr>
    </w:tbl>
    <w:p w:rsidR="004E3288" w:rsidRDefault="004E3288" w:rsidP="004E3288">
      <w:pPr>
        <w:widowControl w:val="0"/>
        <w:pBdr>
          <w:bottom w:val="single" w:sz="4" w:space="31" w:color="FFFFFF"/>
        </w:pBdr>
        <w:tabs>
          <w:tab w:val="left" w:pos="0"/>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2342B2">
        <w:rPr>
          <w:rFonts w:ascii="Times New Roman" w:hAnsi="Times New Roman" w:cs="Times New Roman"/>
          <w:b/>
          <w:sz w:val="28"/>
          <w:szCs w:val="28"/>
        </w:rPr>
        <w:t xml:space="preserve"> </w:t>
      </w:r>
    </w:p>
    <w:tbl>
      <w:tblPr>
        <w:tblW w:w="6997" w:type="dxa"/>
        <w:jc w:val="center"/>
        <w:tblLook w:val="04A0" w:firstRow="1" w:lastRow="0" w:firstColumn="1" w:lastColumn="0" w:noHBand="0" w:noVBand="1"/>
      </w:tblPr>
      <w:tblGrid>
        <w:gridCol w:w="2689"/>
        <w:gridCol w:w="761"/>
        <w:gridCol w:w="398"/>
        <w:gridCol w:w="398"/>
        <w:gridCol w:w="609"/>
        <w:gridCol w:w="398"/>
        <w:gridCol w:w="398"/>
        <w:gridCol w:w="512"/>
        <w:gridCol w:w="278"/>
        <w:gridCol w:w="278"/>
        <w:gridCol w:w="278"/>
      </w:tblGrid>
      <w:tr w:rsidR="001E0403" w:rsidRPr="009662A0" w:rsidTr="00B86873">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RISK MAP</w:t>
            </w:r>
          </w:p>
        </w:tc>
      </w:tr>
      <w:tr w:rsidR="001E0403" w:rsidRPr="009662A0" w:rsidTr="00B86873">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E0403" w:rsidRPr="009662A0" w:rsidRDefault="001E0403" w:rsidP="00B86873">
            <w:pPr>
              <w:spacing w:after="0" w:line="240" w:lineRule="auto"/>
              <w:jc w:val="center"/>
              <w:rPr>
                <w:rFonts w:ascii="Arial" w:eastAsia="Times New Roman" w:hAnsi="Arial" w:cs="Arial"/>
                <w:b/>
                <w:bCs/>
                <w:color w:val="FF0000"/>
              </w:rPr>
            </w:pPr>
            <w:proofErr w:type="spellStart"/>
            <w:r w:rsidRPr="00887694">
              <w:rPr>
                <w:rFonts w:ascii="Arial" w:eastAsia="Times New Roman" w:hAnsi="Arial" w:cs="Arial"/>
                <w:b/>
                <w:bCs/>
                <w:color w:val="FF0000"/>
              </w:rPr>
              <w:t>Name</w:t>
            </w:r>
            <w:proofErr w:type="spellEnd"/>
            <w:r w:rsidRPr="00887694">
              <w:rPr>
                <w:rFonts w:ascii="Arial" w:eastAsia="Times New Roman" w:hAnsi="Arial" w:cs="Arial"/>
                <w:b/>
                <w:bCs/>
                <w:color w:val="FF0000"/>
              </w:rPr>
              <w:t xml:space="preserve"> </w:t>
            </w:r>
            <w:proofErr w:type="spellStart"/>
            <w:r w:rsidRPr="00887694">
              <w:rPr>
                <w:rFonts w:ascii="Arial" w:eastAsia="Times New Roman" w:hAnsi="Arial" w:cs="Arial"/>
                <w:b/>
                <w:bCs/>
                <w:color w:val="FF0000"/>
              </w:rPr>
              <w:t>of</w:t>
            </w:r>
            <w:proofErr w:type="spellEnd"/>
            <w:r w:rsidRPr="00887694">
              <w:rPr>
                <w:rFonts w:ascii="Arial" w:eastAsia="Times New Roman" w:hAnsi="Arial" w:cs="Arial"/>
                <w:b/>
                <w:bCs/>
                <w:color w:val="FF0000"/>
              </w:rPr>
              <w:t xml:space="preserve"> </w:t>
            </w:r>
            <w:proofErr w:type="spellStart"/>
            <w:r w:rsidRPr="00887694">
              <w:rPr>
                <w:rFonts w:ascii="Arial" w:eastAsia="Times New Roman" w:hAnsi="Arial" w:cs="Arial"/>
                <w:b/>
                <w:bCs/>
                <w:color w:val="FF0000"/>
              </w:rPr>
              <w:t>corruption</w:t>
            </w:r>
            <w:proofErr w:type="spellEnd"/>
            <w:r w:rsidRPr="00887694">
              <w:rPr>
                <w:rFonts w:ascii="Arial" w:eastAsia="Times New Roman" w:hAnsi="Arial" w:cs="Arial"/>
                <w:b/>
                <w:bCs/>
                <w:color w:val="FF0000"/>
              </w:rPr>
              <w:t xml:space="preserve"> </w:t>
            </w:r>
            <w:proofErr w:type="spellStart"/>
            <w:r w:rsidRPr="00887694">
              <w:rPr>
                <w:rFonts w:ascii="Arial" w:eastAsia="Times New Roman" w:hAnsi="Arial" w:cs="Arial"/>
                <w:b/>
                <w:bCs/>
                <w:color w:val="FF0000"/>
              </w:rPr>
              <w:t>risk</w:t>
            </w:r>
            <w:proofErr w:type="spellEnd"/>
          </w:p>
        </w:tc>
      </w:tr>
      <w:tr w:rsidR="001E0403" w:rsidRPr="001E0403" w:rsidTr="00B86873">
        <w:trPr>
          <w:trHeight w:val="141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1E0403" w:rsidRPr="001E0403" w:rsidRDefault="001E0403" w:rsidP="00B86873">
            <w:pPr>
              <w:pStyle w:val="a5"/>
              <w:tabs>
                <w:tab w:val="left" w:pos="1134"/>
              </w:tabs>
              <w:ind w:left="34" w:right="175" w:firstLine="425"/>
              <w:rPr>
                <w:rFonts w:ascii="Arial" w:hAnsi="Arial" w:cs="Arial"/>
                <w:b/>
                <w:bCs/>
                <w:color w:val="0000FF"/>
                <w:lang w:val="en-US"/>
              </w:rPr>
            </w:pPr>
            <w:r w:rsidRPr="001E0403">
              <w:rPr>
                <w:rFonts w:ascii="Arial" w:hAnsi="Arial" w:cs="Arial"/>
                <w:b/>
                <w:bCs/>
                <w:color w:val="0000FF"/>
                <w:lang w:val="en-US"/>
              </w:rPr>
              <w:t>Corruption risk is caused by the lack of information about the registered property of a legal entity in the information systems of state revenue bodies, requests are not sent to the authorized registering bodies, which in turn preserves corruption risks in the form of a selective approach of an official</w:t>
            </w:r>
          </w:p>
        </w:tc>
      </w:tr>
      <w:tr w:rsidR="001E0403" w:rsidRPr="009662A0" w:rsidTr="00B86873">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403" w:rsidRPr="001E0403" w:rsidRDefault="001E0403" w:rsidP="001E0403">
            <w:pPr>
              <w:spacing w:after="0" w:line="240" w:lineRule="auto"/>
              <w:jc w:val="center"/>
              <w:rPr>
                <w:rFonts w:ascii="Arial" w:eastAsia="Times New Roman" w:hAnsi="Arial" w:cs="Arial"/>
                <w:b/>
                <w:bCs/>
                <w:color w:val="FF0000"/>
                <w:lang w:val="en-US"/>
              </w:rPr>
            </w:pPr>
            <w:r>
              <w:rPr>
                <w:rFonts w:ascii="Arial" w:eastAsia="Times New Roman" w:hAnsi="Arial" w:cs="Arial"/>
                <w:b/>
                <w:bCs/>
                <w:color w:val="FF0000"/>
                <w:lang w:val="en-US"/>
              </w:rPr>
              <w:t>Red zone</w:t>
            </w:r>
          </w:p>
        </w:tc>
      </w:tr>
      <w:tr w:rsidR="001E0403" w:rsidRPr="009662A0" w:rsidTr="00B86873">
        <w:trPr>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435"/>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1E0403" w:rsidRPr="009662A0" w:rsidRDefault="001E0403" w:rsidP="00B86873">
            <w:pPr>
              <w:spacing w:after="0" w:line="240" w:lineRule="auto"/>
              <w:jc w:val="center"/>
              <w:rPr>
                <w:rFonts w:ascii="Arial" w:eastAsia="Times New Roman" w:hAnsi="Arial" w:cs="Arial"/>
                <w:b/>
                <w:bCs/>
                <w:color w:val="000000"/>
              </w:rPr>
            </w:pPr>
            <w:proofErr w:type="spellStart"/>
            <w:r w:rsidRPr="00887694">
              <w:rPr>
                <w:rFonts w:ascii="Arial" w:eastAsia="Times New Roman" w:hAnsi="Arial" w:cs="Arial"/>
                <w:b/>
                <w:bCs/>
                <w:color w:val="000000"/>
              </w:rPr>
              <w:t>nfluence</w:t>
            </w:r>
            <w:proofErr w:type="spellEnd"/>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single" w:sz="4" w:space="0" w:color="auto"/>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9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tcBorders>
              <w:top w:val="nil"/>
              <w:left w:val="nil"/>
              <w:bottom w:val="single" w:sz="4" w:space="0" w:color="auto"/>
              <w:right w:val="single" w:sz="4" w:space="0" w:color="auto"/>
            </w:tcBorders>
            <w:shd w:val="clear" w:color="000000" w:fill="FF0000"/>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465"/>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42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42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lastRenderedPageBreak/>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512"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315" w:type="dxa"/>
            <w:gridSpan w:val="5"/>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center"/>
              <w:rPr>
                <w:rFonts w:ascii="Arial" w:eastAsia="Times New Roman" w:hAnsi="Arial" w:cs="Arial"/>
                <w:b/>
                <w:bCs/>
                <w:color w:val="000000"/>
              </w:rPr>
            </w:pPr>
            <w:proofErr w:type="spellStart"/>
            <w:r w:rsidRPr="00887694">
              <w:rPr>
                <w:rFonts w:ascii="Arial" w:eastAsia="Times New Roman" w:hAnsi="Arial" w:cs="Arial"/>
                <w:b/>
                <w:bCs/>
                <w:color w:val="000000"/>
              </w:rPr>
              <w:t>Probability</w:t>
            </w:r>
            <w:proofErr w:type="spellEnd"/>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b/>
                <w:bCs/>
                <w:color w:val="000000"/>
              </w:rPr>
            </w:pPr>
            <w:proofErr w:type="spellStart"/>
            <w:r w:rsidRPr="00887694">
              <w:rPr>
                <w:rFonts w:ascii="Arial" w:eastAsia="Times New Roman" w:hAnsi="Arial" w:cs="Arial"/>
                <w:b/>
                <w:bCs/>
                <w:color w:val="000000"/>
              </w:rPr>
              <w:t>Probability</w:t>
            </w:r>
            <w:proofErr w:type="spellEnd"/>
            <w:r w:rsidRPr="009662A0">
              <w:rPr>
                <w:rFonts w:ascii="Arial" w:eastAsia="Times New Roman" w:hAnsi="Arial" w:cs="Arial"/>
                <w:b/>
                <w:bCs/>
                <w:color w:val="000000"/>
              </w:rPr>
              <w:t xml:space="preserve">: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1E0403" w:rsidRPr="001E0403" w:rsidRDefault="001E0403" w:rsidP="001E0403">
            <w:pPr>
              <w:spacing w:after="0" w:line="240" w:lineRule="auto"/>
              <w:jc w:val="center"/>
              <w:rPr>
                <w:rFonts w:ascii="Arial" w:eastAsia="Times New Roman" w:hAnsi="Arial" w:cs="Arial"/>
                <w:b/>
                <w:bCs/>
                <w:color w:val="000000"/>
                <w:lang w:val="en-US"/>
              </w:rPr>
            </w:pPr>
            <w:r>
              <w:rPr>
                <w:rFonts w:ascii="Arial" w:eastAsia="Times New Roman" w:hAnsi="Arial" w:cs="Arial"/>
                <w:b/>
                <w:bCs/>
                <w:color w:val="000000"/>
              </w:rPr>
              <w:t>5</w:t>
            </w:r>
            <w:r w:rsidRPr="009662A0">
              <w:rPr>
                <w:rFonts w:ascii="Arial" w:eastAsia="Times New Roman" w:hAnsi="Arial" w:cs="Arial"/>
                <w:b/>
                <w:bCs/>
                <w:color w:val="000000"/>
              </w:rPr>
              <w:t xml:space="preserve"> </w:t>
            </w:r>
            <w:r>
              <w:rPr>
                <w:rFonts w:ascii="Arial" w:eastAsia="Times New Roman" w:hAnsi="Arial" w:cs="Arial"/>
                <w:b/>
                <w:bCs/>
                <w:color w:val="000000"/>
                <w:lang w:val="en-US"/>
              </w:rPr>
              <w:t>points</w:t>
            </w: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b/>
                <w:bCs/>
                <w:color w:val="000000"/>
              </w:rPr>
            </w:pPr>
            <w:proofErr w:type="spellStart"/>
            <w:r w:rsidRPr="00887694">
              <w:rPr>
                <w:rFonts w:ascii="Arial" w:eastAsia="Times New Roman" w:hAnsi="Arial" w:cs="Arial"/>
                <w:b/>
                <w:bCs/>
                <w:color w:val="000000"/>
              </w:rPr>
              <w:t>nfluence</w:t>
            </w:r>
            <w:proofErr w:type="spellEnd"/>
            <w:r w:rsidRPr="009662A0">
              <w:rPr>
                <w:rFonts w:ascii="Arial" w:eastAsia="Times New Roman" w:hAnsi="Arial" w:cs="Arial"/>
                <w:b/>
                <w:bCs/>
                <w:color w:val="000000"/>
              </w:rPr>
              <w:t xml:space="preserve">: </w:t>
            </w:r>
          </w:p>
        </w:tc>
        <w:tc>
          <w:tcPr>
            <w:tcW w:w="761"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r w:rsidRPr="009662A0">
              <w:rPr>
                <w:rFonts w:ascii="Arial" w:eastAsia="Times New Roman" w:hAnsi="Arial" w:cs="Arial"/>
                <w:b/>
                <w:bCs/>
                <w:color w:val="000000"/>
              </w:rPr>
              <w:t xml:space="preserve"> </w:t>
            </w:r>
            <w:r>
              <w:rPr>
                <w:rFonts w:ascii="Arial" w:eastAsia="Times New Roman" w:hAnsi="Arial" w:cs="Arial"/>
                <w:b/>
                <w:bCs/>
                <w:color w:val="000000"/>
                <w:lang w:val="en-US"/>
              </w:rPr>
              <w:t>points</w:t>
            </w:r>
          </w:p>
        </w:tc>
        <w:tc>
          <w:tcPr>
            <w:tcW w:w="398" w:type="dxa"/>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4E3288" w:rsidRDefault="004E3288" w:rsidP="004E3288">
      <w:pPr>
        <w:spacing w:after="0" w:line="240" w:lineRule="auto"/>
        <w:rPr>
          <w:rFonts w:ascii="Times New Roman" w:hAnsi="Times New Roman" w:cs="Times New Roman"/>
          <w:b/>
          <w:sz w:val="28"/>
          <w:szCs w:val="28"/>
        </w:rPr>
      </w:pPr>
    </w:p>
    <w:p w:rsidR="001E0403" w:rsidRDefault="001E0403" w:rsidP="004E3288">
      <w:pPr>
        <w:spacing w:after="0" w:line="240" w:lineRule="auto"/>
        <w:rPr>
          <w:rFonts w:ascii="Times New Roman" w:hAnsi="Times New Roman" w:cs="Times New Roman"/>
          <w:b/>
          <w:sz w:val="28"/>
          <w:szCs w:val="28"/>
        </w:rPr>
      </w:pPr>
    </w:p>
    <w:p w:rsidR="001E0403" w:rsidRDefault="001E0403" w:rsidP="004E3288">
      <w:pPr>
        <w:spacing w:after="0" w:line="240" w:lineRule="auto"/>
        <w:rPr>
          <w:rFonts w:ascii="Times New Roman" w:hAnsi="Times New Roman" w:cs="Times New Roman"/>
          <w:b/>
          <w:bCs/>
          <w:color w:val="000000"/>
          <w:sz w:val="20"/>
          <w:szCs w:val="20"/>
        </w:rPr>
      </w:pPr>
    </w:p>
    <w:tbl>
      <w:tblPr>
        <w:tblW w:w="7005" w:type="dxa"/>
        <w:jc w:val="center"/>
        <w:tblLook w:val="04A0" w:firstRow="1" w:lastRow="0" w:firstColumn="1" w:lastColumn="0" w:noHBand="0" w:noVBand="1"/>
      </w:tblPr>
      <w:tblGrid>
        <w:gridCol w:w="2689"/>
        <w:gridCol w:w="761"/>
        <w:gridCol w:w="398"/>
        <w:gridCol w:w="398"/>
        <w:gridCol w:w="609"/>
        <w:gridCol w:w="398"/>
        <w:gridCol w:w="398"/>
        <w:gridCol w:w="8"/>
        <w:gridCol w:w="504"/>
        <w:gridCol w:w="8"/>
        <w:gridCol w:w="270"/>
        <w:gridCol w:w="8"/>
        <w:gridCol w:w="270"/>
        <w:gridCol w:w="8"/>
        <w:gridCol w:w="270"/>
        <w:gridCol w:w="8"/>
      </w:tblGrid>
      <w:tr w:rsidR="001E0403" w:rsidRPr="009662A0" w:rsidTr="00B86873">
        <w:trPr>
          <w:trHeight w:val="300"/>
          <w:jc w:val="center"/>
        </w:trPr>
        <w:tc>
          <w:tcPr>
            <w:tcW w:w="7005" w:type="dxa"/>
            <w:gridSpan w:val="1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RISK MAP</w:t>
            </w:r>
          </w:p>
        </w:tc>
      </w:tr>
      <w:tr w:rsidR="001E0403" w:rsidRPr="009662A0" w:rsidTr="00B86873">
        <w:trPr>
          <w:trHeight w:val="300"/>
          <w:jc w:val="center"/>
        </w:trPr>
        <w:tc>
          <w:tcPr>
            <w:tcW w:w="7005" w:type="dxa"/>
            <w:gridSpan w:val="16"/>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E0403" w:rsidRPr="009662A0" w:rsidRDefault="001E0403" w:rsidP="00B86873">
            <w:pPr>
              <w:spacing w:after="0" w:line="240" w:lineRule="auto"/>
              <w:jc w:val="center"/>
              <w:rPr>
                <w:rFonts w:ascii="Arial" w:eastAsia="Times New Roman" w:hAnsi="Arial" w:cs="Arial"/>
                <w:b/>
                <w:bCs/>
                <w:color w:val="FF0000"/>
              </w:rPr>
            </w:pPr>
            <w:proofErr w:type="spellStart"/>
            <w:r w:rsidRPr="00887694">
              <w:rPr>
                <w:rFonts w:ascii="Arial" w:eastAsia="Times New Roman" w:hAnsi="Arial" w:cs="Arial"/>
                <w:b/>
                <w:bCs/>
                <w:color w:val="FF0000"/>
              </w:rPr>
              <w:t>Name</w:t>
            </w:r>
            <w:proofErr w:type="spellEnd"/>
            <w:r w:rsidRPr="00887694">
              <w:rPr>
                <w:rFonts w:ascii="Arial" w:eastAsia="Times New Roman" w:hAnsi="Arial" w:cs="Arial"/>
                <w:b/>
                <w:bCs/>
                <w:color w:val="FF0000"/>
              </w:rPr>
              <w:t xml:space="preserve"> </w:t>
            </w:r>
            <w:proofErr w:type="spellStart"/>
            <w:r w:rsidRPr="00887694">
              <w:rPr>
                <w:rFonts w:ascii="Arial" w:eastAsia="Times New Roman" w:hAnsi="Arial" w:cs="Arial"/>
                <w:b/>
                <w:bCs/>
                <w:color w:val="FF0000"/>
              </w:rPr>
              <w:t>of</w:t>
            </w:r>
            <w:proofErr w:type="spellEnd"/>
            <w:r w:rsidRPr="00887694">
              <w:rPr>
                <w:rFonts w:ascii="Arial" w:eastAsia="Times New Roman" w:hAnsi="Arial" w:cs="Arial"/>
                <w:b/>
                <w:bCs/>
                <w:color w:val="FF0000"/>
              </w:rPr>
              <w:t xml:space="preserve"> </w:t>
            </w:r>
            <w:proofErr w:type="spellStart"/>
            <w:r w:rsidRPr="00887694">
              <w:rPr>
                <w:rFonts w:ascii="Arial" w:eastAsia="Times New Roman" w:hAnsi="Arial" w:cs="Arial"/>
                <w:b/>
                <w:bCs/>
                <w:color w:val="FF0000"/>
              </w:rPr>
              <w:t>corruption</w:t>
            </w:r>
            <w:proofErr w:type="spellEnd"/>
            <w:r w:rsidRPr="00887694">
              <w:rPr>
                <w:rFonts w:ascii="Arial" w:eastAsia="Times New Roman" w:hAnsi="Arial" w:cs="Arial"/>
                <w:b/>
                <w:bCs/>
                <w:color w:val="FF0000"/>
              </w:rPr>
              <w:t xml:space="preserve"> </w:t>
            </w:r>
            <w:proofErr w:type="spellStart"/>
            <w:r w:rsidRPr="00887694">
              <w:rPr>
                <w:rFonts w:ascii="Arial" w:eastAsia="Times New Roman" w:hAnsi="Arial" w:cs="Arial"/>
                <w:b/>
                <w:bCs/>
                <w:color w:val="FF0000"/>
              </w:rPr>
              <w:t>risk</w:t>
            </w:r>
            <w:proofErr w:type="spellEnd"/>
          </w:p>
        </w:tc>
      </w:tr>
      <w:tr w:rsidR="001E0403" w:rsidRPr="001E0403" w:rsidTr="00B86873">
        <w:trPr>
          <w:trHeight w:val="1410"/>
          <w:jc w:val="center"/>
        </w:trPr>
        <w:tc>
          <w:tcPr>
            <w:tcW w:w="7005" w:type="dxa"/>
            <w:gridSpan w:val="16"/>
            <w:tcBorders>
              <w:top w:val="single" w:sz="4" w:space="0" w:color="auto"/>
              <w:left w:val="single" w:sz="4" w:space="0" w:color="auto"/>
              <w:bottom w:val="single" w:sz="4" w:space="0" w:color="auto"/>
              <w:right w:val="single" w:sz="4" w:space="0" w:color="auto"/>
            </w:tcBorders>
            <w:shd w:val="clear" w:color="000000" w:fill="FDE9D9"/>
            <w:vAlign w:val="center"/>
            <w:hideMark/>
          </w:tcPr>
          <w:p w:rsidR="001E0403" w:rsidRPr="001E0403" w:rsidRDefault="001E0403" w:rsidP="00B86873">
            <w:pPr>
              <w:spacing w:after="0" w:line="240" w:lineRule="auto"/>
              <w:ind w:firstLine="708"/>
              <w:contextualSpacing/>
              <w:jc w:val="both"/>
              <w:rPr>
                <w:rFonts w:ascii="Arial" w:eastAsia="Times New Roman" w:hAnsi="Arial" w:cs="Arial"/>
                <w:b/>
                <w:bCs/>
                <w:color w:val="0000FF"/>
                <w:lang w:val="en-US"/>
              </w:rPr>
            </w:pPr>
            <w:r w:rsidRPr="001E0403">
              <w:rPr>
                <w:rFonts w:ascii="Arial" w:eastAsia="Times New Roman" w:hAnsi="Arial" w:cs="Arial"/>
                <w:b/>
                <w:bCs/>
                <w:color w:val="0000FF"/>
                <w:lang w:val="en-US"/>
              </w:rPr>
              <w:t>Corruption risk in the automatic re-formation of the RPO, which entails the repeated appeal of the NP to the OGD employee and possibly resolving the issue in an "informal setting"</w:t>
            </w:r>
          </w:p>
        </w:tc>
      </w:tr>
      <w:tr w:rsidR="001E0403" w:rsidRPr="009662A0" w:rsidTr="00B86873">
        <w:trPr>
          <w:trHeight w:val="300"/>
          <w:jc w:val="center"/>
        </w:trPr>
        <w:tc>
          <w:tcPr>
            <w:tcW w:w="7005"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403" w:rsidRPr="001E0403" w:rsidRDefault="001E0403" w:rsidP="00B86873">
            <w:pPr>
              <w:spacing w:after="0" w:line="240" w:lineRule="auto"/>
              <w:jc w:val="center"/>
              <w:rPr>
                <w:rFonts w:ascii="Arial" w:eastAsia="Times New Roman" w:hAnsi="Arial" w:cs="Arial"/>
                <w:b/>
                <w:bCs/>
                <w:color w:val="FF0000"/>
                <w:lang w:val="en-US"/>
              </w:rPr>
            </w:pPr>
            <w:r>
              <w:rPr>
                <w:rFonts w:ascii="Arial" w:eastAsia="Times New Roman" w:hAnsi="Arial" w:cs="Arial"/>
                <w:b/>
                <w:bCs/>
                <w:color w:val="FF0000"/>
                <w:lang w:val="en-US"/>
              </w:rPr>
              <w:t>Orange zone</w:t>
            </w:r>
          </w:p>
        </w:tc>
      </w:tr>
      <w:tr w:rsidR="001E0403" w:rsidRPr="009662A0" w:rsidTr="00B86873">
        <w:trPr>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406"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512"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435"/>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1E0403" w:rsidRPr="009662A0" w:rsidRDefault="001E0403" w:rsidP="00B86873">
            <w:pPr>
              <w:spacing w:after="0" w:line="240" w:lineRule="auto"/>
              <w:jc w:val="center"/>
              <w:rPr>
                <w:rFonts w:ascii="Arial" w:eastAsia="Times New Roman" w:hAnsi="Arial" w:cs="Arial"/>
                <w:b/>
                <w:bCs/>
                <w:color w:val="000000"/>
              </w:rPr>
            </w:pPr>
            <w:proofErr w:type="spellStart"/>
            <w:r w:rsidRPr="00887694">
              <w:rPr>
                <w:rFonts w:ascii="Arial" w:eastAsia="Times New Roman" w:hAnsi="Arial" w:cs="Arial"/>
                <w:b/>
                <w:bCs/>
                <w:color w:val="000000"/>
              </w:rPr>
              <w:t>nfluence</w:t>
            </w:r>
            <w:proofErr w:type="spellEnd"/>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40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9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406" w:type="dxa"/>
            <w:gridSpan w:val="2"/>
            <w:tcBorders>
              <w:top w:val="nil"/>
              <w:left w:val="nil"/>
              <w:bottom w:val="single" w:sz="4" w:space="0" w:color="auto"/>
              <w:right w:val="single" w:sz="4" w:space="0" w:color="auto"/>
            </w:tcBorders>
            <w:shd w:val="clear" w:color="000000" w:fill="E46D0A"/>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gridSpan w:val="2"/>
            <w:tcBorders>
              <w:top w:val="nil"/>
              <w:left w:val="nil"/>
              <w:bottom w:val="single" w:sz="4" w:space="0" w:color="auto"/>
              <w:right w:val="single" w:sz="4" w:space="0" w:color="auto"/>
            </w:tcBorders>
            <w:shd w:val="clear" w:color="000000" w:fill="FF0000"/>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465"/>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406" w:type="dxa"/>
            <w:gridSpan w:val="2"/>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r>
              <w:rPr>
                <w:rFonts w:ascii="Arial" w:eastAsia="Times New Roman" w:hAnsi="Arial" w:cs="Arial"/>
                <w:color w:val="000000"/>
              </w:rPr>
              <w:t>+</w:t>
            </w:r>
          </w:p>
        </w:tc>
        <w:tc>
          <w:tcPr>
            <w:tcW w:w="512" w:type="dxa"/>
            <w:gridSpan w:val="2"/>
            <w:tcBorders>
              <w:top w:val="nil"/>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42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406" w:type="dxa"/>
            <w:gridSpan w:val="2"/>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2"/>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42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406" w:type="dxa"/>
            <w:gridSpan w:val="2"/>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2"/>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406"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512"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323" w:type="dxa"/>
            <w:gridSpan w:val="7"/>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center"/>
              <w:rPr>
                <w:rFonts w:ascii="Arial" w:eastAsia="Times New Roman" w:hAnsi="Arial" w:cs="Arial"/>
                <w:b/>
                <w:bCs/>
                <w:color w:val="000000"/>
              </w:rPr>
            </w:pPr>
            <w:proofErr w:type="spellStart"/>
            <w:r w:rsidRPr="00887694">
              <w:rPr>
                <w:rFonts w:ascii="Arial" w:eastAsia="Times New Roman" w:hAnsi="Arial" w:cs="Arial"/>
                <w:b/>
                <w:bCs/>
                <w:color w:val="000000"/>
              </w:rPr>
              <w:t>Probability</w:t>
            </w:r>
            <w:proofErr w:type="spellEnd"/>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406"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512"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E0403" w:rsidRPr="009662A0" w:rsidRDefault="001E0403" w:rsidP="001E0403">
            <w:pPr>
              <w:spacing w:after="0" w:line="240" w:lineRule="auto"/>
              <w:rPr>
                <w:rFonts w:ascii="Arial" w:eastAsia="Times New Roman" w:hAnsi="Arial" w:cs="Arial"/>
                <w:b/>
                <w:bCs/>
                <w:color w:val="000000"/>
              </w:rPr>
            </w:pPr>
            <w:proofErr w:type="spellStart"/>
            <w:r w:rsidRPr="00887694">
              <w:rPr>
                <w:rFonts w:ascii="Arial" w:eastAsia="Times New Roman" w:hAnsi="Arial" w:cs="Arial"/>
                <w:b/>
                <w:bCs/>
                <w:color w:val="000000"/>
              </w:rPr>
              <w:t>Probability</w:t>
            </w:r>
            <w:proofErr w:type="spellEnd"/>
            <w:r w:rsidRPr="009662A0">
              <w:rPr>
                <w:rFonts w:ascii="Arial" w:eastAsia="Times New Roman" w:hAnsi="Arial" w:cs="Arial"/>
                <w:b/>
                <w:bCs/>
                <w:color w:val="000000"/>
              </w:rPr>
              <w:t xml:space="preserve">: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r w:rsidRPr="009662A0">
              <w:rPr>
                <w:rFonts w:ascii="Arial" w:eastAsia="Times New Roman" w:hAnsi="Arial" w:cs="Arial"/>
                <w:b/>
                <w:bCs/>
                <w:color w:val="000000"/>
              </w:rPr>
              <w:t xml:space="preserve"> </w:t>
            </w:r>
            <w:r>
              <w:rPr>
                <w:rFonts w:ascii="Arial" w:eastAsia="Times New Roman" w:hAnsi="Arial" w:cs="Arial"/>
                <w:b/>
                <w:bCs/>
                <w:color w:val="000000"/>
                <w:lang w:val="en-US"/>
              </w:rPr>
              <w:t>points</w:t>
            </w: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406"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512"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b/>
                <w:bCs/>
                <w:color w:val="000000"/>
              </w:rPr>
            </w:pPr>
            <w:proofErr w:type="spellStart"/>
            <w:r w:rsidRPr="00887694">
              <w:rPr>
                <w:rFonts w:ascii="Arial" w:eastAsia="Times New Roman" w:hAnsi="Arial" w:cs="Arial"/>
                <w:b/>
                <w:bCs/>
                <w:color w:val="000000"/>
              </w:rPr>
              <w:t>nfluence</w:t>
            </w:r>
            <w:proofErr w:type="spellEnd"/>
            <w:r w:rsidRPr="009662A0">
              <w:rPr>
                <w:rFonts w:ascii="Arial" w:eastAsia="Times New Roman" w:hAnsi="Arial" w:cs="Arial"/>
                <w:b/>
                <w:bCs/>
                <w:color w:val="000000"/>
              </w:rPr>
              <w:t xml:space="preserve">: </w:t>
            </w:r>
          </w:p>
        </w:tc>
        <w:tc>
          <w:tcPr>
            <w:tcW w:w="761"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jc w:val="center"/>
              <w:rPr>
                <w:rFonts w:ascii="Arial" w:eastAsia="Times New Roman" w:hAnsi="Arial" w:cs="Arial"/>
                <w:b/>
                <w:bCs/>
                <w:color w:val="000000"/>
              </w:rPr>
            </w:pPr>
            <w:r>
              <w:rPr>
                <w:rFonts w:ascii="Arial" w:eastAsia="Times New Roman" w:hAnsi="Arial" w:cs="Arial"/>
                <w:b/>
                <w:bCs/>
                <w:color w:val="000000"/>
              </w:rPr>
              <w:t>3</w:t>
            </w:r>
            <w:r w:rsidRPr="009662A0">
              <w:rPr>
                <w:rFonts w:ascii="Arial" w:eastAsia="Times New Roman" w:hAnsi="Arial" w:cs="Arial"/>
                <w:b/>
                <w:bCs/>
                <w:color w:val="000000"/>
              </w:rPr>
              <w:t xml:space="preserve"> </w:t>
            </w:r>
            <w:r>
              <w:rPr>
                <w:rFonts w:ascii="Arial" w:eastAsia="Times New Roman" w:hAnsi="Arial" w:cs="Arial"/>
                <w:b/>
                <w:bCs/>
                <w:color w:val="000000"/>
                <w:lang w:val="en-US"/>
              </w:rPr>
              <w:t>points</w:t>
            </w:r>
          </w:p>
        </w:tc>
        <w:tc>
          <w:tcPr>
            <w:tcW w:w="398" w:type="dxa"/>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406" w:type="dxa"/>
            <w:gridSpan w:val="2"/>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2"/>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single" w:sz="4" w:space="0" w:color="auto"/>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gridAfter w:val="1"/>
          <w:wAfter w:w="8" w:type="dxa"/>
          <w:trHeight w:val="300"/>
          <w:jc w:val="center"/>
        </w:trPr>
        <w:tc>
          <w:tcPr>
            <w:tcW w:w="6997" w:type="dxa"/>
            <w:gridSpan w:val="1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RISK MAP</w:t>
            </w:r>
          </w:p>
        </w:tc>
      </w:tr>
      <w:tr w:rsidR="001E0403" w:rsidRPr="009662A0" w:rsidTr="00B86873">
        <w:trPr>
          <w:gridAfter w:val="1"/>
          <w:wAfter w:w="8" w:type="dxa"/>
          <w:trHeight w:val="300"/>
          <w:jc w:val="center"/>
        </w:trPr>
        <w:tc>
          <w:tcPr>
            <w:tcW w:w="6997" w:type="dxa"/>
            <w:gridSpan w:val="15"/>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E0403" w:rsidRPr="009662A0" w:rsidRDefault="001E0403" w:rsidP="00B86873">
            <w:pPr>
              <w:spacing w:after="0" w:line="240" w:lineRule="auto"/>
              <w:jc w:val="center"/>
              <w:rPr>
                <w:rFonts w:ascii="Arial" w:eastAsia="Times New Roman" w:hAnsi="Arial" w:cs="Arial"/>
                <w:b/>
                <w:bCs/>
                <w:color w:val="FF0000"/>
              </w:rPr>
            </w:pPr>
            <w:proofErr w:type="spellStart"/>
            <w:r w:rsidRPr="00887694">
              <w:rPr>
                <w:rFonts w:ascii="Arial" w:eastAsia="Times New Roman" w:hAnsi="Arial" w:cs="Arial"/>
                <w:b/>
                <w:bCs/>
                <w:color w:val="FF0000"/>
              </w:rPr>
              <w:t>Name</w:t>
            </w:r>
            <w:proofErr w:type="spellEnd"/>
            <w:r w:rsidRPr="00887694">
              <w:rPr>
                <w:rFonts w:ascii="Arial" w:eastAsia="Times New Roman" w:hAnsi="Arial" w:cs="Arial"/>
                <w:b/>
                <w:bCs/>
                <w:color w:val="FF0000"/>
              </w:rPr>
              <w:t xml:space="preserve"> </w:t>
            </w:r>
            <w:proofErr w:type="spellStart"/>
            <w:r w:rsidRPr="00887694">
              <w:rPr>
                <w:rFonts w:ascii="Arial" w:eastAsia="Times New Roman" w:hAnsi="Arial" w:cs="Arial"/>
                <w:b/>
                <w:bCs/>
                <w:color w:val="FF0000"/>
              </w:rPr>
              <w:t>of</w:t>
            </w:r>
            <w:proofErr w:type="spellEnd"/>
            <w:r w:rsidRPr="00887694">
              <w:rPr>
                <w:rFonts w:ascii="Arial" w:eastAsia="Times New Roman" w:hAnsi="Arial" w:cs="Arial"/>
                <w:b/>
                <w:bCs/>
                <w:color w:val="FF0000"/>
              </w:rPr>
              <w:t xml:space="preserve"> </w:t>
            </w:r>
            <w:proofErr w:type="spellStart"/>
            <w:r w:rsidRPr="00887694">
              <w:rPr>
                <w:rFonts w:ascii="Arial" w:eastAsia="Times New Roman" w:hAnsi="Arial" w:cs="Arial"/>
                <w:b/>
                <w:bCs/>
                <w:color w:val="FF0000"/>
              </w:rPr>
              <w:t>corruption</w:t>
            </w:r>
            <w:proofErr w:type="spellEnd"/>
            <w:r w:rsidRPr="00887694">
              <w:rPr>
                <w:rFonts w:ascii="Arial" w:eastAsia="Times New Roman" w:hAnsi="Arial" w:cs="Arial"/>
                <w:b/>
                <w:bCs/>
                <w:color w:val="FF0000"/>
              </w:rPr>
              <w:t xml:space="preserve"> </w:t>
            </w:r>
            <w:proofErr w:type="spellStart"/>
            <w:r w:rsidRPr="00887694">
              <w:rPr>
                <w:rFonts w:ascii="Arial" w:eastAsia="Times New Roman" w:hAnsi="Arial" w:cs="Arial"/>
                <w:b/>
                <w:bCs/>
                <w:color w:val="FF0000"/>
              </w:rPr>
              <w:t>risk</w:t>
            </w:r>
            <w:proofErr w:type="spellEnd"/>
          </w:p>
        </w:tc>
      </w:tr>
      <w:tr w:rsidR="001E0403" w:rsidRPr="001E0403" w:rsidTr="00B86873">
        <w:trPr>
          <w:gridAfter w:val="1"/>
          <w:wAfter w:w="8" w:type="dxa"/>
          <w:trHeight w:val="1410"/>
          <w:jc w:val="center"/>
        </w:trPr>
        <w:tc>
          <w:tcPr>
            <w:tcW w:w="6997" w:type="dxa"/>
            <w:gridSpan w:val="15"/>
            <w:tcBorders>
              <w:top w:val="single" w:sz="4" w:space="0" w:color="auto"/>
              <w:left w:val="single" w:sz="4" w:space="0" w:color="auto"/>
              <w:bottom w:val="single" w:sz="4" w:space="0" w:color="auto"/>
              <w:right w:val="single" w:sz="4" w:space="0" w:color="auto"/>
            </w:tcBorders>
            <w:shd w:val="clear" w:color="000000" w:fill="FDE9D9"/>
            <w:vAlign w:val="center"/>
            <w:hideMark/>
          </w:tcPr>
          <w:p w:rsidR="001E0403" w:rsidRPr="001E0403" w:rsidRDefault="001E0403" w:rsidP="00B86873">
            <w:pPr>
              <w:spacing w:after="0" w:line="240" w:lineRule="auto"/>
              <w:jc w:val="center"/>
              <w:rPr>
                <w:rFonts w:ascii="Arial" w:eastAsia="Times New Roman" w:hAnsi="Arial" w:cs="Arial"/>
                <w:b/>
                <w:bCs/>
                <w:color w:val="0000FF"/>
                <w:lang w:val="en-US"/>
              </w:rPr>
            </w:pPr>
            <w:r w:rsidRPr="001E0403">
              <w:rPr>
                <w:rFonts w:ascii="Arial" w:eastAsia="Times New Roman" w:hAnsi="Arial" w:cs="Arial"/>
                <w:b/>
                <w:bCs/>
                <w:color w:val="0000FF"/>
                <w:lang w:val="en-US"/>
              </w:rPr>
              <w:t>Corruption risk in access to man</w:t>
            </w:r>
            <w:r>
              <w:rPr>
                <w:rFonts w:ascii="Arial" w:eastAsia="Times New Roman" w:hAnsi="Arial" w:cs="Arial"/>
                <w:b/>
                <w:bCs/>
                <w:color w:val="0000FF"/>
                <w:lang w:val="en-US"/>
              </w:rPr>
              <w:t>ual revocation of RPRO in the IT</w:t>
            </w:r>
            <w:r w:rsidRPr="001E0403">
              <w:rPr>
                <w:rFonts w:ascii="Arial" w:eastAsia="Times New Roman" w:hAnsi="Arial" w:cs="Arial"/>
                <w:b/>
                <w:bCs/>
                <w:color w:val="0000FF"/>
                <w:lang w:val="en-US"/>
              </w:rPr>
              <w:t>IS of the Republic of Kazakhstan</w:t>
            </w:r>
          </w:p>
        </w:tc>
      </w:tr>
      <w:tr w:rsidR="001E0403" w:rsidRPr="009662A0" w:rsidTr="00B86873">
        <w:trPr>
          <w:gridAfter w:val="1"/>
          <w:wAfter w:w="8" w:type="dxa"/>
          <w:trHeight w:val="300"/>
          <w:jc w:val="center"/>
        </w:trPr>
        <w:tc>
          <w:tcPr>
            <w:tcW w:w="6997"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403" w:rsidRPr="009662A0" w:rsidRDefault="001E0403" w:rsidP="00B86873">
            <w:pPr>
              <w:spacing w:after="0" w:line="240" w:lineRule="auto"/>
              <w:jc w:val="center"/>
              <w:rPr>
                <w:rFonts w:ascii="Arial" w:eastAsia="Times New Roman" w:hAnsi="Arial" w:cs="Arial"/>
                <w:b/>
                <w:bCs/>
                <w:color w:val="FF0000"/>
              </w:rPr>
            </w:pPr>
            <w:r>
              <w:rPr>
                <w:rFonts w:ascii="Arial" w:eastAsia="Times New Roman" w:hAnsi="Arial" w:cs="Arial"/>
                <w:b/>
                <w:bCs/>
                <w:color w:val="FF0000"/>
                <w:lang w:val="en-US"/>
              </w:rPr>
              <w:t>Red zone</w:t>
            </w:r>
          </w:p>
        </w:tc>
      </w:tr>
      <w:tr w:rsidR="001E0403" w:rsidRPr="009662A0" w:rsidTr="00B86873">
        <w:trPr>
          <w:gridAfter w:val="1"/>
          <w:wAfter w:w="8" w:type="dxa"/>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512"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gridAfter w:val="1"/>
          <w:wAfter w:w="8" w:type="dxa"/>
          <w:trHeight w:val="435"/>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1E0403" w:rsidRPr="009662A0" w:rsidRDefault="001E0403" w:rsidP="00B86873">
            <w:pPr>
              <w:spacing w:after="0" w:line="240" w:lineRule="auto"/>
              <w:jc w:val="center"/>
              <w:rPr>
                <w:rFonts w:ascii="Arial" w:eastAsia="Times New Roman" w:hAnsi="Arial" w:cs="Arial"/>
                <w:b/>
                <w:bCs/>
                <w:color w:val="000000"/>
              </w:rPr>
            </w:pPr>
            <w:proofErr w:type="spellStart"/>
            <w:r w:rsidRPr="00887694">
              <w:rPr>
                <w:rFonts w:ascii="Arial" w:eastAsia="Times New Roman" w:hAnsi="Arial" w:cs="Arial"/>
                <w:b/>
                <w:bCs/>
                <w:color w:val="000000"/>
              </w:rPr>
              <w:t>nfluence</w:t>
            </w:r>
            <w:proofErr w:type="spellEnd"/>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gridAfter w:val="1"/>
          <w:wAfter w:w="8" w:type="dxa"/>
          <w:trHeight w:val="39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gridSpan w:val="2"/>
            <w:tcBorders>
              <w:top w:val="nil"/>
              <w:left w:val="nil"/>
              <w:bottom w:val="single" w:sz="4" w:space="0" w:color="auto"/>
              <w:right w:val="single" w:sz="4" w:space="0" w:color="auto"/>
            </w:tcBorders>
            <w:shd w:val="clear" w:color="000000" w:fill="FF0000"/>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gridAfter w:val="1"/>
          <w:wAfter w:w="8" w:type="dxa"/>
          <w:trHeight w:val="465"/>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1E0403" w:rsidRPr="009662A0" w:rsidRDefault="001E0403" w:rsidP="00B86873">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2"/>
            <w:tcBorders>
              <w:top w:val="nil"/>
              <w:left w:val="nil"/>
              <w:bottom w:val="single" w:sz="4" w:space="0" w:color="auto"/>
              <w:right w:val="single" w:sz="4" w:space="0" w:color="auto"/>
            </w:tcBorders>
            <w:shd w:val="clear" w:color="000000" w:fill="FF00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gridAfter w:val="1"/>
          <w:wAfter w:w="8" w:type="dxa"/>
          <w:trHeight w:val="42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2"/>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gridAfter w:val="1"/>
          <w:wAfter w:w="8" w:type="dxa"/>
          <w:trHeight w:val="42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1E0403" w:rsidRPr="009662A0" w:rsidRDefault="001E0403" w:rsidP="00B86873">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2"/>
            <w:tcBorders>
              <w:top w:val="nil"/>
              <w:left w:val="nil"/>
              <w:bottom w:val="single" w:sz="4" w:space="0" w:color="auto"/>
              <w:right w:val="single" w:sz="4" w:space="0" w:color="auto"/>
            </w:tcBorders>
            <w:shd w:val="clear" w:color="000000" w:fill="E46D0A"/>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gridAfter w:val="1"/>
          <w:wAfter w:w="8" w:type="dxa"/>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512"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gridAfter w:val="1"/>
          <w:wAfter w:w="8" w:type="dxa"/>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315" w:type="dxa"/>
            <w:gridSpan w:val="6"/>
            <w:tcBorders>
              <w:top w:val="nil"/>
              <w:left w:val="nil"/>
              <w:bottom w:val="nil"/>
              <w:right w:val="nil"/>
            </w:tcBorders>
            <w:shd w:val="clear" w:color="auto" w:fill="auto"/>
            <w:noWrap/>
            <w:vAlign w:val="bottom"/>
            <w:hideMark/>
          </w:tcPr>
          <w:p w:rsidR="001E0403" w:rsidRPr="009662A0" w:rsidRDefault="001E0403" w:rsidP="00B86873">
            <w:pPr>
              <w:spacing w:after="0" w:line="240" w:lineRule="auto"/>
              <w:jc w:val="center"/>
              <w:rPr>
                <w:rFonts w:ascii="Arial" w:eastAsia="Times New Roman" w:hAnsi="Arial" w:cs="Arial"/>
                <w:b/>
                <w:bCs/>
                <w:color w:val="000000"/>
              </w:rPr>
            </w:pPr>
            <w:proofErr w:type="spellStart"/>
            <w:r w:rsidRPr="00887694">
              <w:rPr>
                <w:rFonts w:ascii="Arial" w:eastAsia="Times New Roman" w:hAnsi="Arial" w:cs="Arial"/>
                <w:b/>
                <w:bCs/>
                <w:color w:val="000000"/>
              </w:rPr>
              <w:t>Probability</w:t>
            </w:r>
            <w:proofErr w:type="spellEnd"/>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gridAfter w:val="1"/>
          <w:wAfter w:w="8" w:type="dxa"/>
          <w:trHeight w:val="300"/>
          <w:jc w:val="center"/>
        </w:trPr>
        <w:tc>
          <w:tcPr>
            <w:tcW w:w="2689" w:type="dxa"/>
            <w:tcBorders>
              <w:top w:val="nil"/>
              <w:left w:val="single" w:sz="4" w:space="0" w:color="auto"/>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lastRenderedPageBreak/>
              <w:t> </w:t>
            </w:r>
          </w:p>
        </w:tc>
        <w:tc>
          <w:tcPr>
            <w:tcW w:w="761"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512"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gridAfter w:val="1"/>
          <w:wAfter w:w="8" w:type="dxa"/>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b/>
                <w:bCs/>
                <w:color w:val="000000"/>
              </w:rPr>
            </w:pPr>
            <w:proofErr w:type="spellStart"/>
            <w:r w:rsidRPr="00887694">
              <w:rPr>
                <w:rFonts w:ascii="Arial" w:eastAsia="Times New Roman" w:hAnsi="Arial" w:cs="Arial"/>
                <w:b/>
                <w:bCs/>
                <w:color w:val="000000"/>
              </w:rPr>
              <w:t>Probability</w:t>
            </w:r>
            <w:proofErr w:type="spellEnd"/>
            <w:r w:rsidRPr="009662A0">
              <w:rPr>
                <w:rFonts w:ascii="Arial" w:eastAsia="Times New Roman" w:hAnsi="Arial" w:cs="Arial"/>
                <w:b/>
                <w:bCs/>
                <w:color w:val="000000"/>
              </w:rPr>
              <w:t xml:space="preserve">: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jc w:val="center"/>
              <w:rPr>
                <w:rFonts w:ascii="Arial" w:eastAsia="Times New Roman" w:hAnsi="Arial" w:cs="Arial"/>
                <w:b/>
                <w:bCs/>
                <w:color w:val="000000"/>
              </w:rPr>
            </w:pPr>
            <w:r>
              <w:rPr>
                <w:rFonts w:ascii="Arial" w:eastAsia="Times New Roman" w:hAnsi="Arial" w:cs="Arial"/>
                <w:b/>
                <w:bCs/>
                <w:color w:val="000000"/>
              </w:rPr>
              <w:t>5</w:t>
            </w:r>
            <w:r w:rsidRPr="009662A0">
              <w:rPr>
                <w:rFonts w:ascii="Arial" w:eastAsia="Times New Roman" w:hAnsi="Arial" w:cs="Arial"/>
                <w:b/>
                <w:bCs/>
                <w:color w:val="000000"/>
              </w:rPr>
              <w:t xml:space="preserve"> </w:t>
            </w:r>
            <w:r>
              <w:rPr>
                <w:rFonts w:ascii="Arial" w:eastAsia="Times New Roman" w:hAnsi="Arial" w:cs="Arial"/>
                <w:b/>
                <w:bCs/>
                <w:color w:val="000000"/>
                <w:lang w:val="en-US"/>
              </w:rPr>
              <w:t>points</w:t>
            </w: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512"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p>
        </w:tc>
        <w:tc>
          <w:tcPr>
            <w:tcW w:w="278" w:type="dxa"/>
            <w:gridSpan w:val="2"/>
            <w:tcBorders>
              <w:top w:val="nil"/>
              <w:left w:val="nil"/>
              <w:bottom w:val="nil"/>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1E0403" w:rsidRPr="009662A0" w:rsidTr="00B86873">
        <w:trPr>
          <w:gridAfter w:val="1"/>
          <w:wAfter w:w="8" w:type="dxa"/>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b/>
                <w:bCs/>
                <w:color w:val="000000"/>
              </w:rPr>
            </w:pPr>
            <w:proofErr w:type="spellStart"/>
            <w:r w:rsidRPr="00887694">
              <w:rPr>
                <w:rFonts w:ascii="Arial" w:eastAsia="Times New Roman" w:hAnsi="Arial" w:cs="Arial"/>
                <w:b/>
                <w:bCs/>
                <w:color w:val="000000"/>
              </w:rPr>
              <w:t>nfluence</w:t>
            </w:r>
            <w:proofErr w:type="spellEnd"/>
            <w:r w:rsidRPr="009662A0">
              <w:rPr>
                <w:rFonts w:ascii="Arial" w:eastAsia="Times New Roman" w:hAnsi="Arial" w:cs="Arial"/>
                <w:b/>
                <w:bCs/>
                <w:color w:val="000000"/>
              </w:rPr>
              <w:t xml:space="preserve">: </w:t>
            </w:r>
          </w:p>
        </w:tc>
        <w:tc>
          <w:tcPr>
            <w:tcW w:w="761" w:type="dxa"/>
            <w:tcBorders>
              <w:top w:val="nil"/>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1E0403" w:rsidRPr="009662A0" w:rsidRDefault="001E0403" w:rsidP="00B86873">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r w:rsidRPr="009662A0">
              <w:rPr>
                <w:rFonts w:ascii="Arial" w:eastAsia="Times New Roman" w:hAnsi="Arial" w:cs="Arial"/>
                <w:b/>
                <w:bCs/>
                <w:color w:val="000000"/>
              </w:rPr>
              <w:t xml:space="preserve"> </w:t>
            </w:r>
            <w:r>
              <w:rPr>
                <w:rFonts w:ascii="Arial" w:eastAsia="Times New Roman" w:hAnsi="Arial" w:cs="Arial"/>
                <w:b/>
                <w:bCs/>
                <w:color w:val="000000"/>
                <w:lang w:val="en-US"/>
              </w:rPr>
              <w:t>points</w:t>
            </w:r>
          </w:p>
        </w:tc>
        <w:tc>
          <w:tcPr>
            <w:tcW w:w="398" w:type="dxa"/>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gridSpan w:val="2"/>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single" w:sz="4" w:space="0" w:color="auto"/>
              <w:right w:val="nil"/>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gridSpan w:val="2"/>
            <w:tcBorders>
              <w:top w:val="nil"/>
              <w:left w:val="nil"/>
              <w:bottom w:val="single" w:sz="4" w:space="0" w:color="auto"/>
              <w:right w:val="single" w:sz="4" w:space="0" w:color="auto"/>
            </w:tcBorders>
            <w:shd w:val="clear" w:color="auto" w:fill="auto"/>
            <w:noWrap/>
            <w:vAlign w:val="bottom"/>
            <w:hideMark/>
          </w:tcPr>
          <w:p w:rsidR="001E0403" w:rsidRPr="009662A0" w:rsidRDefault="001E0403" w:rsidP="00B86873">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1E0403" w:rsidRDefault="001E0403" w:rsidP="004E3288">
      <w:pPr>
        <w:spacing w:after="0" w:line="240" w:lineRule="auto"/>
        <w:rPr>
          <w:rFonts w:ascii="Times New Roman" w:hAnsi="Times New Roman" w:cs="Times New Roman"/>
          <w:b/>
          <w:bCs/>
          <w:color w:val="000000"/>
          <w:sz w:val="20"/>
          <w:szCs w:val="20"/>
        </w:rPr>
      </w:pPr>
    </w:p>
    <w:p w:rsidR="004E3288" w:rsidRDefault="004E3288" w:rsidP="004E3288">
      <w:pPr>
        <w:spacing w:after="0" w:line="240" w:lineRule="auto"/>
        <w:rPr>
          <w:rFonts w:ascii="Times New Roman" w:hAnsi="Times New Roman" w:cs="Times New Roman"/>
          <w:b/>
          <w:bCs/>
          <w:color w:val="000000"/>
          <w:sz w:val="20"/>
          <w:szCs w:val="20"/>
        </w:rPr>
      </w:pPr>
    </w:p>
    <w:p w:rsidR="004E3288" w:rsidRPr="007D6233" w:rsidRDefault="004E3288" w:rsidP="004E3288">
      <w:pPr>
        <w:jc w:val="both"/>
        <w:rPr>
          <w:rFonts w:ascii="Times New Roman" w:hAnsi="Times New Roman" w:cs="Times New Roman"/>
          <w:sz w:val="28"/>
          <w:szCs w:val="28"/>
          <w:lang w:val="en-US"/>
        </w:rPr>
      </w:pPr>
    </w:p>
    <w:p w:rsidR="002350BD" w:rsidRPr="001E0403" w:rsidRDefault="0090307B" w:rsidP="002350BD">
      <w:pP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1E0403" w:rsidRPr="001E0403">
        <w:rPr>
          <w:rFonts w:ascii="Times New Roman" w:hAnsi="Times New Roman" w:cs="Times New Roman"/>
          <w:b/>
          <w:sz w:val="28"/>
          <w:szCs w:val="28"/>
          <w:lang w:val="en-US"/>
        </w:rPr>
        <w:t xml:space="preserve">Deputy head                                                                                </w:t>
      </w:r>
      <w:proofErr w:type="spellStart"/>
      <w:r w:rsidR="001E0403" w:rsidRPr="001E0403">
        <w:rPr>
          <w:rFonts w:ascii="Times New Roman" w:hAnsi="Times New Roman" w:cs="Times New Roman"/>
          <w:b/>
          <w:sz w:val="28"/>
          <w:szCs w:val="28"/>
          <w:lang w:val="en-US"/>
        </w:rPr>
        <w:t>Baltabekov</w:t>
      </w:r>
      <w:proofErr w:type="spellEnd"/>
      <w:r w:rsidR="001E0403" w:rsidRPr="001E0403">
        <w:rPr>
          <w:rFonts w:ascii="Times New Roman" w:hAnsi="Times New Roman" w:cs="Times New Roman"/>
          <w:b/>
          <w:sz w:val="28"/>
          <w:szCs w:val="28"/>
          <w:lang w:val="en-US"/>
        </w:rPr>
        <w:t xml:space="preserve"> </w:t>
      </w:r>
      <w:proofErr w:type="spellStart"/>
      <w:r w:rsidR="001E0403" w:rsidRPr="001E0403">
        <w:rPr>
          <w:rFonts w:ascii="Times New Roman" w:hAnsi="Times New Roman" w:cs="Times New Roman"/>
          <w:b/>
          <w:sz w:val="28"/>
          <w:szCs w:val="28"/>
          <w:lang w:val="en-US"/>
        </w:rPr>
        <w:t>K.Zh</w:t>
      </w:r>
      <w:proofErr w:type="spellEnd"/>
      <w:r w:rsidR="001E0403" w:rsidRPr="001E0403">
        <w:rPr>
          <w:rFonts w:ascii="Times New Roman" w:hAnsi="Times New Roman" w:cs="Times New Roman"/>
          <w:b/>
          <w:sz w:val="28"/>
          <w:szCs w:val="28"/>
          <w:lang w:val="en-US"/>
        </w:rPr>
        <w:t>.</w:t>
      </w:r>
    </w:p>
    <w:p w:rsidR="00C42A38" w:rsidRDefault="008E593C" w:rsidP="002044E9">
      <w:pPr>
        <w:rPr>
          <w:rFonts w:ascii="Times New Roman" w:hAnsi="Times New Roman" w:cs="Times New Roman"/>
          <w:sz w:val="28"/>
          <w:szCs w:val="28"/>
          <w:lang w:val="kk-KZ"/>
        </w:rPr>
      </w:pPr>
      <w:r>
        <w:rPr>
          <w:rFonts w:ascii="Times New Roman" w:hAnsi="Times New Roman" w:cs="Times New Roman"/>
          <w:sz w:val="28"/>
          <w:szCs w:val="28"/>
          <w:lang w:val="en-US"/>
        </w:rPr>
        <w:t xml:space="preserve">     </w:t>
      </w:r>
    </w:p>
    <w:p w:rsidR="001E0403" w:rsidRPr="00A43CC9" w:rsidRDefault="001E0403" w:rsidP="001E0403">
      <w:pPr>
        <w:spacing w:line="240" w:lineRule="auto"/>
        <w:rPr>
          <w:rFonts w:ascii="Times New Roman" w:hAnsi="Times New Roman" w:cs="Times New Roman"/>
          <w:b/>
          <w:sz w:val="28"/>
          <w:szCs w:val="28"/>
        </w:rPr>
      </w:pPr>
      <w:proofErr w:type="spellStart"/>
      <w:r w:rsidRPr="00A43CC9">
        <w:rPr>
          <w:bCs/>
          <w:sz w:val="20"/>
          <w:szCs w:val="20"/>
        </w:rPr>
        <w:t>Executor</w:t>
      </w:r>
      <w:proofErr w:type="spellEnd"/>
      <w:r>
        <w:rPr>
          <w:bCs/>
          <w:sz w:val="20"/>
          <w:szCs w:val="20"/>
        </w:rPr>
        <w:t>:</w:t>
      </w:r>
      <w:r w:rsidRPr="00A43CC9">
        <w:t xml:space="preserve"> </w:t>
      </w:r>
      <w:proofErr w:type="spellStart"/>
      <w:r w:rsidRPr="00A43CC9">
        <w:rPr>
          <w:bCs/>
          <w:sz w:val="20"/>
          <w:szCs w:val="20"/>
        </w:rPr>
        <w:t>Zhumazhanov</w:t>
      </w:r>
      <w:proofErr w:type="spellEnd"/>
      <w:r w:rsidRPr="00A43CC9">
        <w:rPr>
          <w:bCs/>
          <w:sz w:val="20"/>
          <w:szCs w:val="20"/>
        </w:rPr>
        <w:t xml:space="preserve"> N.B.</w:t>
      </w:r>
    </w:p>
    <w:p w:rsidR="008E593C" w:rsidRDefault="008E593C" w:rsidP="002044E9">
      <w:pP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 xml:space="preserve">                                                                                                                                               </w:t>
      </w:r>
    </w:p>
    <w:p w:rsidR="002044E9" w:rsidRDefault="008E593C" w:rsidP="002044E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73099">
        <w:rPr>
          <w:rFonts w:ascii="Times New Roman" w:hAnsi="Times New Roman" w:cs="Times New Roman"/>
          <w:sz w:val="28"/>
          <w:szCs w:val="28"/>
          <w:lang w:val="en-US"/>
        </w:rPr>
        <w:t xml:space="preserve"> </w:t>
      </w:r>
    </w:p>
    <w:p w:rsidR="002044E9" w:rsidRDefault="002044E9" w:rsidP="002044E9">
      <w:pPr>
        <w:rPr>
          <w:rFonts w:ascii="Times New Roman" w:hAnsi="Times New Roman" w:cs="Times New Roman"/>
          <w:sz w:val="28"/>
          <w:szCs w:val="28"/>
          <w:lang w:val="en-US"/>
        </w:rPr>
      </w:pPr>
    </w:p>
    <w:p w:rsidR="002044E9" w:rsidRPr="006666CA" w:rsidRDefault="002044E9" w:rsidP="002044E9">
      <w:pPr>
        <w:rPr>
          <w:rFonts w:ascii="Times New Roman" w:hAnsi="Times New Roman" w:cs="Times New Roman"/>
          <w:sz w:val="28"/>
          <w:szCs w:val="28"/>
          <w:lang w:val="en-US"/>
        </w:rPr>
      </w:pPr>
    </w:p>
    <w:sectPr w:rsidR="002044E9" w:rsidRPr="00666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21088"/>
    <w:multiLevelType w:val="hybridMultilevel"/>
    <w:tmpl w:val="9038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87E63"/>
    <w:multiLevelType w:val="hybridMultilevel"/>
    <w:tmpl w:val="3744A36C"/>
    <w:lvl w:ilvl="0" w:tplc="CAF6D1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11AD9"/>
    <w:multiLevelType w:val="hybridMultilevel"/>
    <w:tmpl w:val="51F0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B7A54"/>
    <w:multiLevelType w:val="hybridMultilevel"/>
    <w:tmpl w:val="80E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343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4F975A3"/>
    <w:multiLevelType w:val="hybridMultilevel"/>
    <w:tmpl w:val="6A5E1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726817"/>
    <w:multiLevelType w:val="hybridMultilevel"/>
    <w:tmpl w:val="682E223C"/>
    <w:lvl w:ilvl="0" w:tplc="BE1AA2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F3"/>
    <w:rsid w:val="0000662C"/>
    <w:rsid w:val="00112A87"/>
    <w:rsid w:val="001A2EE2"/>
    <w:rsid w:val="001E0403"/>
    <w:rsid w:val="002044E9"/>
    <w:rsid w:val="00204D26"/>
    <w:rsid w:val="002350BD"/>
    <w:rsid w:val="002A2EF6"/>
    <w:rsid w:val="0033746A"/>
    <w:rsid w:val="00373099"/>
    <w:rsid w:val="00391D2F"/>
    <w:rsid w:val="003E39D7"/>
    <w:rsid w:val="00432327"/>
    <w:rsid w:val="00495C0E"/>
    <w:rsid w:val="004D0B77"/>
    <w:rsid w:val="004E3288"/>
    <w:rsid w:val="00524B47"/>
    <w:rsid w:val="00567A8E"/>
    <w:rsid w:val="005705F7"/>
    <w:rsid w:val="006666CA"/>
    <w:rsid w:val="006B6558"/>
    <w:rsid w:val="00756B69"/>
    <w:rsid w:val="007D6233"/>
    <w:rsid w:val="008E593C"/>
    <w:rsid w:val="0090307B"/>
    <w:rsid w:val="00945177"/>
    <w:rsid w:val="009E363F"/>
    <w:rsid w:val="00A6100B"/>
    <w:rsid w:val="00A6413C"/>
    <w:rsid w:val="00A6721C"/>
    <w:rsid w:val="00AE1EF3"/>
    <w:rsid w:val="00B922E9"/>
    <w:rsid w:val="00C42A38"/>
    <w:rsid w:val="00C8557A"/>
    <w:rsid w:val="00CA3260"/>
    <w:rsid w:val="00D63526"/>
    <w:rsid w:val="00DF6D72"/>
    <w:rsid w:val="00E12FD4"/>
    <w:rsid w:val="00E87808"/>
    <w:rsid w:val="00F01997"/>
    <w:rsid w:val="00F8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EB92"/>
  <w15:docId w15:val="{0B0A497D-3C71-4496-94EB-CF3E4021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57A"/>
    <w:pPr>
      <w:ind w:left="720"/>
      <w:contextualSpacing/>
    </w:pPr>
  </w:style>
  <w:style w:type="table" w:styleId="a4">
    <w:name w:val="Table Grid"/>
    <w:basedOn w:val="a1"/>
    <w:uiPriority w:val="59"/>
    <w:rsid w:val="004E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4E3288"/>
    <w:pPr>
      <w:spacing w:after="0" w:line="240" w:lineRule="auto"/>
      <w:ind w:firstLine="540"/>
      <w:jc w:val="both"/>
    </w:pPr>
    <w:rPr>
      <w:rFonts w:ascii="Tahoma" w:eastAsia="Times New Roman" w:hAnsi="Tahoma" w:cs="Times New Roman"/>
      <w:sz w:val="24"/>
      <w:szCs w:val="24"/>
      <w:lang w:eastAsia="ru-RU"/>
    </w:rPr>
  </w:style>
  <w:style w:type="character" w:customStyle="1" w:styleId="a6">
    <w:name w:val="Основной текст с отступом Знак"/>
    <w:basedOn w:val="a0"/>
    <w:link w:val="a5"/>
    <w:rsid w:val="004E3288"/>
    <w:rPr>
      <w:rFonts w:ascii="Tahoma" w:eastAsia="Times New Roman" w:hAnsi="Tahom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1961</Words>
  <Characters>11180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User</cp:lastModifiedBy>
  <cp:revision>10</cp:revision>
  <dcterms:created xsi:type="dcterms:W3CDTF">2022-09-30T06:45:00Z</dcterms:created>
  <dcterms:modified xsi:type="dcterms:W3CDTF">2022-10-05T04:34:00Z</dcterms:modified>
</cp:coreProperties>
</file>