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00FE5104">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max</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FE5104" w:rsidRPr="00FE5104">
        <w:rPr>
          <w:rFonts w:ascii="Times New Roman" w:hAnsi="Times New Roman"/>
          <w:i w:val="0"/>
          <w:sz w:val="24"/>
          <w:szCs w:val="24"/>
        </w:rPr>
        <w:t xml:space="preserve"> и временно 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BA0E90" w:rsidRPr="00BA0E90" w:rsidRDefault="00BA0E90" w:rsidP="00BA0E90">
      <w:pPr>
        <w:pStyle w:val="a6"/>
        <w:numPr>
          <w:ilvl w:val="0"/>
          <w:numId w:val="5"/>
        </w:numPr>
        <w:spacing w:after="0" w:line="240" w:lineRule="auto"/>
        <w:jc w:val="both"/>
        <w:rPr>
          <w:rFonts w:ascii="Times New Roman" w:eastAsia="MS Mincho" w:hAnsi="Times New Roman"/>
          <w:sz w:val="24"/>
          <w:szCs w:val="24"/>
          <w:lang w:val="kk-KZ" w:eastAsia="ko-KR"/>
        </w:rPr>
      </w:pPr>
      <w:r w:rsidRPr="00BA0E90">
        <w:rPr>
          <w:rFonts w:ascii="Times New Roman" w:hAnsi="Times New Roman"/>
          <w:b/>
          <w:color w:val="000000"/>
          <w:sz w:val="24"/>
          <w:szCs w:val="24"/>
          <w:lang w:val="kk-KZ"/>
        </w:rPr>
        <w:t>Руководитель юридического отдела</w:t>
      </w:r>
      <w:r w:rsidRPr="00BA0E90">
        <w:rPr>
          <w:rFonts w:ascii="Times New Roman" w:hAnsi="Times New Roman"/>
          <w:b/>
          <w:sz w:val="24"/>
          <w:szCs w:val="24"/>
          <w:lang w:val="kk-KZ"/>
        </w:rPr>
        <w:t xml:space="preserve">, </w:t>
      </w:r>
      <w:r w:rsidRPr="00BA0E90">
        <w:rPr>
          <w:rFonts w:ascii="Times New Roman" w:hAnsi="Times New Roman"/>
          <w:b/>
          <w:color w:val="000000"/>
          <w:sz w:val="24"/>
          <w:szCs w:val="24"/>
          <w:lang w:val="kk-KZ"/>
        </w:rPr>
        <w:t xml:space="preserve">категория С-R-3, </w:t>
      </w:r>
      <w:r w:rsidRPr="00BA0E90">
        <w:rPr>
          <w:rFonts w:ascii="Times New Roman" w:eastAsia="Times New Roman" w:hAnsi="Times New Roman"/>
          <w:b/>
          <w:bCs/>
          <w:sz w:val="24"/>
          <w:szCs w:val="24"/>
        </w:rPr>
        <w:t>функциональный блок «Б»</w:t>
      </w:r>
      <w:r w:rsidRPr="00BA0E90">
        <w:rPr>
          <w:rFonts w:ascii="Times New Roman" w:hAnsi="Times New Roman"/>
          <w:b/>
          <w:sz w:val="24"/>
          <w:szCs w:val="24"/>
          <w:lang w:val="kk-KZ"/>
        </w:rPr>
        <w:t xml:space="preserve"> (</w:t>
      </w:r>
      <w:r w:rsidRPr="00BA0E90">
        <w:rPr>
          <w:rFonts w:ascii="Times New Roman" w:hAnsi="Times New Roman"/>
          <w:b/>
          <w:color w:val="000000"/>
          <w:sz w:val="24"/>
          <w:szCs w:val="24"/>
          <w:lang w:val="kk-KZ"/>
        </w:rPr>
        <w:t xml:space="preserve">1 единица). </w:t>
      </w:r>
    </w:p>
    <w:p w:rsidR="00BA0E90" w:rsidRDefault="00BA0E90" w:rsidP="00BA0E90">
      <w:pPr>
        <w:spacing w:after="0" w:line="240" w:lineRule="auto"/>
        <w:ind w:firstLine="708"/>
        <w:jc w:val="both"/>
        <w:rPr>
          <w:rFonts w:ascii="Times New Roman" w:hAnsi="Times New Roman"/>
          <w:bCs/>
          <w:sz w:val="24"/>
          <w:szCs w:val="24"/>
        </w:rPr>
      </w:pPr>
      <w:r>
        <w:rPr>
          <w:rFonts w:ascii="Times New Roman" w:hAnsi="Times New Roman"/>
          <w:b/>
          <w:color w:val="000000"/>
          <w:sz w:val="24"/>
          <w:szCs w:val="24"/>
          <w:lang w:val="kk-KZ"/>
        </w:rPr>
        <w:t xml:space="preserve">Функциональные </w:t>
      </w:r>
      <w:r>
        <w:rPr>
          <w:rFonts w:ascii="Times New Roman" w:hAnsi="Times New Roman"/>
          <w:b/>
          <w:bCs/>
          <w:sz w:val="24"/>
          <w:szCs w:val="24"/>
        </w:rPr>
        <w:t>обязанности:</w:t>
      </w:r>
      <w:r>
        <w:rPr>
          <w:rFonts w:ascii="Times New Roman" w:hAnsi="Times New Roman"/>
          <w:bCs/>
          <w:sz w:val="24"/>
          <w:szCs w:val="24"/>
        </w:rPr>
        <w:t xml:space="preserve"> 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соответствии</w:t>
      </w:r>
      <w:r>
        <w:rPr>
          <w:rFonts w:ascii="Times New Roman" w:hAnsi="Times New Roman"/>
          <w:bCs/>
          <w:sz w:val="24"/>
          <w:szCs w:val="24"/>
        </w:rPr>
        <w:t xml:space="preserve"> </w:t>
      </w:r>
      <w:r>
        <w:rPr>
          <w:rFonts w:ascii="Times New Roman" w:hAnsi="Times New Roman"/>
          <w:bCs/>
          <w:sz w:val="24"/>
          <w:szCs w:val="24"/>
        </w:rPr>
        <w:t>Законом РК. Персональная ответственность за своевременное и качественное исполнение возложенных на отдел задач и функции.</w:t>
      </w:r>
    </w:p>
    <w:p w:rsidR="00BA0E90" w:rsidRPr="00FE5104" w:rsidRDefault="00BA0E90" w:rsidP="00BA0E90">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w:t>
      </w:r>
      <w:r>
        <w:rPr>
          <w:rFonts w:ascii="Times New Roman" w:hAnsi="Times New Roman"/>
          <w:i/>
          <w:sz w:val="24"/>
          <w:szCs w:val="20"/>
        </w:rPr>
        <w:t>Б</w:t>
      </w:r>
      <w:r w:rsidRPr="00FE5104">
        <w:rPr>
          <w:rFonts w:ascii="Times New Roman" w:hAnsi="Times New Roman"/>
          <w:i/>
          <w:sz w:val="24"/>
          <w:szCs w:val="20"/>
        </w:rPr>
        <w:t>».</w:t>
      </w:r>
      <w:r>
        <w:rPr>
          <w:rFonts w:ascii="Times New Roman" w:hAnsi="Times New Roman"/>
          <w:sz w:val="24"/>
          <w:szCs w:val="24"/>
          <w:lang w:val="kk-KZ"/>
        </w:rPr>
        <w:t xml:space="preserve">                        </w:t>
      </w:r>
    </w:p>
    <w:p w:rsidR="00DD2611" w:rsidRDefault="00DD2611" w:rsidP="00DD2611">
      <w:pPr>
        <w:spacing w:after="0" w:line="240" w:lineRule="auto"/>
        <w:ind w:firstLine="708"/>
        <w:jc w:val="both"/>
        <w:rPr>
          <w:rFonts w:ascii="Times New Roman" w:eastAsia="Times New Roman" w:hAnsi="Times New Roman"/>
          <w:sz w:val="24"/>
          <w:szCs w:val="20"/>
          <w:lang w:val="kk-KZ"/>
        </w:rPr>
      </w:pPr>
      <w:r>
        <w:rPr>
          <w:rFonts w:ascii="Times New Roman" w:hAnsi="Times New Roman"/>
          <w:b/>
          <w:color w:val="000000"/>
          <w:sz w:val="24"/>
          <w:szCs w:val="24"/>
          <w:lang w:val="kk-KZ"/>
        </w:rPr>
        <w:t>Требования к участникам конкурса:</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Послевузовское или высшее образование в сфере права.</w:t>
      </w:r>
    </w:p>
    <w:p w:rsidR="00BA0E90" w:rsidRDefault="00BA0E90" w:rsidP="00BA0E90">
      <w:pPr>
        <w:spacing w:after="0" w:line="240" w:lineRule="auto"/>
        <w:jc w:val="both"/>
        <w:rPr>
          <w:rFonts w:ascii="Times New Roman" w:eastAsia="MS Mincho" w:hAnsi="Times New Roman"/>
          <w:sz w:val="24"/>
          <w:szCs w:val="24"/>
          <w:lang w:val="kk-KZ" w:eastAsia="ko-KR"/>
        </w:rPr>
      </w:pPr>
    </w:p>
    <w:p w:rsidR="00BA0E90" w:rsidRPr="004E0BD5" w:rsidRDefault="00BA0E90" w:rsidP="004E0BD5">
      <w:pPr>
        <w:pStyle w:val="a6"/>
        <w:numPr>
          <w:ilvl w:val="0"/>
          <w:numId w:val="5"/>
        </w:numPr>
        <w:spacing w:after="0" w:line="240" w:lineRule="auto"/>
        <w:jc w:val="both"/>
        <w:rPr>
          <w:rFonts w:ascii="Times New Roman" w:hAnsi="Times New Roman"/>
          <w:b/>
          <w:color w:val="000000"/>
          <w:sz w:val="24"/>
          <w:szCs w:val="24"/>
          <w:lang w:val="kk-KZ"/>
        </w:rPr>
      </w:pPr>
      <w:r w:rsidRPr="004E0BD5">
        <w:rPr>
          <w:rFonts w:ascii="Times New Roman" w:hAnsi="Times New Roman"/>
          <w:b/>
          <w:color w:val="000000"/>
          <w:sz w:val="24"/>
          <w:szCs w:val="24"/>
          <w:lang w:val="kk-KZ"/>
        </w:rPr>
        <w:t xml:space="preserve">Главный специалист юридического отдела, категория С-R-4 </w:t>
      </w:r>
      <w:r w:rsidRPr="004E0BD5">
        <w:rPr>
          <w:rFonts w:ascii="Times New Roman" w:eastAsia="Times New Roman" w:hAnsi="Times New Roman"/>
          <w:b/>
          <w:bCs/>
          <w:sz w:val="24"/>
          <w:szCs w:val="24"/>
        </w:rPr>
        <w:t>функциональный блок «Б»</w:t>
      </w:r>
      <w:r w:rsidRPr="004E0BD5">
        <w:rPr>
          <w:rFonts w:ascii="Times New Roman" w:hAnsi="Times New Roman"/>
          <w:b/>
          <w:sz w:val="24"/>
          <w:szCs w:val="24"/>
          <w:lang w:val="kk-KZ"/>
        </w:rPr>
        <w:t xml:space="preserve"> (</w:t>
      </w:r>
      <w:r w:rsidRPr="004E0BD5">
        <w:rPr>
          <w:rFonts w:ascii="Times New Roman" w:hAnsi="Times New Roman"/>
          <w:b/>
          <w:color w:val="000000"/>
          <w:sz w:val="24"/>
          <w:szCs w:val="24"/>
          <w:lang w:val="kk-KZ"/>
        </w:rPr>
        <w:t>1 единица).</w:t>
      </w:r>
    </w:p>
    <w:p w:rsidR="00BA0E90" w:rsidRDefault="00BA0E90" w:rsidP="00BA0E90">
      <w:pPr>
        <w:spacing w:after="0" w:line="240" w:lineRule="auto"/>
        <w:ind w:firstLine="708"/>
        <w:jc w:val="both"/>
        <w:rPr>
          <w:rFonts w:ascii="Times New Roman" w:hAnsi="Times New Roman"/>
          <w:sz w:val="24"/>
          <w:szCs w:val="20"/>
        </w:rPr>
      </w:pPr>
      <w:r>
        <w:rPr>
          <w:rFonts w:ascii="Times New Roman" w:hAnsi="Times New Roman"/>
          <w:b/>
          <w:color w:val="000000"/>
          <w:sz w:val="24"/>
          <w:szCs w:val="24"/>
          <w:lang w:val="kk-KZ"/>
        </w:rPr>
        <w:t>Функциональные обязанности:</w:t>
      </w:r>
      <w:r>
        <w:rPr>
          <w:rFonts w:ascii="Times New Roman" w:hAnsi="Times New Roman"/>
          <w:sz w:val="20"/>
          <w:szCs w:val="20"/>
          <w:lang w:val="kk-KZ"/>
        </w:rPr>
        <w:t xml:space="preserve"> </w:t>
      </w:r>
      <w:r>
        <w:rPr>
          <w:rFonts w:ascii="Times New Roman" w:hAnsi="Times New Roman"/>
          <w:sz w:val="24"/>
          <w:szCs w:val="20"/>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r>
        <w:rPr>
          <w:rFonts w:ascii="Times New Roman" w:hAnsi="Times New Roman"/>
          <w:sz w:val="24"/>
          <w:szCs w:val="20"/>
        </w:rPr>
        <w:t>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Pr>
          <w:rFonts w:ascii="Times New Roman" w:hAnsi="Times New Roman"/>
          <w:sz w:val="24"/>
          <w:szCs w:val="20"/>
          <w:lang w:val="kk-KZ"/>
        </w:rPr>
        <w:t>С</w:t>
      </w:r>
      <w:r>
        <w:rPr>
          <w:rFonts w:ascii="Times New Roman" w:hAnsi="Times New Roman"/>
          <w:sz w:val="24"/>
          <w:szCs w:val="20"/>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BA0E90" w:rsidRDefault="00BA0E90" w:rsidP="00BA0E90">
      <w:pPr>
        <w:spacing w:after="0" w:line="240" w:lineRule="auto"/>
        <w:ind w:firstLine="708"/>
        <w:jc w:val="both"/>
        <w:rPr>
          <w:rFonts w:ascii="Times New Roman" w:hAnsi="Times New Roman"/>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w:t>
      </w:r>
      <w:r>
        <w:rPr>
          <w:rFonts w:ascii="Times New Roman" w:hAnsi="Times New Roman"/>
          <w:i/>
          <w:sz w:val="24"/>
          <w:szCs w:val="20"/>
        </w:rPr>
        <w:t>Б</w:t>
      </w:r>
      <w:r w:rsidRPr="00FE5104">
        <w:rPr>
          <w:rFonts w:ascii="Times New Roman" w:hAnsi="Times New Roman"/>
          <w:i/>
          <w:sz w:val="24"/>
          <w:szCs w:val="20"/>
        </w:rPr>
        <w:t>».</w:t>
      </w:r>
      <w:r>
        <w:rPr>
          <w:rFonts w:ascii="Times New Roman" w:hAnsi="Times New Roman"/>
          <w:sz w:val="24"/>
          <w:szCs w:val="24"/>
          <w:lang w:val="kk-KZ"/>
        </w:rPr>
        <w:t xml:space="preserve">    </w:t>
      </w:r>
    </w:p>
    <w:p w:rsidR="00BA0E90" w:rsidRDefault="00BA0E90" w:rsidP="00BA0E90">
      <w:pPr>
        <w:spacing w:after="0" w:line="240" w:lineRule="auto"/>
        <w:ind w:firstLine="708"/>
        <w:jc w:val="both"/>
        <w:rPr>
          <w:rFonts w:ascii="Times New Roman" w:hAnsi="Times New Roman"/>
          <w:sz w:val="20"/>
          <w:szCs w:val="20"/>
        </w:rPr>
      </w:pPr>
    </w:p>
    <w:p w:rsidR="00BA0E90" w:rsidRDefault="00BA0E90" w:rsidP="00BA0E90">
      <w:pPr>
        <w:spacing w:after="0" w:line="240" w:lineRule="auto"/>
        <w:ind w:firstLine="708"/>
        <w:jc w:val="both"/>
        <w:rPr>
          <w:rFonts w:ascii="Times New Roman" w:hAnsi="Times New Roman"/>
          <w:sz w:val="24"/>
          <w:szCs w:val="24"/>
          <w:lang w:val="kk-KZ"/>
        </w:rPr>
      </w:pPr>
      <w:r>
        <w:rPr>
          <w:rFonts w:ascii="Times New Roman" w:hAnsi="Times New Roman"/>
          <w:b/>
          <w:color w:val="000000"/>
          <w:sz w:val="24"/>
          <w:szCs w:val="24"/>
          <w:lang w:val="kk-KZ"/>
        </w:rPr>
        <w:lastRenderedPageBreak/>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,в сфере права.</w:t>
      </w:r>
    </w:p>
    <w:p w:rsidR="00BA0E90" w:rsidRDefault="00BA0E90" w:rsidP="00BA0E90">
      <w:pPr>
        <w:spacing w:after="0" w:line="240" w:lineRule="auto"/>
        <w:ind w:firstLine="708"/>
        <w:jc w:val="both"/>
        <w:rPr>
          <w:rFonts w:ascii="Times New Roman" w:hAnsi="Times New Roman"/>
          <w:sz w:val="24"/>
          <w:szCs w:val="24"/>
          <w:lang w:val="kk-KZ"/>
        </w:rPr>
      </w:pPr>
    </w:p>
    <w:p w:rsidR="00BA0E90" w:rsidRPr="004E0BD5" w:rsidRDefault="00FE5104" w:rsidP="004E0BD5">
      <w:pPr>
        <w:pStyle w:val="a6"/>
        <w:numPr>
          <w:ilvl w:val="0"/>
          <w:numId w:val="5"/>
        </w:numPr>
        <w:spacing w:after="0" w:line="240" w:lineRule="auto"/>
        <w:jc w:val="both"/>
        <w:rPr>
          <w:rFonts w:ascii="Times New Roman" w:eastAsia="MS Mincho" w:hAnsi="Times New Roman"/>
          <w:b/>
          <w:color w:val="000000" w:themeColor="text1"/>
          <w:sz w:val="24"/>
          <w:szCs w:val="24"/>
          <w:lang w:val="kk-KZ" w:eastAsia="ko-KR"/>
        </w:rPr>
      </w:pPr>
      <w:r w:rsidRPr="004E0BD5">
        <w:rPr>
          <w:rFonts w:ascii="Times New Roman" w:eastAsia="MS Mincho" w:hAnsi="Times New Roman"/>
          <w:b/>
          <w:color w:val="000000" w:themeColor="text1"/>
          <w:sz w:val="24"/>
          <w:szCs w:val="24"/>
          <w:lang w:val="kk-KZ" w:eastAsia="ko-KR"/>
        </w:rPr>
        <w:t>Главный специалист отдела администрирования юридических лиц,</w:t>
      </w:r>
    </w:p>
    <w:p w:rsidR="00FE5104" w:rsidRPr="004E0BD5" w:rsidRDefault="00FE5104" w:rsidP="004E0BD5">
      <w:pPr>
        <w:spacing w:after="0" w:line="240" w:lineRule="auto"/>
        <w:ind w:firstLine="708"/>
        <w:jc w:val="both"/>
        <w:rPr>
          <w:rFonts w:ascii="Times New Roman" w:eastAsia="MS Mincho" w:hAnsi="Times New Roman"/>
          <w:b/>
          <w:color w:val="000000" w:themeColor="text1"/>
          <w:sz w:val="24"/>
          <w:szCs w:val="24"/>
          <w:lang w:val="kk-KZ" w:eastAsia="ko-KR"/>
        </w:rPr>
      </w:pPr>
      <w:r w:rsidRPr="004E0BD5">
        <w:rPr>
          <w:rFonts w:ascii="Times New Roman" w:eastAsia="MS Mincho" w:hAnsi="Times New Roman"/>
          <w:b/>
          <w:color w:val="000000" w:themeColor="text1"/>
          <w:sz w:val="24"/>
          <w:szCs w:val="24"/>
          <w:lang w:val="kk-KZ" w:eastAsia="ko-KR"/>
        </w:rPr>
        <w:t>категория С-R-4, функциональный блок «А» (1 единица).</w:t>
      </w:r>
    </w:p>
    <w:p w:rsidR="00BA0E90"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BA0E90"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8B7FBB" w:rsidRDefault="00FE5104" w:rsidP="008B7FBB">
      <w:pPr>
        <w:spacing w:after="0" w:line="240" w:lineRule="auto"/>
        <w:ind w:firstLine="708"/>
        <w:jc w:val="both"/>
        <w:rPr>
          <w:rFonts w:ascii="Times New Roman" w:eastAsia="MS Mincho" w:hAnsi="Times New Roman"/>
          <w:sz w:val="24"/>
          <w:szCs w:val="24"/>
          <w:lang w:val="kk-KZ" w:eastAsia="ko-KR"/>
        </w:rPr>
      </w:pPr>
      <w:r>
        <w:rPr>
          <w:rFonts w:ascii="Times New Roman" w:hAnsi="Times New Roman"/>
          <w:sz w:val="24"/>
          <w:szCs w:val="24"/>
          <w:lang w:val="kk-KZ"/>
        </w:rPr>
        <w:t xml:space="preserve">   </w:t>
      </w:r>
      <w:r w:rsidR="008B7FBB" w:rsidRPr="00F524DB">
        <w:rPr>
          <w:rFonts w:ascii="Times New Roman" w:hAnsi="Times New Roman"/>
          <w:b/>
          <w:color w:val="000000"/>
          <w:sz w:val="24"/>
          <w:szCs w:val="24"/>
          <w:lang w:val="kk-KZ"/>
        </w:rPr>
        <w:t xml:space="preserve">Требования к участникам конкурса: </w:t>
      </w:r>
      <w:r w:rsidR="008B7FBB" w:rsidRPr="00432068">
        <w:rPr>
          <w:rFonts w:ascii="Times New Roman" w:eastAsia="Times New Roman" w:hAnsi="Times New Roman"/>
          <w:sz w:val="24"/>
          <w:szCs w:val="24"/>
          <w:lang w:val="kk-KZ"/>
        </w:rPr>
        <w:t>Послевузовское или высшее</w:t>
      </w:r>
      <w:r w:rsidR="008B7FBB"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B7FBB" w:rsidRPr="00432068">
        <w:rPr>
          <w:rFonts w:ascii="Times New Roman" w:hAnsi="Times New Roman"/>
          <w:sz w:val="24"/>
          <w:szCs w:val="24"/>
          <w:lang w:val="kk-KZ"/>
        </w:rPr>
        <w:t>, в сфере</w:t>
      </w:r>
      <w:r w:rsidR="008B7FBB" w:rsidRPr="00432068">
        <w:rPr>
          <w:rFonts w:ascii="Times New Roman" w:hAnsi="Times New Roman"/>
          <w:sz w:val="24"/>
          <w:szCs w:val="24"/>
        </w:rPr>
        <w:t xml:space="preserve"> социальны</w:t>
      </w:r>
      <w:r w:rsidR="008B7FBB" w:rsidRPr="00432068">
        <w:rPr>
          <w:rFonts w:ascii="Times New Roman" w:hAnsi="Times New Roman"/>
          <w:sz w:val="24"/>
          <w:szCs w:val="24"/>
          <w:lang w:val="kk-KZ"/>
        </w:rPr>
        <w:t>х</w:t>
      </w:r>
      <w:r w:rsidR="008B7FBB" w:rsidRPr="00432068">
        <w:rPr>
          <w:rFonts w:ascii="Times New Roman" w:hAnsi="Times New Roman"/>
          <w:sz w:val="24"/>
          <w:szCs w:val="24"/>
        </w:rPr>
        <w:t xml:space="preserve"> наук</w:t>
      </w:r>
      <w:r w:rsidR="008B7FBB" w:rsidRPr="00432068">
        <w:rPr>
          <w:rFonts w:ascii="Times New Roman" w:hAnsi="Times New Roman"/>
          <w:sz w:val="24"/>
          <w:szCs w:val="24"/>
          <w:lang w:val="kk-KZ"/>
        </w:rPr>
        <w:t>, экономики и</w:t>
      </w:r>
      <w:r w:rsidR="008B7FBB" w:rsidRPr="00432068">
        <w:rPr>
          <w:rFonts w:ascii="Times New Roman" w:hAnsi="Times New Roman"/>
          <w:sz w:val="24"/>
          <w:szCs w:val="24"/>
        </w:rPr>
        <w:t xml:space="preserve"> бизнес</w:t>
      </w:r>
      <w:r w:rsidR="008B7FBB" w:rsidRPr="00432068">
        <w:rPr>
          <w:rFonts w:ascii="Times New Roman" w:hAnsi="Times New Roman"/>
          <w:sz w:val="24"/>
          <w:szCs w:val="24"/>
          <w:lang w:val="kk-KZ"/>
        </w:rPr>
        <w:t>а, права, технических наук и технологии</w:t>
      </w:r>
      <w:r w:rsidR="008B7FBB" w:rsidRPr="00432068">
        <w:rPr>
          <w:rFonts w:ascii="Times New Roman" w:eastAsia="MS Mincho" w:hAnsi="Times New Roman"/>
          <w:sz w:val="24"/>
          <w:szCs w:val="24"/>
          <w:lang w:val="kk-KZ" w:eastAsia="ko-KR"/>
        </w:rPr>
        <w:t>.</w:t>
      </w:r>
    </w:p>
    <w:p w:rsidR="00FE5104" w:rsidRDefault="00FE5104" w:rsidP="00FE5104">
      <w:pPr>
        <w:spacing w:after="0" w:line="240" w:lineRule="auto"/>
        <w:ind w:firstLine="708"/>
        <w:jc w:val="both"/>
        <w:rPr>
          <w:rFonts w:ascii="Times New Roman" w:eastAsia="MS Mincho" w:hAnsi="Times New Roman"/>
          <w:b/>
          <w:color w:val="000000" w:themeColor="text1"/>
          <w:sz w:val="24"/>
          <w:szCs w:val="24"/>
          <w:lang w:val="kk-KZ" w:eastAsia="ko-KR"/>
        </w:rPr>
      </w:pPr>
    </w:p>
    <w:p w:rsidR="00FE5104" w:rsidRPr="004E0BD5" w:rsidRDefault="00FE5104" w:rsidP="004E0BD5">
      <w:pPr>
        <w:pStyle w:val="a6"/>
        <w:numPr>
          <w:ilvl w:val="0"/>
          <w:numId w:val="5"/>
        </w:numPr>
        <w:spacing w:after="0" w:line="240" w:lineRule="auto"/>
        <w:jc w:val="both"/>
        <w:rPr>
          <w:rFonts w:ascii="Times New Roman" w:hAnsi="Times New Roman"/>
          <w:sz w:val="24"/>
          <w:szCs w:val="24"/>
          <w:lang w:val="kk-KZ"/>
        </w:rPr>
      </w:pPr>
      <w:r w:rsidRPr="004E0BD5">
        <w:rPr>
          <w:rFonts w:ascii="Times New Roman" w:hAnsi="Times New Roman"/>
          <w:b/>
          <w:sz w:val="24"/>
          <w:szCs w:val="24"/>
          <w:lang w:val="kk-KZ"/>
        </w:rPr>
        <w:t>Главный специалист отдела администрирования юридических лиц</w:t>
      </w:r>
      <w:r w:rsidRPr="004E0BD5">
        <w:rPr>
          <w:rFonts w:ascii="Times New Roman" w:hAnsi="Times New Roman"/>
          <w:b/>
          <w:color w:val="000000"/>
          <w:sz w:val="24"/>
          <w:szCs w:val="24"/>
          <w:lang w:val="kk-KZ"/>
        </w:rPr>
        <w:t>, категория С-R-4,</w:t>
      </w:r>
      <w:r w:rsidRPr="004E0BD5">
        <w:rPr>
          <w:rFonts w:ascii="Times New Roman" w:hAnsi="Times New Roman"/>
          <w:b/>
          <w:sz w:val="24"/>
          <w:szCs w:val="24"/>
          <w:lang w:val="kk-KZ"/>
        </w:rPr>
        <w:t xml:space="preserve"> </w:t>
      </w:r>
      <w:r w:rsidRPr="004E0BD5">
        <w:rPr>
          <w:rFonts w:ascii="Times New Roman" w:eastAsia="Times New Roman" w:hAnsi="Times New Roman"/>
          <w:b/>
          <w:bCs/>
          <w:sz w:val="24"/>
          <w:szCs w:val="24"/>
        </w:rPr>
        <w:t>функциональный блок «А»</w:t>
      </w:r>
      <w:r w:rsidRPr="004E0BD5">
        <w:rPr>
          <w:rFonts w:ascii="Times New Roman" w:hAnsi="Times New Roman"/>
          <w:b/>
          <w:sz w:val="24"/>
          <w:szCs w:val="24"/>
          <w:lang w:val="kk-KZ"/>
        </w:rPr>
        <w:t xml:space="preserve"> (</w:t>
      </w:r>
      <w:r w:rsidRPr="004E0BD5">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w:t>
      </w:r>
      <w:r>
        <w:rPr>
          <w:rFonts w:ascii="Times New Roman" w:hAnsi="Times New Roman"/>
          <w:sz w:val="24"/>
          <w:szCs w:val="24"/>
          <w:lang w:val="kk-KZ"/>
        </w:rPr>
        <w:lastRenderedPageBreak/>
        <w:t xml:space="preserve">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FE5104"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BA0E90" w:rsidRDefault="00BA0E90" w:rsidP="00FE5104">
      <w:pPr>
        <w:spacing w:after="0" w:line="240" w:lineRule="auto"/>
        <w:ind w:firstLine="708"/>
        <w:jc w:val="both"/>
        <w:rPr>
          <w:rFonts w:ascii="Times New Roman" w:eastAsia="MS Mincho" w:hAnsi="Times New Roman"/>
          <w:sz w:val="24"/>
          <w:szCs w:val="24"/>
          <w:lang w:val="kk-KZ" w:eastAsia="ko-KR"/>
        </w:rPr>
      </w:pPr>
    </w:p>
    <w:p w:rsidR="00BA0E90" w:rsidRPr="00BA0E90" w:rsidRDefault="00BA0E90" w:rsidP="00BA0E90">
      <w:pPr>
        <w:pStyle w:val="a6"/>
        <w:numPr>
          <w:ilvl w:val="0"/>
          <w:numId w:val="8"/>
        </w:numPr>
        <w:spacing w:after="0" w:line="240" w:lineRule="auto"/>
        <w:jc w:val="both"/>
        <w:rPr>
          <w:rFonts w:ascii="Times New Roman" w:hAnsi="Times New Roman"/>
          <w:b/>
          <w:color w:val="000000"/>
          <w:sz w:val="24"/>
          <w:szCs w:val="24"/>
          <w:lang w:val="kk-KZ"/>
        </w:rPr>
      </w:pPr>
      <w:r w:rsidRPr="00BA0E90">
        <w:rPr>
          <w:rFonts w:ascii="Times New Roman" w:hAnsi="Times New Roman"/>
          <w:b/>
          <w:color w:val="000000"/>
          <w:sz w:val="24"/>
          <w:szCs w:val="24"/>
          <w:lang w:val="kk-KZ"/>
        </w:rPr>
        <w:t>Главный специалист отдела анализа и учета, категория С-R-4, функциональный блок «А» (1 единица - на период отпуска по уходу за ребенком основного работника до 17.11.2023  года, основной работник имеет право на выход на работу до истечения данного срока).</w:t>
      </w:r>
    </w:p>
    <w:p w:rsidR="00BA0E90" w:rsidRDefault="00BA0E90" w:rsidP="00BA0E90">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на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BA0E90" w:rsidRDefault="00BA0E90" w:rsidP="00BA0E90">
      <w:pPr>
        <w:spacing w:after="0" w:line="240" w:lineRule="auto"/>
        <w:ind w:firstLine="708"/>
        <w:jc w:val="both"/>
        <w:rPr>
          <w:rFonts w:ascii="Times New Roman" w:hAnsi="Times New Roman"/>
          <w:sz w:val="24"/>
          <w:szCs w:val="24"/>
          <w:lang w:val="kk-KZ"/>
        </w:rPr>
      </w:pPr>
    </w:p>
    <w:p w:rsidR="00BA0E90" w:rsidRDefault="00BA0E90" w:rsidP="00BA0E90">
      <w:pPr>
        <w:spacing w:after="0" w:line="240" w:lineRule="auto"/>
        <w:ind w:firstLine="708"/>
        <w:jc w:val="both"/>
        <w:rPr>
          <w:rFonts w:ascii="Times New Roman" w:hAnsi="Times New Roman"/>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BA0E90" w:rsidRDefault="00BA0E90" w:rsidP="00BA0E90">
      <w:pPr>
        <w:spacing w:after="0" w:line="240" w:lineRule="auto"/>
        <w:ind w:firstLine="708"/>
        <w:jc w:val="both"/>
        <w:rPr>
          <w:rFonts w:ascii="Times New Roman" w:hAnsi="Times New Roman"/>
          <w:b/>
          <w:i/>
          <w:color w:val="000000"/>
          <w:sz w:val="24"/>
          <w:szCs w:val="24"/>
          <w:lang w:val="kk-KZ"/>
        </w:rPr>
      </w:pPr>
      <w:r>
        <w:rPr>
          <w:rFonts w:ascii="Times New Roman" w:hAnsi="Times New Roman"/>
          <w:sz w:val="24"/>
          <w:szCs w:val="24"/>
          <w:lang w:val="kk-KZ"/>
        </w:rPr>
        <w:t xml:space="preserve">               </w:t>
      </w:r>
    </w:p>
    <w:p w:rsidR="00BA0E90" w:rsidRDefault="00BA0E90" w:rsidP="00BA0E90">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xml:space="preserve">, допускается послесреднее или техническое и профессиональное образование при наличии не менее </w:t>
      </w:r>
      <w:r>
        <w:rPr>
          <w:rFonts w:ascii="Times New Roman" w:hAnsi="Times New Roman"/>
          <w:sz w:val="24"/>
          <w:szCs w:val="24"/>
        </w:rPr>
        <w:lastRenderedPageBreak/>
        <w:t>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BA0E90" w:rsidRPr="00BA0E90" w:rsidRDefault="00BA0E90" w:rsidP="00BA0E90">
      <w:pPr>
        <w:spacing w:after="0" w:line="240" w:lineRule="auto"/>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DF1756">
        <w:rPr>
          <w:rFonts w:ascii="Times New Roman" w:hAnsi="Times New Roman"/>
          <w:b/>
          <w:color w:val="000000"/>
          <w:sz w:val="24"/>
          <w:szCs w:val="24"/>
          <w:lang w:val="kk-KZ"/>
        </w:rPr>
        <w:t>16.09.2022-20.09.2022</w:t>
      </w:r>
      <w:r w:rsidRPr="00FC6718">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871F36">
        <w:rPr>
          <w:rFonts w:ascii="Times New Roman" w:hAnsi="Times New Roman"/>
          <w:sz w:val="24"/>
          <w:szCs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DF1756" w:rsidRDefault="003C3632" w:rsidP="00DF1756">
      <w:pPr>
        <w:spacing w:after="0" w:line="240" w:lineRule="auto"/>
        <w:ind w:left="4956" w:firstLine="708"/>
        <w:jc w:val="right"/>
        <w:rPr>
          <w:rFonts w:ascii="Times New Roman" w:hAnsi="Times New Roman"/>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к Правилам проведения конкурса</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на занятие административной</w:t>
      </w:r>
    </w:p>
    <w:p w:rsidR="009B54AB" w:rsidRPr="00413394" w:rsidRDefault="009B54AB" w:rsidP="00DF1756">
      <w:pPr>
        <w:spacing w:after="0" w:line="240" w:lineRule="auto"/>
        <w:ind w:left="4956" w:firstLine="708"/>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BA10A7"/>
    <w:multiLevelType w:val="hybridMultilevel"/>
    <w:tmpl w:val="78663F22"/>
    <w:lvl w:ilvl="0" w:tplc="B5DC42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A84A4C"/>
    <w:multiLevelType w:val="hybridMultilevel"/>
    <w:tmpl w:val="5C1ABEAA"/>
    <w:lvl w:ilvl="0" w:tplc="6590C2D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07203B"/>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35744B"/>
    <w:multiLevelType w:val="hybridMultilevel"/>
    <w:tmpl w:val="E71E188A"/>
    <w:lvl w:ilvl="0" w:tplc="436038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7275AF0"/>
    <w:multiLevelType w:val="hybridMultilevel"/>
    <w:tmpl w:val="FC1C845E"/>
    <w:lvl w:ilvl="0" w:tplc="7282840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C9C441C"/>
    <w:multiLevelType w:val="hybridMultilevel"/>
    <w:tmpl w:val="D67E60E2"/>
    <w:lvl w:ilvl="0" w:tplc="D034071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4E0BD5"/>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60CD8"/>
    <w:rsid w:val="00B6106A"/>
    <w:rsid w:val="00BA0E90"/>
    <w:rsid w:val="00C54CD5"/>
    <w:rsid w:val="00CF5346"/>
    <w:rsid w:val="00CF703F"/>
    <w:rsid w:val="00D10465"/>
    <w:rsid w:val="00D44BFC"/>
    <w:rsid w:val="00D61F1A"/>
    <w:rsid w:val="00D67DFF"/>
    <w:rsid w:val="00D76A6D"/>
    <w:rsid w:val="00DA7479"/>
    <w:rsid w:val="00DC7E77"/>
    <w:rsid w:val="00DD2611"/>
    <w:rsid w:val="00DE760A"/>
    <w:rsid w:val="00DF1756"/>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2F35"/>
  <w15:docId w15:val="{BC8D82C3-9BCB-4ECD-A74A-FFDF1372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297730783">
      <w:bodyDiv w:val="1"/>
      <w:marLeft w:val="0"/>
      <w:marRight w:val="0"/>
      <w:marTop w:val="0"/>
      <w:marBottom w:val="0"/>
      <w:divBdr>
        <w:top w:val="none" w:sz="0" w:space="0" w:color="auto"/>
        <w:left w:val="none" w:sz="0" w:space="0" w:color="auto"/>
        <w:bottom w:val="none" w:sz="0" w:space="0" w:color="auto"/>
        <w:right w:val="none" w:sz="0" w:space="0" w:color="auto"/>
      </w:divBdr>
    </w:div>
    <w:div w:id="332805576">
      <w:bodyDiv w:val="1"/>
      <w:marLeft w:val="0"/>
      <w:marRight w:val="0"/>
      <w:marTop w:val="0"/>
      <w:marBottom w:val="0"/>
      <w:divBdr>
        <w:top w:val="none" w:sz="0" w:space="0" w:color="auto"/>
        <w:left w:val="none" w:sz="0" w:space="0" w:color="auto"/>
        <w:bottom w:val="none" w:sz="0" w:space="0" w:color="auto"/>
        <w:right w:val="none" w:sz="0" w:space="0" w:color="auto"/>
      </w:divBdr>
    </w:div>
    <w:div w:id="684676063">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36346518">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472747440">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80</cp:revision>
  <cp:lastPrinted>2021-05-20T06:54:00Z</cp:lastPrinted>
  <dcterms:created xsi:type="dcterms:W3CDTF">2019-09-26T09:36:00Z</dcterms:created>
  <dcterms:modified xsi:type="dcterms:W3CDTF">2022-09-14T06:22:00Z</dcterms:modified>
</cp:coreProperties>
</file>