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CC34" w14:textId="77777777" w:rsidR="00864A6E"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F4509D">
        <w:rPr>
          <w:i w:val="0"/>
          <w:lang w:val="kk-KZ"/>
        </w:rPr>
        <w:t xml:space="preserve">және уақытша бос </w:t>
      </w:r>
      <w:r w:rsidRPr="001E613A">
        <w:rPr>
          <w:i w:val="0"/>
          <w:lang w:val="kk-KZ"/>
        </w:rPr>
        <w:t xml:space="preserve">мемлекеттік әкімшілік лауазымдарға орналасуға мемлекеттік қызметшілері арасында </w:t>
      </w:r>
    </w:p>
    <w:p w14:paraId="23BC8397" w14:textId="03FC9A94" w:rsidR="001E613A" w:rsidRPr="001E613A" w:rsidRDefault="001E613A" w:rsidP="001E613A">
      <w:pPr>
        <w:rPr>
          <w:i w:val="0"/>
          <w:lang w:val="kk-KZ"/>
        </w:rPr>
      </w:pPr>
      <w:r w:rsidRPr="00864A6E">
        <w:rPr>
          <w:i w:val="0"/>
          <w:u w:val="single"/>
          <w:lang w:val="kk-KZ"/>
        </w:rPr>
        <w:t xml:space="preserve">ішкі конкурс </w:t>
      </w:r>
      <w:r w:rsidRPr="001E613A">
        <w:rPr>
          <w:i w:val="0"/>
          <w:lang w:val="kk-KZ"/>
        </w:rPr>
        <w:t>туралы хабарландыру</w:t>
      </w:r>
    </w:p>
    <w:p w14:paraId="12110735" w14:textId="77777777" w:rsidR="001E613A" w:rsidRPr="001E613A" w:rsidRDefault="001E613A" w:rsidP="001E613A">
      <w:pPr>
        <w:rPr>
          <w:i w:val="0"/>
          <w:lang w:val="kk-KZ"/>
        </w:rPr>
      </w:pPr>
    </w:p>
    <w:p w14:paraId="324E3D71" w14:textId="77777777"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14:paraId="7E97F2EF" w14:textId="77777777" w:rsidR="001E613A" w:rsidRPr="001E613A" w:rsidRDefault="001E613A" w:rsidP="001E613A">
      <w:pPr>
        <w:rPr>
          <w:i w:val="0"/>
          <w:lang w:val="kk-KZ"/>
        </w:rPr>
      </w:pPr>
    </w:p>
    <w:p w14:paraId="264FC7B1" w14:textId="77777777"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14:paraId="5DAC975B" w14:textId="77777777"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14:paraId="413777E4" w14:textId="77777777"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07FF4D02" w14:textId="77777777"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14:paraId="6839FDC5" w14:textId="77777777"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14:paraId="13C969AD" w14:textId="77777777"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14:paraId="30E7D609" w14:textId="77777777"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sidR="002C33F2">
        <w:rPr>
          <w:rFonts w:eastAsia="Consolas"/>
          <w:i/>
          <w:sz w:val="28"/>
          <w:szCs w:val="28"/>
          <w:lang w:val="kk-KZ" w:eastAsia="en-US"/>
        </w:rPr>
        <w:t xml:space="preserve">                    </w:t>
      </w:r>
      <w:r w:rsidR="004F191B"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14:paraId="490AD5FC" w14:textId="77777777" w:rsidR="00A87C8E" w:rsidRPr="00B8434C" w:rsidRDefault="00A87C8E" w:rsidP="004F191B">
      <w:pPr>
        <w:tabs>
          <w:tab w:val="left" w:pos="0"/>
        </w:tabs>
        <w:ind w:firstLine="709"/>
        <w:jc w:val="both"/>
        <w:rPr>
          <w:b w:val="0"/>
          <w:i w:val="0"/>
          <w:lang w:val="kk-KZ"/>
        </w:rPr>
      </w:pPr>
    </w:p>
    <w:p w14:paraId="3FBFFFA9" w14:textId="77777777"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14:paraId="43BFCB70" w14:textId="77777777"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14:paraId="21FB1FCC" w14:textId="77777777"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2FEC67BF" w14:textId="77777777"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14:paraId="1B54DEFC" w14:textId="77777777"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14:paraId="10038B41" w14:textId="77777777"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14:paraId="39FF9C11" w14:textId="77777777"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14:paraId="1E13128B" w14:textId="77777777"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5CBB1438" w14:textId="77777777"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F42209" w:rsidRPr="00B8434C" w14:paraId="03FE0B76" w14:textId="77777777"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14:paraId="7301E718" w14:textId="77777777"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14:paraId="2B0B838C" w14:textId="77777777" w:rsidR="00F42209" w:rsidRPr="00F42209" w:rsidRDefault="00717593" w:rsidP="009B137F">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14:paraId="73C26733" w14:textId="77777777" w:rsidR="00F42209" w:rsidRPr="00F42209" w:rsidRDefault="00717593" w:rsidP="009B137F">
            <w:pPr>
              <w:rPr>
                <w:bCs w:val="0"/>
                <w:i w:val="0"/>
                <w:iCs w:val="0"/>
                <w:lang w:val="kk-KZ"/>
              </w:rPr>
            </w:pPr>
            <w:r w:rsidRPr="00717593">
              <w:rPr>
                <w:i w:val="0"/>
                <w:lang w:val="kk-KZ"/>
              </w:rPr>
              <w:t>229492</w:t>
            </w:r>
          </w:p>
        </w:tc>
      </w:tr>
    </w:tbl>
    <w:p w14:paraId="440A7220" w14:textId="77777777"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14:paraId="5FC921AC" w14:textId="625D0BC9" w:rsidR="00411CAF" w:rsidRPr="004C6E63" w:rsidRDefault="00A87C8E" w:rsidP="00411CAF">
      <w:pPr>
        <w:ind w:firstLine="708"/>
        <w:jc w:val="both"/>
        <w:rPr>
          <w:rStyle w:val="a6"/>
          <w:rFonts w:ascii="Times New Roman" w:eastAsiaTheme="majorEastAsia" w:hAnsi="Times New Roman" w:cs="Times New Roman"/>
          <w:bCs w:val="0"/>
          <w:i w:val="0"/>
          <w:iCs w:val="0"/>
          <w:color w:val="7030A0"/>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r w:rsidR="00D874B5" w:rsidRPr="00D34F8B">
        <w:rPr>
          <w:rStyle w:val="a6"/>
          <w:rFonts w:ascii="Times New Roman" w:eastAsiaTheme="majorEastAsia" w:hAnsi="Times New Roman" w:cs="Times New Roman"/>
          <w:bCs w:val="0"/>
          <w:i w:val="0"/>
          <w:iCs w:val="0"/>
          <w:color w:val="7030A0"/>
          <w:sz w:val="28"/>
          <w:szCs w:val="28"/>
          <w:lang w:val="kk-KZ"/>
        </w:rPr>
        <w:fldChar w:fldCharType="begin"/>
      </w:r>
      <w:r w:rsidR="00D874B5" w:rsidRPr="00D34F8B">
        <w:rPr>
          <w:rStyle w:val="a6"/>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00D874B5" w:rsidRPr="00D34F8B">
        <w:rPr>
          <w:rStyle w:val="a6"/>
          <w:rFonts w:ascii="Times New Roman" w:eastAsiaTheme="majorEastAsia" w:hAnsi="Times New Roman" w:cs="Times New Roman"/>
          <w:bCs w:val="0"/>
          <w:i w:val="0"/>
          <w:iCs w:val="0"/>
          <w:color w:val="7030A0"/>
          <w:sz w:val="28"/>
          <w:szCs w:val="28"/>
          <w:lang w:val="kk-KZ"/>
        </w:rPr>
        <w:fldChar w:fldCharType="separate"/>
      </w:r>
      <w:r w:rsidR="00D874B5" w:rsidRPr="00D34F8B">
        <w:rPr>
          <w:rStyle w:val="a6"/>
          <w:rFonts w:ascii="Times New Roman" w:eastAsiaTheme="majorEastAsia" w:hAnsi="Times New Roman" w:cs="Times New Roman"/>
          <w:bCs w:val="0"/>
          <w:i w:val="0"/>
          <w:iCs w:val="0"/>
          <w:color w:val="7030A0"/>
          <w:sz w:val="28"/>
          <w:szCs w:val="28"/>
          <w:lang w:val="kk-KZ"/>
        </w:rPr>
        <w:t>a.rakhimbekova@kgd.gov.kz</w:t>
      </w:r>
      <w:r w:rsidR="00D874B5" w:rsidRPr="00D34F8B">
        <w:rPr>
          <w:rStyle w:val="a6"/>
          <w:rFonts w:ascii="Times New Roman" w:eastAsiaTheme="majorEastAsia" w:hAnsi="Times New Roman" w:cs="Times New Roman"/>
          <w:bCs w:val="0"/>
          <w:i w:val="0"/>
          <w:iCs w:val="0"/>
          <w:color w:val="7030A0"/>
          <w:sz w:val="28"/>
          <w:szCs w:val="28"/>
          <w:lang w:val="kk-KZ"/>
        </w:rPr>
        <w:fldChar w:fldCharType="end"/>
      </w:r>
      <w:r w:rsidR="00D874B5" w:rsidRPr="00D34F8B">
        <w:rPr>
          <w:rStyle w:val="a6"/>
          <w:rFonts w:ascii="Times New Roman" w:eastAsiaTheme="majorEastAsia" w:hAnsi="Times New Roman" w:cs="Times New Roman"/>
          <w:bCs w:val="0"/>
          <w:i w:val="0"/>
          <w:iCs w:val="0"/>
          <w:color w:val="7030A0"/>
          <w:sz w:val="28"/>
          <w:szCs w:val="28"/>
          <w:lang w:val="kk-KZ"/>
        </w:rPr>
        <w:t xml:space="preserve">, </w:t>
      </w:r>
      <w:r w:rsidR="002D02B6">
        <w:rPr>
          <w:rStyle w:val="a6"/>
          <w:rFonts w:ascii="Times New Roman" w:eastAsiaTheme="majorEastAsia" w:hAnsi="Times New Roman" w:cs="Times New Roman"/>
          <w:bCs w:val="0"/>
          <w:i w:val="0"/>
          <w:iCs w:val="0"/>
          <w:color w:val="7030A0"/>
          <w:sz w:val="28"/>
          <w:szCs w:val="28"/>
          <w:lang w:val="kk-KZ"/>
        </w:rPr>
        <w:t xml:space="preserve"> </w:t>
      </w:r>
      <w:r w:rsidR="00411CAF" w:rsidRPr="004C6E63">
        <w:rPr>
          <w:rStyle w:val="a6"/>
          <w:rFonts w:ascii="Times New Roman" w:eastAsiaTheme="majorEastAsia" w:hAnsi="Times New Roman" w:cs="Times New Roman"/>
          <w:bCs w:val="0"/>
          <w:i w:val="0"/>
          <w:iCs w:val="0"/>
          <w:color w:val="7030A0"/>
          <w:sz w:val="28"/>
          <w:szCs w:val="28"/>
          <w:lang w:val="kk-KZ"/>
        </w:rPr>
        <w:t>n.syzdygalina@kgd.gov.kz</w:t>
      </w:r>
    </w:p>
    <w:p w14:paraId="421D9A7A" w14:textId="77777777" w:rsidR="00A87C8E" w:rsidRDefault="00F42209" w:rsidP="00411CAF">
      <w:pPr>
        <w:ind w:firstLine="708"/>
        <w:jc w:val="both"/>
        <w:rPr>
          <w:i w:val="0"/>
          <w:lang w:val="kk-KZ"/>
        </w:rPr>
      </w:pPr>
      <w:r w:rsidRPr="00B8434C">
        <w:rPr>
          <w:i w:val="0"/>
          <w:lang w:val="kk-KZ"/>
        </w:rPr>
        <w:t xml:space="preserve"> </w:t>
      </w:r>
      <w:r w:rsidR="00A87C8E" w:rsidRPr="00B8434C">
        <w:rPr>
          <w:i w:val="0"/>
          <w:lang w:val="kk-KZ"/>
        </w:rPr>
        <w:t>«Б» корпусының бос</w:t>
      </w:r>
      <w:r w:rsidR="009A7977" w:rsidRPr="00B8434C">
        <w:rPr>
          <w:i w:val="0"/>
          <w:lang w:val="kk-KZ"/>
        </w:rPr>
        <w:t xml:space="preserve"> </w:t>
      </w:r>
      <w:r w:rsidR="00A87C8E" w:rsidRPr="00B8434C">
        <w:rPr>
          <w:i w:val="0"/>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14:paraId="5465283A" w14:textId="53884ABA" w:rsidR="00066108" w:rsidRPr="00B8434C" w:rsidRDefault="00D93BF1" w:rsidP="00066108">
      <w:pPr>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00066108" w:rsidRPr="00365207">
        <w:rPr>
          <w:bCs w:val="0"/>
          <w:i w:val="0"/>
          <w:lang w:val="kk-KZ"/>
        </w:rPr>
        <w:t xml:space="preserve">Жеке кәсіпкерлерді әкімшілендіру </w:t>
      </w:r>
      <w:r w:rsidR="00066108" w:rsidRPr="00B8434C">
        <w:rPr>
          <w:bCs w:val="0"/>
          <w:i w:val="0"/>
          <w:lang w:val="kk-KZ"/>
        </w:rPr>
        <w:t>бөлімінің бас маманы</w:t>
      </w:r>
      <w:r w:rsidR="00066108">
        <w:rPr>
          <w:bCs w:val="0"/>
          <w:i w:val="0"/>
          <w:lang w:val="kk-KZ"/>
        </w:rPr>
        <w:t xml:space="preserve"> (уақытша, негізгі қызметкер З.Н.Киждуанованың</w:t>
      </w:r>
      <w:r w:rsidR="00066108" w:rsidRPr="00365207">
        <w:rPr>
          <w:bCs w:val="0"/>
          <w:i w:val="0"/>
          <w:lang w:val="kk-KZ"/>
        </w:rPr>
        <w:t xml:space="preserve"> бала күтім</w:t>
      </w:r>
      <w:r w:rsidR="00066108">
        <w:rPr>
          <w:bCs w:val="0"/>
          <w:i w:val="0"/>
          <w:lang w:val="kk-KZ"/>
        </w:rPr>
        <w:t>іне арналған демалысы уақытына 25</w:t>
      </w:r>
      <w:r w:rsidR="00066108" w:rsidRPr="00365207">
        <w:rPr>
          <w:bCs w:val="0"/>
          <w:i w:val="0"/>
          <w:lang w:val="kk-KZ"/>
        </w:rPr>
        <w:t>.0</w:t>
      </w:r>
      <w:r w:rsidR="00066108">
        <w:rPr>
          <w:bCs w:val="0"/>
          <w:i w:val="0"/>
          <w:lang w:val="kk-KZ"/>
        </w:rPr>
        <w:t>2</w:t>
      </w:r>
      <w:r w:rsidR="00066108" w:rsidRPr="00365207">
        <w:rPr>
          <w:bCs w:val="0"/>
          <w:i w:val="0"/>
          <w:lang w:val="kk-KZ"/>
        </w:rPr>
        <w:t>.202</w:t>
      </w:r>
      <w:r w:rsidR="00066108">
        <w:rPr>
          <w:bCs w:val="0"/>
          <w:i w:val="0"/>
          <w:lang w:val="kk-KZ"/>
        </w:rPr>
        <w:t>5</w:t>
      </w:r>
      <w:r w:rsidR="00066108" w:rsidRPr="00365207">
        <w:rPr>
          <w:bCs w:val="0"/>
          <w:i w:val="0"/>
          <w:lang w:val="kk-KZ"/>
        </w:rPr>
        <w:t xml:space="preserve"> </w:t>
      </w:r>
      <w:r w:rsidR="00066108">
        <w:rPr>
          <w:bCs w:val="0"/>
          <w:i w:val="0"/>
          <w:lang w:val="kk-KZ"/>
        </w:rPr>
        <w:t>жылға дейін), С-R-4 санаты, «А</w:t>
      </w:r>
      <w:r w:rsidR="00066108" w:rsidRPr="00365207">
        <w:rPr>
          <w:bCs w:val="0"/>
          <w:i w:val="0"/>
          <w:lang w:val="kk-KZ"/>
        </w:rPr>
        <w:t>» функционалдық блогы (1 бірлік)</w:t>
      </w:r>
    </w:p>
    <w:p w14:paraId="47C511EF" w14:textId="77777777" w:rsidR="00066108" w:rsidRDefault="00066108" w:rsidP="00066108">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FE6A14">
        <w:rPr>
          <w:b w:val="0"/>
          <w:i w:val="0"/>
          <w:lang w:val="kk-KZ"/>
        </w:rPr>
        <w:t xml:space="preserve">Жеке кәсіпкерлер бойынша тиісті жұмыстарды жүзеге асыру. Салық заңнамасы саласында салық төлеушілермен түсіндіру жұмыстарын жүргізу, камералдық бақылау хабарламаларын ұсыну. Адвокаттық қызметті, нотариусты, Жеке сот орындаушыларды тарату.Салықтық тексерулердің уақтылы және сапалы </w:t>
      </w:r>
      <w:r w:rsidRPr="00FE6A14">
        <w:rPr>
          <w:b w:val="0"/>
          <w:i w:val="0"/>
          <w:lang w:val="kk-KZ"/>
        </w:rPr>
        <w:lastRenderedPageBreak/>
        <w:t>жүргізілуіне және салықтық тексерулердің актілерін ресімдеудің дұрыстығына бақылауды жүзеге асыру, Салық аудитін электрондық бақылау ақпараттық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w:t>
      </w:r>
    </w:p>
    <w:p w14:paraId="6E4DE7FF" w14:textId="77777777" w:rsidR="00066108" w:rsidRPr="00936D35" w:rsidRDefault="00066108" w:rsidP="00066108">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«А</w:t>
      </w:r>
      <w:r w:rsidRPr="00936D35">
        <w:rPr>
          <w:b w:val="0"/>
          <w:lang w:val="kk-KZ"/>
        </w:rPr>
        <w:t>» функционалдық блогына жатады.</w:t>
      </w:r>
    </w:p>
    <w:p w14:paraId="3DCA0A3D" w14:textId="2EA7926B" w:rsidR="00066108" w:rsidRDefault="00066108" w:rsidP="00066108">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52A03A08" w14:textId="39892008" w:rsidR="006C4BF4" w:rsidRPr="00B8434C" w:rsidRDefault="00066108" w:rsidP="006C4BF4">
      <w:pPr>
        <w:ind w:firstLine="708"/>
        <w:jc w:val="both"/>
        <w:rPr>
          <w:rFonts w:eastAsia="MS Mincho"/>
          <w:i w:val="0"/>
          <w:lang w:val="kk-KZ" w:eastAsia="ko-KR"/>
        </w:rPr>
      </w:pPr>
      <w:r w:rsidRPr="0055397B">
        <w:rPr>
          <w:i w:val="0"/>
          <w:lang w:val="kk-KZ"/>
        </w:rPr>
        <w:t>2.</w:t>
      </w:r>
      <w:r>
        <w:rPr>
          <w:b w:val="0"/>
          <w:i w:val="0"/>
          <w:lang w:val="kk-KZ"/>
        </w:rPr>
        <w:t xml:space="preserve"> </w:t>
      </w:r>
      <w:r w:rsidR="000C7862">
        <w:rPr>
          <w:bCs w:val="0"/>
          <w:i w:val="0"/>
          <w:lang w:val="kk-KZ"/>
        </w:rPr>
        <w:t>Өндіріп алу</w:t>
      </w:r>
      <w:r w:rsidR="006C4BF4" w:rsidRPr="00365207">
        <w:rPr>
          <w:bCs w:val="0"/>
          <w:i w:val="0"/>
          <w:lang w:val="kk-KZ"/>
        </w:rPr>
        <w:t xml:space="preserve"> </w:t>
      </w:r>
      <w:r w:rsidR="006C4BF4" w:rsidRPr="00B8434C">
        <w:rPr>
          <w:bCs w:val="0"/>
          <w:i w:val="0"/>
          <w:lang w:val="kk-KZ"/>
        </w:rPr>
        <w:t>бөлімінің бас маманы</w:t>
      </w:r>
      <w:r w:rsidR="006C4BF4">
        <w:rPr>
          <w:bCs w:val="0"/>
          <w:i w:val="0"/>
          <w:lang w:val="kk-KZ"/>
        </w:rPr>
        <w:t>, С-R-4 санаты, «А</w:t>
      </w:r>
      <w:r w:rsidR="006C4BF4" w:rsidRPr="00365207">
        <w:rPr>
          <w:bCs w:val="0"/>
          <w:i w:val="0"/>
          <w:lang w:val="kk-KZ"/>
        </w:rPr>
        <w:t>» функционалдық блогы (1 бірлік)</w:t>
      </w:r>
    </w:p>
    <w:p w14:paraId="1B9ADCFA" w14:textId="7F985C6A" w:rsidR="005353F5" w:rsidRPr="005353F5" w:rsidRDefault="006C4BF4" w:rsidP="005353F5">
      <w:pPr>
        <w:shd w:val="clear" w:color="auto" w:fill="FFFFFF" w:themeFill="background1"/>
        <w:ind w:firstLine="708"/>
        <w:jc w:val="both"/>
        <w:rPr>
          <w:b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5353F5" w:rsidRPr="005353F5">
        <w:rPr>
          <w:b w:val="0"/>
          <w:bCs w:val="0"/>
          <w:i w:val="0"/>
          <w:iCs w:val="0"/>
          <w:lang w:val="kk-KZ"/>
        </w:rPr>
        <w:t xml:space="preserve">Салық берешегін, МӘҚҚ бойынша МӨА бойынша берешекті, Мемлекеттік әлеуметтік сақтандыру қорындағы ЕҰ бойынша берешекті, міндетті медициналық сақтандыру бойынша берешекті міндетті өндіру бойынша жұмыстарды жүзеге асыру. Салық төлеушілердің банктік шоттарына салық берешегі болған жағдайда инкассолық өкім шығару. Салық төлеушінің банктік шоттарынан инкассолық өкімді кері қайтарып алу. </w:t>
      </w:r>
    </w:p>
    <w:p w14:paraId="34FDF86C" w14:textId="77777777" w:rsidR="005353F5" w:rsidRPr="005353F5" w:rsidRDefault="005353F5" w:rsidP="005353F5">
      <w:pPr>
        <w:shd w:val="clear" w:color="auto" w:fill="FFFFFF" w:themeFill="background1"/>
        <w:ind w:firstLine="708"/>
        <w:jc w:val="both"/>
        <w:rPr>
          <w:b w:val="0"/>
          <w:bCs w:val="0"/>
          <w:i w:val="0"/>
          <w:iCs w:val="0"/>
          <w:lang w:val="kk-KZ"/>
        </w:rPr>
      </w:pPr>
      <w:r w:rsidRPr="005353F5">
        <w:rPr>
          <w:b w:val="0"/>
          <w:bCs w:val="0"/>
          <w:i w:val="0"/>
          <w:iCs w:val="0"/>
          <w:lang w:val="kk-KZ"/>
        </w:rPr>
        <w:t>Банк шоттары мен салық төлеушілердің кассасы бойынша шығыс операцияларын тоқтата тұру, салық төлеушінің банктік шоттары бойынша барлық шығыс операцияларын қайта бастау. Салық төлеушінің мүлкіне билік етуді шектеу туралы шешім қабылдау, салық төлеушінің мүлкіне түгендеу актісін жасау, салық төлеушінің мүлкіне билік етуді шектеу туралы шешімнің күшін жою. Дәрменсіз борышкерлерді банкрот деп тану туралы талап арыздарын жасайды және дәрменсіз борышкерлерді банкрот деп тану туралы істерді қарайтын сот органдарына қатысады. Жылжымайтын мүлік орталығымен, ішкі істер департаментімен және басқа да мемлекеттік органдармен жұмыс жасау. Қазақстан Республикасының Әкімшілік құқық бұзушылық туралы кодексіне сәйкес әкімшілік құқық бұзушылық туралы хаттамалар жасау. Есеп шығару. Салық тексерулерінің уақтылы және сапалы жүргізілуіне және салықтық тексерулер актілерінің дұрыс ресімделуіне бақылау жасау.</w:t>
      </w:r>
    </w:p>
    <w:p w14:paraId="7432C7FF" w14:textId="17AF23D2" w:rsidR="006C4BF4" w:rsidRPr="005353F5" w:rsidRDefault="006C4BF4" w:rsidP="005353F5">
      <w:pPr>
        <w:shd w:val="clear" w:color="auto" w:fill="FFFFFF" w:themeFill="background1"/>
        <w:ind w:firstLine="708"/>
        <w:jc w:val="both"/>
        <w:rPr>
          <w:b w:val="0"/>
          <w:lang w:val="kk-KZ"/>
        </w:rPr>
      </w:pPr>
      <w:r w:rsidRPr="005353F5">
        <w:rPr>
          <w:b w:val="0"/>
          <w:lang w:val="kk-KZ"/>
        </w:rPr>
        <w:t>Штаттық кестеге сәйкес бұл лауазым «А» функционалдық блогына жатады.</w:t>
      </w:r>
    </w:p>
    <w:p w14:paraId="6DA8EC55" w14:textId="20CCA2D6" w:rsidR="00066108" w:rsidRPr="005353F5" w:rsidRDefault="006C4BF4" w:rsidP="00066108">
      <w:pPr>
        <w:shd w:val="clear" w:color="auto" w:fill="FFFFFF" w:themeFill="background1"/>
        <w:ind w:firstLine="708"/>
        <w:jc w:val="both"/>
        <w:rPr>
          <w:b w:val="0"/>
          <w:i w:val="0"/>
          <w:lang w:val="kk-KZ"/>
        </w:rPr>
      </w:pPr>
      <w:r w:rsidRPr="005353F5">
        <w:rPr>
          <w:i w:val="0"/>
          <w:lang w:val="kk-KZ"/>
        </w:rPr>
        <w:t>Конкурсқа қатысушыларға қойылатын талаптар:</w:t>
      </w:r>
      <w:r w:rsidRPr="005353F5">
        <w:rPr>
          <w:b w:val="0"/>
          <w:lang w:val="kk-KZ"/>
        </w:rPr>
        <w:t xml:space="preserve"> </w:t>
      </w:r>
      <w:r w:rsidR="005353F5" w:rsidRPr="005353F5">
        <w:rPr>
          <w:b w:val="0"/>
          <w:i w:val="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658FA330" w14:textId="77777777" w:rsidR="005353F5" w:rsidRDefault="005353F5" w:rsidP="00066108">
      <w:pPr>
        <w:shd w:val="clear" w:color="auto" w:fill="FFFFFF" w:themeFill="background1"/>
        <w:ind w:firstLine="708"/>
        <w:jc w:val="both"/>
        <w:rPr>
          <w:b w:val="0"/>
          <w:i w:val="0"/>
          <w:lang w:val="kk-KZ"/>
        </w:rPr>
      </w:pPr>
    </w:p>
    <w:p w14:paraId="56498E1F" w14:textId="7DC4DCFC" w:rsidR="00066108" w:rsidRDefault="00066108" w:rsidP="00066108">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6C4BF4">
        <w:rPr>
          <w:i w:val="0"/>
          <w:highlight w:val="yellow"/>
          <w:lang w:val="kk-KZ"/>
        </w:rPr>
        <w:t>0</w:t>
      </w:r>
      <w:r w:rsidR="000C7862">
        <w:rPr>
          <w:i w:val="0"/>
          <w:highlight w:val="yellow"/>
          <w:lang w:val="kk-KZ"/>
        </w:rPr>
        <w:t>4</w:t>
      </w:r>
      <w:r>
        <w:rPr>
          <w:i w:val="0"/>
          <w:highlight w:val="yellow"/>
          <w:lang w:val="kk-KZ"/>
        </w:rPr>
        <w:t>.0</w:t>
      </w:r>
      <w:r w:rsidR="006C4BF4">
        <w:rPr>
          <w:i w:val="0"/>
          <w:highlight w:val="yellow"/>
          <w:lang w:val="kk-KZ"/>
        </w:rPr>
        <w:t>8</w:t>
      </w:r>
      <w:r>
        <w:rPr>
          <w:i w:val="0"/>
          <w:highlight w:val="yellow"/>
          <w:lang w:val="kk-KZ"/>
        </w:rPr>
        <w:t>.2022-</w:t>
      </w:r>
      <w:r w:rsidR="00DD2785">
        <w:rPr>
          <w:i w:val="0"/>
          <w:highlight w:val="yellow"/>
          <w:lang w:val="kk-KZ"/>
        </w:rPr>
        <w:t>0</w:t>
      </w:r>
      <w:r w:rsidR="000C7862">
        <w:rPr>
          <w:i w:val="0"/>
          <w:highlight w:val="yellow"/>
          <w:lang w:val="kk-KZ"/>
        </w:rPr>
        <w:t>8</w:t>
      </w:r>
      <w:r>
        <w:rPr>
          <w:i w:val="0"/>
          <w:highlight w:val="yellow"/>
          <w:lang w:val="kk-KZ"/>
        </w:rPr>
        <w:t>.0</w:t>
      </w:r>
      <w:r w:rsidR="006C4BF4">
        <w:rPr>
          <w:i w:val="0"/>
          <w:highlight w:val="yellow"/>
          <w:lang w:val="kk-KZ"/>
        </w:rPr>
        <w:t>8</w:t>
      </w:r>
      <w:r w:rsidRPr="00F42209">
        <w:rPr>
          <w:i w:val="0"/>
          <w:highlight w:val="yellow"/>
          <w:lang w:val="kk-KZ"/>
        </w:rPr>
        <w:t>.2022 жж</w:t>
      </w:r>
      <w:r w:rsidRPr="0091664F">
        <w:rPr>
          <w:i w:val="0"/>
          <w:highlight w:val="yellow"/>
          <w:lang w:val="kk-KZ"/>
        </w:rPr>
        <w:t>.</w:t>
      </w:r>
    </w:p>
    <w:p w14:paraId="5EDE2CED" w14:textId="77777777" w:rsidR="00066108" w:rsidRPr="00B8434C" w:rsidRDefault="00066108" w:rsidP="00066108">
      <w:pPr>
        <w:shd w:val="clear" w:color="auto" w:fill="FFFFFF" w:themeFill="background1"/>
        <w:ind w:firstLine="708"/>
        <w:jc w:val="both"/>
        <w:rPr>
          <w:b w:val="0"/>
          <w:i w:val="0"/>
          <w:lang w:val="kk-KZ"/>
        </w:rPr>
      </w:pPr>
    </w:p>
    <w:p w14:paraId="0C6E6EFF" w14:textId="623F0C60" w:rsidR="00066108" w:rsidRPr="00B8434C" w:rsidRDefault="00066108" w:rsidP="00066108">
      <w:pPr>
        <w:ind w:firstLine="708"/>
        <w:jc w:val="both"/>
        <w:rPr>
          <w:i w:val="0"/>
          <w:lang w:val="kk-KZ"/>
        </w:rPr>
      </w:pPr>
      <w:r w:rsidRPr="00B8434C">
        <w:rPr>
          <w:i w:val="0"/>
          <w:lang w:val="kk-KZ"/>
        </w:rPr>
        <w:t xml:space="preserve">Конкурсқа қатысу үшін қажетті құжаттар: </w:t>
      </w:r>
    </w:p>
    <w:p w14:paraId="03A4D986" w14:textId="77777777" w:rsidR="00066108" w:rsidRPr="00B8434C" w:rsidRDefault="00066108" w:rsidP="00066108">
      <w:pPr>
        <w:ind w:firstLine="709"/>
        <w:jc w:val="both"/>
        <w:rPr>
          <w:b w:val="0"/>
          <w:i w:val="0"/>
          <w:lang w:val="kk-KZ"/>
        </w:rPr>
      </w:pPr>
      <w:r w:rsidRPr="00B8434C">
        <w:rPr>
          <w:b w:val="0"/>
          <w:i w:val="0"/>
          <w:lang w:val="kk-KZ"/>
        </w:rPr>
        <w:t xml:space="preserve">1) «Б» корпусының мемлекеттік әкімшілік лауазымына орналасуға конкурс өткізу </w:t>
      </w:r>
      <w:r w:rsidRPr="00B8434C">
        <w:rPr>
          <w:b w:val="0"/>
          <w:i w:val="0"/>
          <w:lang w:val="kk-KZ"/>
        </w:rPr>
        <w:lastRenderedPageBreak/>
        <w:t>қағидаларының (бұдан әрі - Қағида) 2-қосымшасына сәйкес нысандағы өтініш;</w:t>
      </w:r>
    </w:p>
    <w:p w14:paraId="66399596" w14:textId="77777777" w:rsidR="00066108" w:rsidRPr="00B8434C" w:rsidRDefault="00066108" w:rsidP="00066108">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14:paraId="4A2C8644" w14:textId="77777777" w:rsidR="00066108" w:rsidRPr="00B8434C" w:rsidRDefault="00066108" w:rsidP="00066108">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2927B253" w14:textId="77777777" w:rsidR="00066108" w:rsidRPr="00B8434C" w:rsidRDefault="00066108" w:rsidP="00066108">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14:paraId="72F0E8E6" w14:textId="77777777" w:rsidR="00066108" w:rsidRPr="00B8434C" w:rsidRDefault="00066108" w:rsidP="00066108">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14:paraId="1F23BC16" w14:textId="77777777" w:rsidR="00066108" w:rsidRPr="00B8434C" w:rsidRDefault="00066108" w:rsidP="00066108">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14:paraId="38F36DA3" w14:textId="77777777" w:rsidR="00066108" w:rsidRPr="00B8434C" w:rsidRDefault="00066108" w:rsidP="00066108">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6DC1D14A" w14:textId="77777777" w:rsidR="00066108" w:rsidRPr="00B8434C" w:rsidRDefault="00066108" w:rsidP="00066108">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14:paraId="3F87043C" w14:textId="77777777" w:rsidR="00066108" w:rsidRPr="00B8434C" w:rsidRDefault="00066108" w:rsidP="00066108">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14:paraId="39BA517B" w14:textId="77777777" w:rsidR="00066108" w:rsidRPr="00B8434C" w:rsidRDefault="00066108" w:rsidP="00066108">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Сарыарқа ауданы бойынша Мемлекеттік кірістер басқармасында, </w:t>
      </w:r>
      <w:r w:rsidRPr="00B8434C">
        <w:rPr>
          <w:b w:val="0"/>
          <w:i w:val="0"/>
          <w:lang w:val="kk-KZ"/>
        </w:rPr>
        <w:t xml:space="preserve">Нұр-Сұлтан қаласы, Республика даңғылы, 52 ғимаратында өтеді. </w:t>
      </w:r>
    </w:p>
    <w:p w14:paraId="3BD4B3CD" w14:textId="77777777" w:rsidR="00066108" w:rsidRPr="00B8434C" w:rsidRDefault="00066108" w:rsidP="00066108">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14:paraId="6A028A53" w14:textId="77777777" w:rsidR="00066108" w:rsidRPr="00B8434C" w:rsidRDefault="00066108" w:rsidP="00066108">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14:paraId="7E817D99" w14:textId="77777777" w:rsidR="00066108" w:rsidRPr="00B8434C" w:rsidRDefault="00066108" w:rsidP="00066108">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14:paraId="48BC428E" w14:textId="77777777" w:rsidR="00066108" w:rsidRPr="00B8434C" w:rsidRDefault="00066108" w:rsidP="00066108">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14:paraId="795211AE" w14:textId="77777777" w:rsidR="00066108" w:rsidRPr="00B8434C" w:rsidRDefault="00066108" w:rsidP="00066108">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5C7D4715" w14:textId="77777777" w:rsidR="00066108" w:rsidRPr="00B8434C" w:rsidRDefault="00066108" w:rsidP="00066108">
      <w:pPr>
        <w:ind w:firstLine="708"/>
        <w:jc w:val="both"/>
        <w:rPr>
          <w:b w:val="0"/>
          <w:i w:val="0"/>
          <w:lang w:val="kk-KZ"/>
        </w:rPr>
      </w:pPr>
      <w:r w:rsidRPr="00B8434C">
        <w:rPr>
          <w:b w:val="0"/>
          <w:i w:val="0"/>
          <w:lang w:val="kk-KZ"/>
        </w:rPr>
        <w:t xml:space="preserve">Байқаушылар әңгімелесу процессінде кандидаттарға сұрақтар қоймайды. </w:t>
      </w:r>
      <w:r w:rsidRPr="00B8434C">
        <w:rPr>
          <w:b w:val="0"/>
          <w:i w:val="0"/>
          <w:lang w:val="kk-KZ"/>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14:paraId="4D1CC8AB" w14:textId="77777777" w:rsidR="00066108" w:rsidRPr="00B8434C" w:rsidRDefault="00066108" w:rsidP="00066108">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644B325E" w14:textId="77777777" w:rsidR="00066108" w:rsidRPr="00B8434C" w:rsidRDefault="00066108" w:rsidP="00066108">
      <w:pPr>
        <w:ind w:firstLine="567"/>
        <w:jc w:val="both"/>
        <w:rPr>
          <w:b w:val="0"/>
          <w:i w:val="0"/>
          <w:lang w:val="kk-KZ"/>
        </w:rPr>
      </w:pPr>
      <w:r w:rsidRPr="00B8434C">
        <w:rPr>
          <w:b w:val="0"/>
          <w:i w:val="0"/>
          <w:lang w:val="kk-KZ"/>
        </w:rPr>
        <w:t>Конкурс өткізу барысында сарапшыларды шақыруға жол беріледі.</w:t>
      </w:r>
    </w:p>
    <w:p w14:paraId="33D82FB8" w14:textId="77777777" w:rsidR="00066108" w:rsidRPr="00B8434C" w:rsidRDefault="00066108" w:rsidP="00066108">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07AB6B15" w14:textId="77777777" w:rsidR="00066108" w:rsidRPr="00B8434C" w:rsidRDefault="00066108" w:rsidP="00066108">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14:paraId="5637B1CF" w14:textId="77777777" w:rsidR="00066108" w:rsidRPr="00B8434C" w:rsidRDefault="00066108" w:rsidP="00066108">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14:paraId="31AD4058" w14:textId="228AF391" w:rsidR="00066108" w:rsidRDefault="00066108" w:rsidP="00066108">
      <w:pPr>
        <w:jc w:val="both"/>
        <w:rPr>
          <w:b w:val="0"/>
          <w:i w:val="0"/>
          <w:lang w:val="kk-KZ"/>
        </w:rPr>
      </w:pPr>
    </w:p>
    <w:p w14:paraId="47AED55F" w14:textId="193C733B" w:rsidR="006C4BF4" w:rsidRDefault="006C4BF4" w:rsidP="00066108">
      <w:pPr>
        <w:jc w:val="both"/>
        <w:rPr>
          <w:b w:val="0"/>
          <w:i w:val="0"/>
          <w:lang w:val="kk-KZ"/>
        </w:rPr>
      </w:pPr>
    </w:p>
    <w:p w14:paraId="37DA6139" w14:textId="4FD08945" w:rsidR="006C4BF4" w:rsidRDefault="006C4BF4" w:rsidP="00066108">
      <w:pPr>
        <w:jc w:val="both"/>
        <w:rPr>
          <w:b w:val="0"/>
          <w:i w:val="0"/>
          <w:lang w:val="kk-KZ"/>
        </w:rPr>
      </w:pPr>
    </w:p>
    <w:p w14:paraId="0E2EF370" w14:textId="77777777" w:rsidR="006C4BF4" w:rsidRPr="00B8434C" w:rsidRDefault="006C4BF4" w:rsidP="00066108">
      <w:pPr>
        <w:jc w:val="both"/>
        <w:rPr>
          <w:b w:val="0"/>
          <w:i w:val="0"/>
          <w:lang w:val="kk-KZ"/>
        </w:rPr>
      </w:pPr>
    </w:p>
    <w:p w14:paraId="5E8A4A41" w14:textId="77777777" w:rsidR="00066108" w:rsidRPr="00880DE1" w:rsidRDefault="00066108" w:rsidP="00066108">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«Б» корпусының мемлекеттік әкімшілік</w:t>
      </w:r>
    </w:p>
    <w:p w14:paraId="7A4F9B18" w14:textId="77777777" w:rsidR="00066108" w:rsidRPr="00880DE1" w:rsidRDefault="00066108" w:rsidP="00066108">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14:paraId="5AFDCEBE" w14:textId="77777777" w:rsidR="00066108" w:rsidRPr="00880DE1" w:rsidRDefault="00066108" w:rsidP="00066108">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14:paraId="55F145EF" w14:textId="77777777" w:rsidR="00066108" w:rsidRPr="00880DE1" w:rsidRDefault="00066108" w:rsidP="00066108">
      <w:pPr>
        <w:widowControl/>
        <w:jc w:val="right"/>
        <w:rPr>
          <w:rFonts w:eastAsia="Calibri"/>
          <w:bCs w:val="0"/>
          <w:iCs w:val="0"/>
          <w:sz w:val="24"/>
          <w:szCs w:val="24"/>
          <w:lang w:val="kk-KZ" w:eastAsia="en-US"/>
        </w:rPr>
      </w:pPr>
    </w:p>
    <w:p w14:paraId="2414C5C8" w14:textId="77777777" w:rsidR="00066108" w:rsidRPr="00880DE1" w:rsidRDefault="00066108" w:rsidP="00066108">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14:paraId="4BF448F8" w14:textId="77777777" w:rsidR="00066108" w:rsidRPr="00880DE1" w:rsidRDefault="00066108" w:rsidP="00066108">
      <w:pPr>
        <w:widowControl/>
        <w:jc w:val="right"/>
        <w:rPr>
          <w:rFonts w:eastAsia="Calibri"/>
          <w:bCs w:val="0"/>
          <w:iCs w:val="0"/>
          <w:sz w:val="24"/>
          <w:szCs w:val="24"/>
          <w:lang w:val="kk-KZ" w:eastAsia="en-US"/>
        </w:rPr>
      </w:pPr>
    </w:p>
    <w:p w14:paraId="75A03E96" w14:textId="77777777" w:rsidR="00066108" w:rsidRPr="00880DE1" w:rsidRDefault="00066108" w:rsidP="00066108">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14:paraId="1F8E014C" w14:textId="77777777" w:rsidR="00066108" w:rsidRPr="00880DE1" w:rsidRDefault="00066108" w:rsidP="00066108">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14:paraId="25D47D61" w14:textId="77777777" w:rsidR="00066108" w:rsidRPr="00880DE1" w:rsidRDefault="00066108" w:rsidP="00066108">
      <w:pPr>
        <w:widowControl/>
        <w:jc w:val="both"/>
        <w:rPr>
          <w:rFonts w:eastAsia="Calibri"/>
          <w:bCs w:val="0"/>
          <w:iCs w:val="0"/>
          <w:sz w:val="24"/>
          <w:szCs w:val="24"/>
          <w:lang w:val="kk-KZ" w:eastAsia="en-US"/>
        </w:rPr>
      </w:pPr>
    </w:p>
    <w:p w14:paraId="63DAB1A0" w14:textId="77777777" w:rsidR="00066108" w:rsidRPr="00880DE1" w:rsidRDefault="00066108" w:rsidP="00066108">
      <w:pPr>
        <w:widowControl/>
        <w:jc w:val="both"/>
        <w:rPr>
          <w:rFonts w:eastAsia="Calibri"/>
          <w:bCs w:val="0"/>
          <w:iCs w:val="0"/>
          <w:sz w:val="24"/>
          <w:szCs w:val="24"/>
          <w:lang w:val="kk-KZ" w:eastAsia="en-US"/>
        </w:rPr>
      </w:pPr>
    </w:p>
    <w:p w14:paraId="57DD3A97" w14:textId="77777777" w:rsidR="00066108" w:rsidRPr="00880DE1" w:rsidRDefault="00066108" w:rsidP="00066108">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14:paraId="5D1D892C" w14:textId="77777777" w:rsidR="00066108" w:rsidRPr="00880DE1" w:rsidRDefault="00066108" w:rsidP="00066108">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14:paraId="5124406A"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76C7FDC4"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715F518B"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14:paraId="70C83FBF"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14:paraId="4D428523"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14:paraId="0BFA6835"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14:paraId="207C8097"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14:paraId="635DD155"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14:paraId="213497BA"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14:paraId="79AD78FB"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      ___________________________________________________________</w:t>
      </w:r>
    </w:p>
    <w:p w14:paraId="0F074127"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14:paraId="245B3456"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14:paraId="59F37F70"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14:paraId="6D6CCE5E"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14:paraId="0235CE75"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14:paraId="653E1DF7"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14:paraId="1B10872B" w14:textId="77777777" w:rsidR="00066108" w:rsidRPr="00880DE1" w:rsidRDefault="00066108" w:rsidP="00066108">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66108" w:rsidRPr="00880DE1" w14:paraId="69149116" w14:textId="77777777" w:rsidTr="00DD09E4">
        <w:trPr>
          <w:trHeight w:val="30"/>
          <w:tblCellSpacing w:w="0" w:type="auto"/>
        </w:trPr>
        <w:tc>
          <w:tcPr>
            <w:tcW w:w="284" w:type="dxa"/>
            <w:tcMar>
              <w:top w:w="15" w:type="dxa"/>
              <w:left w:w="15" w:type="dxa"/>
              <w:bottom w:w="15" w:type="dxa"/>
              <w:right w:w="15" w:type="dxa"/>
            </w:tcMar>
            <w:vAlign w:val="center"/>
          </w:tcPr>
          <w:p w14:paraId="641E3F75" w14:textId="77777777" w:rsidR="00066108" w:rsidRPr="00880DE1" w:rsidRDefault="00066108" w:rsidP="00DD09E4">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14:paraId="7775463D" w14:textId="77777777" w:rsidR="00066108" w:rsidRPr="00880DE1" w:rsidRDefault="00066108" w:rsidP="00DD09E4">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14:paraId="550EEDCE" w14:textId="77777777" w:rsidR="00066108" w:rsidRPr="00880DE1" w:rsidRDefault="00066108" w:rsidP="00066108">
      <w:pPr>
        <w:keepNext/>
        <w:keepLines/>
        <w:outlineLvl w:val="2"/>
        <w:rPr>
          <w:i w:val="0"/>
          <w:sz w:val="24"/>
          <w:szCs w:val="24"/>
          <w:lang w:val="kk-KZ" w:eastAsia="en-US"/>
        </w:rPr>
      </w:pPr>
      <w:bookmarkStart w:id="0" w:name="_GoBack"/>
      <w:bookmarkEnd w:id="0"/>
    </w:p>
    <w:p w14:paraId="38C5D87F" w14:textId="77777777" w:rsidR="00066108" w:rsidRPr="00880DE1" w:rsidRDefault="00066108" w:rsidP="00066108">
      <w:pPr>
        <w:widowControl/>
        <w:jc w:val="left"/>
        <w:rPr>
          <w:rFonts w:ascii="Calibri" w:eastAsia="Calibri" w:hAnsi="Calibri"/>
          <w:b w:val="0"/>
          <w:bCs w:val="0"/>
          <w:i w:val="0"/>
          <w:iCs w:val="0"/>
          <w:sz w:val="22"/>
          <w:szCs w:val="22"/>
          <w:lang w:val="kk-KZ" w:eastAsia="en-US"/>
        </w:rPr>
      </w:pPr>
    </w:p>
    <w:p w14:paraId="190F3FC1" w14:textId="77777777" w:rsidR="00066108" w:rsidRPr="00880DE1" w:rsidRDefault="00066108" w:rsidP="00066108">
      <w:pPr>
        <w:keepNext/>
        <w:keepLines/>
        <w:outlineLvl w:val="2"/>
        <w:rPr>
          <w:i w:val="0"/>
          <w:sz w:val="24"/>
          <w:szCs w:val="24"/>
          <w:lang w:val="kk-KZ" w:eastAsia="en-US"/>
        </w:rPr>
      </w:pPr>
    </w:p>
    <w:p w14:paraId="790D8AC1" w14:textId="77777777" w:rsidR="00066108" w:rsidRPr="00880DE1" w:rsidRDefault="00066108" w:rsidP="00066108">
      <w:pPr>
        <w:widowControl/>
        <w:spacing w:after="200" w:line="276" w:lineRule="auto"/>
        <w:jc w:val="left"/>
        <w:rPr>
          <w:rFonts w:ascii="Calibri" w:eastAsia="Calibri" w:hAnsi="Calibri"/>
          <w:b w:val="0"/>
          <w:bCs w:val="0"/>
          <w:i w:val="0"/>
          <w:iCs w:val="0"/>
          <w:sz w:val="22"/>
          <w:szCs w:val="22"/>
          <w:lang w:val="kk-KZ" w:eastAsia="en-US"/>
        </w:rPr>
      </w:pP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6C4BF4" w:rsidRPr="005353F5" w14:paraId="3EA67FD7" w14:textId="77777777" w:rsidTr="006C4BF4">
        <w:tc>
          <w:tcPr>
            <w:tcW w:w="10065" w:type="dxa"/>
            <w:tcBorders>
              <w:top w:val="nil"/>
              <w:left w:val="nil"/>
              <w:bottom w:val="nil"/>
              <w:right w:val="nil"/>
            </w:tcBorders>
            <w:shd w:val="clear" w:color="auto" w:fill="auto"/>
            <w:tcMar>
              <w:top w:w="45" w:type="dxa"/>
              <w:left w:w="75" w:type="dxa"/>
              <w:bottom w:w="45" w:type="dxa"/>
              <w:right w:w="75" w:type="dxa"/>
            </w:tcMar>
            <w:hideMark/>
          </w:tcPr>
          <w:p w14:paraId="70E149E2" w14:textId="77777777" w:rsidR="006C4BF4" w:rsidRDefault="006C4BF4" w:rsidP="006C4BF4">
            <w:pPr>
              <w:widowControl/>
              <w:jc w:val="right"/>
              <w:rPr>
                <w:rFonts w:ascii="Courier New" w:hAnsi="Courier New" w:cs="Courier New"/>
                <w:b w:val="0"/>
                <w:bCs w:val="0"/>
                <w:i w:val="0"/>
                <w:iCs w:val="0"/>
                <w:color w:val="000000"/>
                <w:sz w:val="20"/>
                <w:szCs w:val="20"/>
                <w:lang w:val="kk-KZ"/>
              </w:rPr>
            </w:pPr>
            <w:r w:rsidRPr="006C4BF4">
              <w:rPr>
                <w:rFonts w:ascii="Courier New" w:hAnsi="Courier New" w:cs="Courier New"/>
                <w:b w:val="0"/>
                <w:bCs w:val="0"/>
                <w:i w:val="0"/>
                <w:iCs w:val="0"/>
                <w:color w:val="000000"/>
                <w:sz w:val="20"/>
                <w:szCs w:val="20"/>
                <w:lang w:val="kk-KZ"/>
              </w:rPr>
              <w:t>Қазақстан Республикасы</w:t>
            </w:r>
            <w:r w:rsidRPr="006C4BF4">
              <w:rPr>
                <w:rFonts w:ascii="Courier New" w:hAnsi="Courier New" w:cs="Courier New"/>
                <w:b w:val="0"/>
                <w:bCs w:val="0"/>
                <w:i w:val="0"/>
                <w:iCs w:val="0"/>
                <w:color w:val="000000"/>
                <w:sz w:val="20"/>
                <w:szCs w:val="20"/>
                <w:lang w:val="kk-KZ"/>
              </w:rPr>
              <w:br/>
              <w:t>Мемлекеттік қызмет істері</w:t>
            </w:r>
            <w:r w:rsidRPr="006C4BF4">
              <w:rPr>
                <w:rFonts w:ascii="Courier New" w:hAnsi="Courier New" w:cs="Courier New"/>
                <w:b w:val="0"/>
                <w:bCs w:val="0"/>
                <w:i w:val="0"/>
                <w:iCs w:val="0"/>
                <w:color w:val="000000"/>
                <w:sz w:val="20"/>
                <w:szCs w:val="20"/>
                <w:lang w:val="kk-KZ"/>
              </w:rPr>
              <w:br/>
              <w:t>агенттігінің төрағасы</w:t>
            </w:r>
            <w:r w:rsidRPr="006C4BF4">
              <w:rPr>
                <w:rFonts w:ascii="Courier New" w:hAnsi="Courier New" w:cs="Courier New"/>
                <w:b w:val="0"/>
                <w:bCs w:val="0"/>
                <w:i w:val="0"/>
                <w:iCs w:val="0"/>
                <w:color w:val="000000"/>
                <w:sz w:val="20"/>
                <w:szCs w:val="20"/>
                <w:lang w:val="kk-KZ"/>
              </w:rPr>
              <w:br/>
              <w:t>2021 жылғы 10 қыркүйектегі</w:t>
            </w:r>
            <w:r w:rsidRPr="006C4BF4">
              <w:rPr>
                <w:rFonts w:ascii="Courier New" w:hAnsi="Courier New" w:cs="Courier New"/>
                <w:b w:val="0"/>
                <w:bCs w:val="0"/>
                <w:i w:val="0"/>
                <w:iCs w:val="0"/>
                <w:color w:val="000000"/>
                <w:sz w:val="20"/>
                <w:szCs w:val="20"/>
                <w:lang w:val="kk-KZ"/>
              </w:rPr>
              <w:br/>
              <w:t>№ 158 Бұйрығына</w:t>
            </w:r>
            <w:r w:rsidRPr="006C4BF4">
              <w:rPr>
                <w:rFonts w:ascii="Courier New" w:hAnsi="Courier New" w:cs="Courier New"/>
                <w:b w:val="0"/>
                <w:bCs w:val="0"/>
                <w:i w:val="0"/>
                <w:iCs w:val="0"/>
                <w:color w:val="000000"/>
                <w:sz w:val="20"/>
                <w:szCs w:val="20"/>
                <w:lang w:val="kk-KZ"/>
              </w:rPr>
              <w:br/>
              <w:t>2-қосымша</w:t>
            </w:r>
          </w:p>
          <w:p w14:paraId="588D4540" w14:textId="00E51EF5" w:rsidR="00943B81" w:rsidRPr="006C4BF4" w:rsidRDefault="00943B81" w:rsidP="006C4BF4">
            <w:pPr>
              <w:widowControl/>
              <w:jc w:val="right"/>
              <w:rPr>
                <w:rFonts w:ascii="Courier New" w:hAnsi="Courier New" w:cs="Courier New"/>
                <w:b w:val="0"/>
                <w:bCs w:val="0"/>
                <w:i w:val="0"/>
                <w:iCs w:val="0"/>
                <w:color w:val="000000"/>
                <w:sz w:val="20"/>
                <w:szCs w:val="20"/>
                <w:lang w:val="kk-KZ"/>
              </w:rPr>
            </w:pPr>
          </w:p>
        </w:tc>
      </w:tr>
    </w:tbl>
    <w:p w14:paraId="71FBD188" w14:textId="1EC5A194" w:rsidR="00C54177" w:rsidRDefault="006C4BF4" w:rsidP="0055397B">
      <w:pPr>
        <w:widowControl/>
        <w:shd w:val="clear" w:color="auto" w:fill="FFFFFF"/>
        <w:textAlignment w:val="baseline"/>
        <w:outlineLvl w:val="2"/>
        <w:rPr>
          <w:rFonts w:ascii="Courier New" w:hAnsi="Courier New" w:cs="Courier New"/>
          <w:b w:val="0"/>
          <w:bCs w:val="0"/>
          <w:i w:val="0"/>
          <w:iCs w:val="0"/>
          <w:color w:val="1E1E1E"/>
          <w:sz w:val="32"/>
          <w:szCs w:val="32"/>
        </w:rPr>
      </w:pPr>
      <w:r w:rsidRPr="006C4BF4">
        <w:rPr>
          <w:rFonts w:ascii="Courier New" w:hAnsi="Courier New" w:cs="Courier New"/>
          <w:b w:val="0"/>
          <w:bCs w:val="0"/>
          <w:i w:val="0"/>
          <w:iCs w:val="0"/>
          <w:color w:val="1E1E1E"/>
          <w:sz w:val="32"/>
          <w:szCs w:val="32"/>
        </w:rPr>
        <w:t>Мемлекеттік қызметшінің қызметтiк тiзiмі</w:t>
      </w:r>
    </w:p>
    <w:p w14:paraId="148341E9" w14:textId="2B68E3E7" w:rsidR="006C4BF4" w:rsidRPr="006C4BF4" w:rsidRDefault="006C4BF4" w:rsidP="0055397B">
      <w:pPr>
        <w:widowControl/>
        <w:shd w:val="clear" w:color="auto" w:fill="FFFFFF"/>
        <w:textAlignment w:val="baseline"/>
        <w:outlineLvl w:val="2"/>
        <w:rPr>
          <w:rFonts w:ascii="Courier New" w:hAnsi="Courier New" w:cs="Courier New"/>
          <w:b w:val="0"/>
          <w:bCs w:val="0"/>
          <w:i w:val="0"/>
          <w:iCs w:val="0"/>
          <w:color w:val="1E1E1E"/>
          <w:sz w:val="32"/>
          <w:szCs w:val="32"/>
        </w:rPr>
      </w:pPr>
      <w:r w:rsidRPr="006C4BF4">
        <w:rPr>
          <w:rFonts w:ascii="Courier New" w:hAnsi="Courier New" w:cs="Courier New"/>
          <w:b w:val="0"/>
          <w:bCs w:val="0"/>
          <w:i w:val="0"/>
          <w:iCs w:val="0"/>
          <w:color w:val="1E1E1E"/>
          <w:sz w:val="32"/>
          <w:szCs w:val="32"/>
        </w:rPr>
        <w:t>Послужной список государственного служащего</w:t>
      </w:r>
    </w:p>
    <w:p w14:paraId="5E99732A" w14:textId="77777777" w:rsidR="00943B81" w:rsidRDefault="00943B81" w:rsidP="0055397B">
      <w:pPr>
        <w:widowControl/>
        <w:shd w:val="clear" w:color="auto" w:fill="FFFFFF"/>
        <w:jc w:val="left"/>
        <w:textAlignment w:val="baseline"/>
        <w:rPr>
          <w:rFonts w:ascii="Courier New" w:hAnsi="Courier New" w:cs="Courier New"/>
          <w:b w:val="0"/>
          <w:bCs w:val="0"/>
          <w:i w:val="0"/>
          <w:iCs w:val="0"/>
          <w:color w:val="000000"/>
          <w:spacing w:val="2"/>
          <w:sz w:val="20"/>
          <w:szCs w:val="20"/>
        </w:rPr>
      </w:pPr>
    </w:p>
    <w:p w14:paraId="26B16393" w14:textId="77777777" w:rsidR="00943B81" w:rsidRDefault="00943B81" w:rsidP="0055397B">
      <w:pPr>
        <w:widowControl/>
        <w:shd w:val="clear" w:color="auto" w:fill="FFFFFF"/>
        <w:jc w:val="left"/>
        <w:textAlignment w:val="baseline"/>
        <w:rPr>
          <w:rFonts w:ascii="Courier New" w:hAnsi="Courier New" w:cs="Courier New"/>
          <w:b w:val="0"/>
          <w:bCs w:val="0"/>
          <w:i w:val="0"/>
          <w:iCs w:val="0"/>
          <w:color w:val="000000"/>
          <w:spacing w:val="2"/>
          <w:sz w:val="20"/>
          <w:szCs w:val="20"/>
        </w:rPr>
      </w:pPr>
    </w:p>
    <w:tbl>
      <w:tblPr>
        <w:tblStyle w:val="a9"/>
        <w:tblW w:w="0" w:type="auto"/>
        <w:tblLayout w:type="fixed"/>
        <w:tblLook w:val="04A0" w:firstRow="1" w:lastRow="0" w:firstColumn="1" w:lastColumn="0" w:noHBand="0" w:noVBand="1"/>
      </w:tblPr>
      <w:tblGrid>
        <w:gridCol w:w="3681"/>
        <w:gridCol w:w="1984"/>
        <w:gridCol w:w="2552"/>
        <w:gridCol w:w="1984"/>
      </w:tblGrid>
      <w:tr w:rsidR="00943B81" w:rsidRPr="00943B81" w14:paraId="10F8C409" w14:textId="77777777" w:rsidTr="00943B81">
        <w:trPr>
          <w:trHeight w:val="510"/>
        </w:trPr>
        <w:tc>
          <w:tcPr>
            <w:tcW w:w="5665" w:type="dxa"/>
            <w:gridSpan w:val="2"/>
            <w:hideMark/>
          </w:tcPr>
          <w:p w14:paraId="467CF8A0" w14:textId="77777777" w:rsidR="00943B81" w:rsidRPr="00943B81" w:rsidRDefault="00943B81" w:rsidP="00943B81">
            <w:pPr>
              <w:ind w:firstLine="22"/>
              <w:jc w:val="both"/>
              <w:rPr>
                <w:rFonts w:eastAsia="MS Mincho"/>
                <w:b w:val="0"/>
                <w:i w:val="0"/>
                <w:sz w:val="24"/>
                <w:szCs w:val="24"/>
                <w:lang w:val="kk-KZ" w:eastAsia="ko-KR"/>
              </w:rPr>
            </w:pPr>
            <w:r w:rsidRPr="00943B81">
              <w:rPr>
                <w:rFonts w:eastAsia="MS Mincho"/>
                <w:b w:val="0"/>
                <w:i w:val="0"/>
                <w:sz w:val="24"/>
                <w:szCs w:val="24"/>
                <w:lang w:val="kk-KZ" w:eastAsia="ko-KR"/>
              </w:rPr>
              <w:t xml:space="preserve">Т.А.Ж. (болған жағдайда) / </w:t>
            </w:r>
          </w:p>
          <w:p w14:paraId="435AFA33" w14:textId="77777777" w:rsidR="00943B81" w:rsidRPr="00943B81" w:rsidRDefault="00943B81" w:rsidP="00943B81">
            <w:pPr>
              <w:ind w:firstLine="22"/>
              <w:jc w:val="left"/>
              <w:rPr>
                <w:rFonts w:eastAsia="MS Mincho"/>
                <w:b w:val="0"/>
                <w:i w:val="0"/>
                <w:sz w:val="24"/>
                <w:szCs w:val="24"/>
                <w:lang w:eastAsia="ko-KR"/>
              </w:rPr>
            </w:pPr>
            <w:r w:rsidRPr="00943B81">
              <w:rPr>
                <w:rFonts w:eastAsia="MS Mincho"/>
                <w:b w:val="0"/>
                <w:i w:val="0"/>
                <w:sz w:val="24"/>
                <w:szCs w:val="24"/>
                <w:lang w:eastAsia="ko-KR"/>
              </w:rPr>
              <w:t>Ф.И.О. (при наличии) ___________________________________________________</w:t>
            </w:r>
          </w:p>
        </w:tc>
        <w:tc>
          <w:tcPr>
            <w:tcW w:w="4536" w:type="dxa"/>
            <w:gridSpan w:val="2"/>
            <w:hideMark/>
          </w:tcPr>
          <w:p w14:paraId="143D5BD5" w14:textId="77777777" w:rsidR="00943B81" w:rsidRPr="00943B81" w:rsidRDefault="00943B81" w:rsidP="00943B81">
            <w:pPr>
              <w:jc w:val="both"/>
              <w:rPr>
                <w:rFonts w:eastAsia="MS Mincho"/>
                <w:b w:val="0"/>
                <w:i w:val="0"/>
                <w:sz w:val="24"/>
                <w:szCs w:val="24"/>
                <w:lang w:eastAsia="ko-KR"/>
              </w:rPr>
            </w:pPr>
            <w:r w:rsidRPr="00943B81">
              <w:rPr>
                <w:rFonts w:eastAsia="MS Mincho"/>
                <w:b w:val="0"/>
                <w:i w:val="0"/>
                <w:sz w:val="24"/>
                <w:szCs w:val="24"/>
                <w:lang w:eastAsia="ko-KR"/>
              </w:rPr>
              <w:t>цветное фото,</w:t>
            </w:r>
          </w:p>
        </w:tc>
      </w:tr>
      <w:tr w:rsidR="00943B81" w:rsidRPr="00943B81" w14:paraId="529974E5" w14:textId="77777777" w:rsidTr="00943B81">
        <w:trPr>
          <w:trHeight w:val="510"/>
        </w:trPr>
        <w:tc>
          <w:tcPr>
            <w:tcW w:w="5665" w:type="dxa"/>
            <w:gridSpan w:val="2"/>
            <w:hideMark/>
          </w:tcPr>
          <w:p w14:paraId="328555F3" w14:textId="77777777" w:rsidR="00943B81" w:rsidRPr="00943B81" w:rsidRDefault="00943B81" w:rsidP="00943B81">
            <w:pPr>
              <w:ind w:firstLine="22"/>
              <w:jc w:val="left"/>
              <w:rPr>
                <w:rFonts w:eastAsia="MS Mincho"/>
                <w:b w:val="0"/>
                <w:i w:val="0"/>
                <w:sz w:val="24"/>
                <w:szCs w:val="24"/>
                <w:lang w:eastAsia="ko-KR"/>
              </w:rPr>
            </w:pPr>
            <w:proofErr w:type="spellStart"/>
            <w:r w:rsidRPr="00943B81">
              <w:rPr>
                <w:rFonts w:eastAsia="MS Mincho"/>
                <w:b w:val="0"/>
                <w:i w:val="0"/>
                <w:sz w:val="24"/>
                <w:szCs w:val="24"/>
                <w:lang w:eastAsia="ko-KR"/>
              </w:rPr>
              <w:t>Жұмыс</w:t>
            </w:r>
            <w:proofErr w:type="spellEnd"/>
            <w:r w:rsidRPr="00943B81">
              <w:rPr>
                <w:rFonts w:eastAsia="MS Mincho"/>
                <w:b w:val="0"/>
                <w:i w:val="0"/>
                <w:sz w:val="24"/>
                <w:szCs w:val="24"/>
                <w:lang w:eastAsia="ko-KR"/>
              </w:rPr>
              <w:t xml:space="preserve"> </w:t>
            </w:r>
            <w:proofErr w:type="spellStart"/>
            <w:r w:rsidRPr="00943B81">
              <w:rPr>
                <w:rFonts w:eastAsia="MS Mincho"/>
                <w:b w:val="0"/>
                <w:i w:val="0"/>
                <w:sz w:val="24"/>
                <w:szCs w:val="24"/>
                <w:lang w:eastAsia="ko-KR"/>
              </w:rPr>
              <w:t>орны</w:t>
            </w:r>
            <w:proofErr w:type="spellEnd"/>
            <w:r w:rsidRPr="00943B81">
              <w:rPr>
                <w:rFonts w:eastAsia="MS Mincho"/>
                <w:b w:val="0"/>
                <w:i w:val="0"/>
                <w:sz w:val="24"/>
                <w:szCs w:val="24"/>
                <w:lang w:eastAsia="ko-KR"/>
              </w:rPr>
              <w:t xml:space="preserve">, </w:t>
            </w:r>
            <w:proofErr w:type="spellStart"/>
            <w:r w:rsidRPr="00943B81">
              <w:rPr>
                <w:rFonts w:eastAsia="MS Mincho"/>
                <w:b w:val="0"/>
                <w:i w:val="0"/>
                <w:sz w:val="24"/>
                <w:szCs w:val="24"/>
                <w:lang w:eastAsia="ko-KR"/>
              </w:rPr>
              <w:t>лауазымы</w:t>
            </w:r>
            <w:proofErr w:type="spellEnd"/>
            <w:r w:rsidRPr="00943B81">
              <w:rPr>
                <w:rFonts w:eastAsia="MS Mincho"/>
                <w:b w:val="0"/>
                <w:i w:val="0"/>
                <w:sz w:val="24"/>
                <w:szCs w:val="24"/>
                <w:lang w:eastAsia="ko-KR"/>
              </w:rPr>
              <w:t xml:space="preserve">, </w:t>
            </w:r>
            <w:proofErr w:type="spellStart"/>
            <w:r w:rsidRPr="00943B81">
              <w:rPr>
                <w:rFonts w:eastAsia="MS Mincho"/>
                <w:b w:val="0"/>
                <w:i w:val="0"/>
                <w:sz w:val="24"/>
                <w:szCs w:val="24"/>
                <w:lang w:eastAsia="ko-KR"/>
              </w:rPr>
              <w:t>санаты</w:t>
            </w:r>
            <w:proofErr w:type="spellEnd"/>
            <w:r w:rsidRPr="00943B81">
              <w:rPr>
                <w:rFonts w:eastAsia="MS Mincho"/>
                <w:b w:val="0"/>
                <w:i w:val="0"/>
                <w:sz w:val="24"/>
                <w:szCs w:val="24"/>
                <w:lang w:eastAsia="ko-KR"/>
              </w:rPr>
              <w:t xml:space="preserve"> / Место работы, должность, категория ________________________________________________________________</w:t>
            </w:r>
          </w:p>
        </w:tc>
        <w:tc>
          <w:tcPr>
            <w:tcW w:w="4536" w:type="dxa"/>
            <w:gridSpan w:val="2"/>
            <w:hideMark/>
          </w:tcPr>
          <w:p w14:paraId="403F2C76" w14:textId="77777777" w:rsidR="00943B81" w:rsidRPr="00943B81" w:rsidRDefault="00943B81" w:rsidP="00943B81">
            <w:pPr>
              <w:jc w:val="both"/>
              <w:rPr>
                <w:rFonts w:eastAsia="MS Mincho"/>
                <w:b w:val="0"/>
                <w:i w:val="0"/>
                <w:sz w:val="24"/>
                <w:szCs w:val="24"/>
                <w:lang w:eastAsia="ko-KR"/>
              </w:rPr>
            </w:pPr>
            <w:r w:rsidRPr="00943B81">
              <w:rPr>
                <w:rFonts w:eastAsia="MS Mincho"/>
                <w:b w:val="0"/>
                <w:i w:val="0"/>
                <w:sz w:val="24"/>
                <w:szCs w:val="24"/>
                <w:lang w:eastAsia="ko-KR"/>
              </w:rPr>
              <w:t>3</w:t>
            </w:r>
            <w:r w:rsidRPr="00943B81">
              <w:rPr>
                <w:rFonts w:eastAsia="MS Mincho"/>
                <w:b w:val="0"/>
                <w:i w:val="0"/>
                <w:sz w:val="24"/>
                <w:szCs w:val="24"/>
                <w:lang w:val="en-US" w:eastAsia="ko-KR"/>
              </w:rPr>
              <w:t>0</w:t>
            </w:r>
            <w:r w:rsidRPr="00943B81">
              <w:rPr>
                <w:rFonts w:eastAsia="MS Mincho"/>
                <w:b w:val="0"/>
                <w:i w:val="0"/>
                <w:sz w:val="24"/>
                <w:szCs w:val="24"/>
                <w:lang w:eastAsia="ko-KR"/>
              </w:rPr>
              <w:t>х40 мм</w:t>
            </w:r>
          </w:p>
        </w:tc>
      </w:tr>
      <w:tr w:rsidR="00943B81" w:rsidRPr="00943B81" w14:paraId="0823205B" w14:textId="77777777" w:rsidTr="00943B81">
        <w:trPr>
          <w:trHeight w:val="300"/>
        </w:trPr>
        <w:tc>
          <w:tcPr>
            <w:tcW w:w="5665" w:type="dxa"/>
            <w:gridSpan w:val="2"/>
            <w:hideMark/>
          </w:tcPr>
          <w:p w14:paraId="642660B6" w14:textId="77777777" w:rsidR="00943B81" w:rsidRPr="00943B81" w:rsidRDefault="00943B81" w:rsidP="00943B81">
            <w:pPr>
              <w:ind w:firstLine="164"/>
              <w:jc w:val="left"/>
              <w:rPr>
                <w:rFonts w:eastAsia="MS Mincho"/>
                <w:b w:val="0"/>
                <w:i w:val="0"/>
                <w:sz w:val="24"/>
                <w:szCs w:val="24"/>
                <w:lang w:eastAsia="ko-KR"/>
              </w:rPr>
            </w:pPr>
            <w:r w:rsidRPr="00943B81">
              <w:rPr>
                <w:rFonts w:eastAsia="MS Mincho"/>
                <w:b w:val="0"/>
                <w:i w:val="0"/>
                <w:sz w:val="24"/>
                <w:szCs w:val="24"/>
                <w:lang w:eastAsia="ko-KR"/>
              </w:rPr>
              <w:t>ЖСН / ИИН ____________________________</w:t>
            </w:r>
          </w:p>
        </w:tc>
        <w:tc>
          <w:tcPr>
            <w:tcW w:w="4536" w:type="dxa"/>
            <w:gridSpan w:val="2"/>
            <w:hideMark/>
          </w:tcPr>
          <w:p w14:paraId="2F59190F"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r>
      <w:tr w:rsidR="00943B81" w:rsidRPr="00943B81" w14:paraId="3492AD55" w14:textId="77777777" w:rsidTr="00943B81">
        <w:trPr>
          <w:trHeight w:val="300"/>
        </w:trPr>
        <w:tc>
          <w:tcPr>
            <w:tcW w:w="5665" w:type="dxa"/>
            <w:gridSpan w:val="2"/>
            <w:hideMark/>
          </w:tcPr>
          <w:p w14:paraId="469CF69C" w14:textId="77777777" w:rsidR="00943B81" w:rsidRPr="00943B81" w:rsidRDefault="00943B81" w:rsidP="00943B81">
            <w:pPr>
              <w:jc w:val="left"/>
              <w:rPr>
                <w:rFonts w:eastAsia="MS Mincho"/>
                <w:b w:val="0"/>
                <w:i w:val="0"/>
                <w:sz w:val="24"/>
                <w:szCs w:val="24"/>
                <w:lang w:eastAsia="ko-KR"/>
              </w:rPr>
            </w:pPr>
            <w:r w:rsidRPr="00943B81">
              <w:rPr>
                <w:rFonts w:eastAsia="MS Mincho"/>
                <w:b w:val="0"/>
                <w:i w:val="0"/>
                <w:sz w:val="24"/>
                <w:szCs w:val="24"/>
                <w:lang w:eastAsia="ko-KR"/>
              </w:rPr>
              <w:t>Туған кезі / Дата рождения</w:t>
            </w:r>
          </w:p>
        </w:tc>
        <w:tc>
          <w:tcPr>
            <w:tcW w:w="4536" w:type="dxa"/>
            <w:gridSpan w:val="2"/>
            <w:hideMark/>
          </w:tcPr>
          <w:p w14:paraId="0EAD9751"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r>
      <w:tr w:rsidR="00943B81" w:rsidRPr="00943B81" w14:paraId="243D10BF" w14:textId="77777777" w:rsidTr="00943B81">
        <w:trPr>
          <w:trHeight w:val="300"/>
        </w:trPr>
        <w:tc>
          <w:tcPr>
            <w:tcW w:w="5665" w:type="dxa"/>
            <w:gridSpan w:val="2"/>
            <w:hideMark/>
          </w:tcPr>
          <w:p w14:paraId="7A10647A" w14:textId="77777777" w:rsidR="00943B81" w:rsidRPr="00943B81" w:rsidRDefault="00943B81" w:rsidP="00943B81">
            <w:pPr>
              <w:ind w:firstLine="22"/>
              <w:jc w:val="left"/>
              <w:rPr>
                <w:rFonts w:eastAsia="MS Mincho"/>
                <w:b w:val="0"/>
                <w:i w:val="0"/>
                <w:sz w:val="24"/>
                <w:szCs w:val="24"/>
                <w:lang w:eastAsia="ko-KR"/>
              </w:rPr>
            </w:pPr>
            <w:r w:rsidRPr="00943B81">
              <w:rPr>
                <w:rFonts w:eastAsia="MS Mincho"/>
                <w:b w:val="0"/>
                <w:i w:val="0"/>
                <w:sz w:val="24"/>
                <w:szCs w:val="24"/>
                <w:lang w:eastAsia="ko-KR"/>
              </w:rPr>
              <w:t>Туған жері / Место рождения</w:t>
            </w:r>
          </w:p>
        </w:tc>
        <w:tc>
          <w:tcPr>
            <w:tcW w:w="4536" w:type="dxa"/>
            <w:gridSpan w:val="2"/>
            <w:hideMark/>
          </w:tcPr>
          <w:p w14:paraId="61EB8AEA"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r>
      <w:tr w:rsidR="00943B81" w:rsidRPr="00943B81" w14:paraId="4893CD09" w14:textId="77777777" w:rsidTr="00943B81">
        <w:trPr>
          <w:trHeight w:val="300"/>
        </w:trPr>
        <w:tc>
          <w:tcPr>
            <w:tcW w:w="3681" w:type="dxa"/>
            <w:hideMark/>
          </w:tcPr>
          <w:p w14:paraId="55B82BC7" w14:textId="77777777" w:rsidR="00943B81" w:rsidRPr="00943B81" w:rsidRDefault="00943B81" w:rsidP="00943B81">
            <w:pPr>
              <w:ind w:firstLine="22"/>
              <w:jc w:val="left"/>
              <w:rPr>
                <w:rFonts w:eastAsia="MS Mincho"/>
                <w:b w:val="0"/>
                <w:i w:val="0"/>
                <w:sz w:val="24"/>
                <w:szCs w:val="24"/>
                <w:lang w:eastAsia="ko-KR"/>
              </w:rPr>
            </w:pPr>
            <w:r w:rsidRPr="00943B81">
              <w:rPr>
                <w:rFonts w:eastAsia="MS Mincho"/>
                <w:b w:val="0"/>
                <w:i w:val="0"/>
                <w:sz w:val="24"/>
                <w:szCs w:val="24"/>
                <w:lang w:eastAsia="ko-KR"/>
              </w:rPr>
              <w:t>Ұлты / Национальность</w:t>
            </w:r>
          </w:p>
        </w:tc>
        <w:tc>
          <w:tcPr>
            <w:tcW w:w="1984" w:type="dxa"/>
            <w:hideMark/>
          </w:tcPr>
          <w:p w14:paraId="15745A92"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c>
          <w:tcPr>
            <w:tcW w:w="2552" w:type="dxa"/>
            <w:hideMark/>
          </w:tcPr>
          <w:p w14:paraId="2BC34E62" w14:textId="77777777" w:rsidR="00943B81" w:rsidRPr="00943B81" w:rsidRDefault="00943B81" w:rsidP="00943B81">
            <w:pPr>
              <w:ind w:hanging="5"/>
              <w:jc w:val="left"/>
              <w:rPr>
                <w:rFonts w:eastAsia="MS Mincho"/>
                <w:b w:val="0"/>
                <w:i w:val="0"/>
                <w:sz w:val="24"/>
                <w:szCs w:val="24"/>
                <w:lang w:eastAsia="ko-KR"/>
              </w:rPr>
            </w:pPr>
            <w:r w:rsidRPr="00943B81">
              <w:rPr>
                <w:rFonts w:eastAsia="MS Mincho"/>
                <w:b w:val="0"/>
                <w:i w:val="0"/>
                <w:sz w:val="24"/>
                <w:szCs w:val="24"/>
                <w:lang w:eastAsia="ko-KR"/>
              </w:rPr>
              <w:t>Білімі / Образование</w:t>
            </w:r>
          </w:p>
        </w:tc>
        <w:tc>
          <w:tcPr>
            <w:tcW w:w="1984" w:type="dxa"/>
            <w:hideMark/>
          </w:tcPr>
          <w:p w14:paraId="7EA2DA0B"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r>
      <w:tr w:rsidR="00943B81" w:rsidRPr="00943B81" w14:paraId="4923722A" w14:textId="77777777" w:rsidTr="00943B81">
        <w:trPr>
          <w:trHeight w:val="510"/>
        </w:trPr>
        <w:tc>
          <w:tcPr>
            <w:tcW w:w="5665" w:type="dxa"/>
            <w:gridSpan w:val="2"/>
            <w:hideMark/>
          </w:tcPr>
          <w:p w14:paraId="692DA19E" w14:textId="77777777" w:rsidR="00943B81" w:rsidRPr="00943B81" w:rsidRDefault="00943B81" w:rsidP="00943B81">
            <w:pPr>
              <w:ind w:firstLine="22"/>
              <w:jc w:val="left"/>
              <w:rPr>
                <w:rFonts w:eastAsia="MS Mincho"/>
                <w:b w:val="0"/>
                <w:i w:val="0"/>
                <w:sz w:val="24"/>
                <w:szCs w:val="24"/>
                <w:lang w:eastAsia="ko-KR"/>
              </w:rPr>
            </w:pPr>
            <w:r w:rsidRPr="00943B81">
              <w:rPr>
                <w:rFonts w:eastAsia="MS Mincho"/>
                <w:b w:val="0"/>
                <w:i w:val="0"/>
                <w:sz w:val="24"/>
                <w:szCs w:val="24"/>
                <w:lang w:eastAsia="ko-KR"/>
              </w:rPr>
              <w:t>Оқу орнын бітірген жылы және оның атауы / Год окончания и наименование учебного заведения</w:t>
            </w:r>
          </w:p>
        </w:tc>
        <w:tc>
          <w:tcPr>
            <w:tcW w:w="4536" w:type="dxa"/>
            <w:gridSpan w:val="2"/>
            <w:hideMark/>
          </w:tcPr>
          <w:p w14:paraId="169E11F4"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r>
      <w:tr w:rsidR="00943B81" w:rsidRPr="00943B81" w14:paraId="4624441A" w14:textId="77777777" w:rsidTr="00943B81">
        <w:trPr>
          <w:trHeight w:val="300"/>
        </w:trPr>
        <w:tc>
          <w:tcPr>
            <w:tcW w:w="5665" w:type="dxa"/>
            <w:gridSpan w:val="2"/>
            <w:hideMark/>
          </w:tcPr>
          <w:p w14:paraId="6FDF9BC2" w14:textId="77777777" w:rsidR="00943B81" w:rsidRPr="00943B81" w:rsidRDefault="00943B81" w:rsidP="00943B81">
            <w:pPr>
              <w:jc w:val="left"/>
              <w:rPr>
                <w:rFonts w:eastAsia="MS Mincho"/>
                <w:b w:val="0"/>
                <w:i w:val="0"/>
                <w:sz w:val="24"/>
                <w:szCs w:val="24"/>
                <w:lang w:eastAsia="ko-KR"/>
              </w:rPr>
            </w:pPr>
            <w:r w:rsidRPr="00943B81">
              <w:rPr>
                <w:rFonts w:eastAsia="MS Mincho"/>
                <w:b w:val="0"/>
                <w:i w:val="0"/>
                <w:sz w:val="24"/>
                <w:szCs w:val="24"/>
                <w:lang w:eastAsia="ko-KR"/>
              </w:rPr>
              <w:t>Мамандығы / Специальность</w:t>
            </w:r>
          </w:p>
        </w:tc>
        <w:tc>
          <w:tcPr>
            <w:tcW w:w="4536" w:type="dxa"/>
            <w:gridSpan w:val="2"/>
            <w:hideMark/>
          </w:tcPr>
          <w:p w14:paraId="70674DE5"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r>
      <w:tr w:rsidR="00943B81" w:rsidRPr="00943B81" w14:paraId="4ADF9777" w14:textId="77777777" w:rsidTr="00943B81">
        <w:trPr>
          <w:trHeight w:val="525"/>
        </w:trPr>
        <w:tc>
          <w:tcPr>
            <w:tcW w:w="3681" w:type="dxa"/>
            <w:hideMark/>
          </w:tcPr>
          <w:p w14:paraId="7855614C" w14:textId="77777777" w:rsidR="00943B81" w:rsidRPr="00943B81" w:rsidRDefault="00943B81" w:rsidP="00943B81">
            <w:pPr>
              <w:ind w:firstLine="22"/>
              <w:jc w:val="left"/>
              <w:rPr>
                <w:rFonts w:eastAsia="MS Mincho"/>
                <w:b w:val="0"/>
                <w:i w:val="0"/>
                <w:sz w:val="24"/>
                <w:szCs w:val="24"/>
                <w:lang w:eastAsia="ko-KR"/>
              </w:rPr>
            </w:pPr>
            <w:r w:rsidRPr="00943B81">
              <w:rPr>
                <w:rFonts w:eastAsia="MS Mincho"/>
                <w:b w:val="0"/>
                <w:i w:val="0"/>
                <w:sz w:val="24"/>
                <w:szCs w:val="24"/>
                <w:lang w:eastAsia="ko-KR"/>
              </w:rPr>
              <w:t>Шетел тілдерін білуі / Владение иностранными языками</w:t>
            </w:r>
          </w:p>
        </w:tc>
        <w:tc>
          <w:tcPr>
            <w:tcW w:w="1984" w:type="dxa"/>
            <w:hideMark/>
          </w:tcPr>
          <w:p w14:paraId="7E82A83A"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c>
          <w:tcPr>
            <w:tcW w:w="2552" w:type="dxa"/>
            <w:hideMark/>
          </w:tcPr>
          <w:p w14:paraId="757CB094" w14:textId="77777777" w:rsidR="00943B81" w:rsidRPr="00943B81" w:rsidRDefault="00943B81" w:rsidP="00943B81">
            <w:pPr>
              <w:jc w:val="both"/>
              <w:rPr>
                <w:rFonts w:eastAsia="MS Mincho"/>
                <w:b w:val="0"/>
                <w:i w:val="0"/>
                <w:sz w:val="24"/>
                <w:szCs w:val="24"/>
                <w:lang w:eastAsia="ko-KR"/>
              </w:rPr>
            </w:pPr>
            <w:r w:rsidRPr="00943B81">
              <w:rPr>
                <w:rFonts w:eastAsia="MS Mincho"/>
                <w:b w:val="0"/>
                <w:i w:val="0"/>
                <w:sz w:val="24"/>
                <w:szCs w:val="24"/>
                <w:lang w:eastAsia="ko-KR"/>
              </w:rPr>
              <w:t>Ғылыми дәрежесі, ғылыми атағы / Ученая степень, ученое звание</w:t>
            </w:r>
          </w:p>
        </w:tc>
        <w:tc>
          <w:tcPr>
            <w:tcW w:w="1984" w:type="dxa"/>
            <w:hideMark/>
          </w:tcPr>
          <w:p w14:paraId="4B8F132E"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r>
      <w:tr w:rsidR="00943B81" w:rsidRPr="00943B81" w14:paraId="290DB950" w14:textId="77777777" w:rsidTr="00943B81">
        <w:trPr>
          <w:trHeight w:val="765"/>
        </w:trPr>
        <w:tc>
          <w:tcPr>
            <w:tcW w:w="5665" w:type="dxa"/>
            <w:gridSpan w:val="2"/>
            <w:hideMark/>
          </w:tcPr>
          <w:p w14:paraId="7EC27C34" w14:textId="77777777" w:rsidR="00943B81" w:rsidRPr="00943B81" w:rsidRDefault="00943B81" w:rsidP="00943B81">
            <w:pPr>
              <w:ind w:firstLine="22"/>
              <w:jc w:val="left"/>
              <w:rPr>
                <w:rFonts w:eastAsia="MS Mincho"/>
                <w:b w:val="0"/>
                <w:i w:val="0"/>
                <w:sz w:val="24"/>
                <w:szCs w:val="24"/>
                <w:lang w:eastAsia="ko-KR"/>
              </w:rPr>
            </w:pPr>
            <w:r w:rsidRPr="00943B81">
              <w:rPr>
                <w:rFonts w:eastAsia="MS Mincho"/>
                <w:b w:val="0"/>
                <w:i w:val="0"/>
                <w:sz w:val="24"/>
                <w:szCs w:val="24"/>
                <w:lang w:eastAsia="ko-KR"/>
              </w:rPr>
              <w:t>Мемлекеттік наградалары, құрметті атақтары және мерекелік медальдары / Государственные награды, почетные звания и юбилейные медали</w:t>
            </w:r>
          </w:p>
        </w:tc>
        <w:tc>
          <w:tcPr>
            <w:tcW w:w="4536" w:type="dxa"/>
            <w:gridSpan w:val="2"/>
            <w:hideMark/>
          </w:tcPr>
          <w:p w14:paraId="0623DE24"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r>
      <w:tr w:rsidR="00943B81" w:rsidRPr="00943B81" w14:paraId="3D937205" w14:textId="77777777" w:rsidTr="00943B81">
        <w:trPr>
          <w:trHeight w:val="720"/>
        </w:trPr>
        <w:tc>
          <w:tcPr>
            <w:tcW w:w="3681" w:type="dxa"/>
            <w:hideMark/>
          </w:tcPr>
          <w:p w14:paraId="0E8AE850" w14:textId="77777777" w:rsidR="00943B81" w:rsidRPr="00943B81" w:rsidRDefault="00943B81" w:rsidP="00943B81">
            <w:pPr>
              <w:ind w:firstLine="22"/>
              <w:jc w:val="left"/>
              <w:rPr>
                <w:rFonts w:eastAsia="MS Mincho"/>
                <w:b w:val="0"/>
                <w:i w:val="0"/>
                <w:sz w:val="24"/>
                <w:szCs w:val="24"/>
                <w:lang w:eastAsia="ko-KR"/>
              </w:rPr>
            </w:pPr>
            <w:r w:rsidRPr="00943B81">
              <w:rPr>
                <w:rFonts w:eastAsia="MS Mincho"/>
                <w:b w:val="0"/>
                <w:i w:val="0"/>
                <w:sz w:val="24"/>
                <w:szCs w:val="24"/>
                <w:lang w:eastAsia="ko-KR"/>
              </w:rPr>
              <w:t>Арнайы тексеру нәтижелері/</w:t>
            </w:r>
          </w:p>
        </w:tc>
        <w:tc>
          <w:tcPr>
            <w:tcW w:w="1984" w:type="dxa"/>
            <w:vMerge w:val="restart"/>
            <w:hideMark/>
          </w:tcPr>
          <w:p w14:paraId="01FF0C06"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c>
          <w:tcPr>
            <w:tcW w:w="2552" w:type="dxa"/>
            <w:vMerge w:val="restart"/>
            <w:hideMark/>
          </w:tcPr>
          <w:p w14:paraId="307CF62E" w14:textId="77777777" w:rsidR="00943B81" w:rsidRPr="00943B81" w:rsidRDefault="00943B81" w:rsidP="00943B81">
            <w:pPr>
              <w:ind w:hanging="5"/>
              <w:jc w:val="both"/>
              <w:rPr>
                <w:rFonts w:eastAsia="MS Mincho"/>
                <w:b w:val="0"/>
                <w:i w:val="0"/>
                <w:sz w:val="24"/>
                <w:szCs w:val="24"/>
                <w:lang w:eastAsia="ko-KR"/>
              </w:rPr>
            </w:pPr>
            <w:r w:rsidRPr="00943B81">
              <w:rPr>
                <w:rFonts w:eastAsia="MS Mincho"/>
                <w:b w:val="0"/>
                <w:i w:val="0"/>
                <w:sz w:val="24"/>
                <w:szCs w:val="24"/>
                <w:lang w:eastAsia="ko-KR"/>
              </w:rPr>
              <w:t xml:space="preserve">Әскери, арнайы атақтары, сыныптық шені, біліктілік сыныбы, дипломатиялық дәрежесі (жыл) / Воинское, специальное звания, классный чин, </w:t>
            </w:r>
            <w:r w:rsidRPr="00943B81">
              <w:rPr>
                <w:rFonts w:eastAsia="MS Mincho"/>
                <w:b w:val="0"/>
                <w:i w:val="0"/>
                <w:sz w:val="24"/>
                <w:szCs w:val="24"/>
                <w:lang w:eastAsia="ko-KR"/>
              </w:rPr>
              <w:lastRenderedPageBreak/>
              <w:t>квалификационный класс, дипломатический ранг (год)</w:t>
            </w:r>
          </w:p>
        </w:tc>
        <w:tc>
          <w:tcPr>
            <w:tcW w:w="1984" w:type="dxa"/>
            <w:vMerge w:val="restart"/>
            <w:hideMark/>
          </w:tcPr>
          <w:p w14:paraId="44FD1ECD"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lastRenderedPageBreak/>
              <w:t> </w:t>
            </w:r>
          </w:p>
        </w:tc>
      </w:tr>
      <w:tr w:rsidR="00943B81" w:rsidRPr="00943B81" w14:paraId="000F22EE" w14:textId="77777777" w:rsidTr="00943B81">
        <w:trPr>
          <w:trHeight w:val="300"/>
        </w:trPr>
        <w:tc>
          <w:tcPr>
            <w:tcW w:w="3681" w:type="dxa"/>
            <w:hideMark/>
          </w:tcPr>
          <w:p w14:paraId="5C89F199" w14:textId="77777777" w:rsidR="00943B81" w:rsidRPr="00943B81" w:rsidRDefault="00943B81" w:rsidP="00943B81">
            <w:pPr>
              <w:jc w:val="left"/>
              <w:rPr>
                <w:rFonts w:eastAsia="MS Mincho"/>
                <w:b w:val="0"/>
                <w:i w:val="0"/>
                <w:sz w:val="24"/>
                <w:szCs w:val="24"/>
                <w:lang w:eastAsia="ko-KR"/>
              </w:rPr>
            </w:pPr>
            <w:r w:rsidRPr="00943B81">
              <w:rPr>
                <w:rFonts w:eastAsia="MS Mincho"/>
                <w:b w:val="0"/>
                <w:i w:val="0"/>
                <w:sz w:val="24"/>
                <w:szCs w:val="24"/>
                <w:lang w:eastAsia="ko-KR"/>
              </w:rPr>
              <w:t>Результаты специальной проверки</w:t>
            </w:r>
          </w:p>
        </w:tc>
        <w:tc>
          <w:tcPr>
            <w:tcW w:w="1984" w:type="dxa"/>
            <w:vMerge/>
            <w:hideMark/>
          </w:tcPr>
          <w:p w14:paraId="330654DF" w14:textId="77777777" w:rsidR="00943B81" w:rsidRPr="00943B81" w:rsidRDefault="00943B81" w:rsidP="00943B81">
            <w:pPr>
              <w:ind w:firstLine="708"/>
              <w:jc w:val="both"/>
              <w:rPr>
                <w:rFonts w:eastAsia="MS Mincho"/>
                <w:b w:val="0"/>
                <w:i w:val="0"/>
                <w:sz w:val="24"/>
                <w:szCs w:val="24"/>
                <w:lang w:eastAsia="ko-KR"/>
              </w:rPr>
            </w:pPr>
          </w:p>
        </w:tc>
        <w:tc>
          <w:tcPr>
            <w:tcW w:w="2552" w:type="dxa"/>
            <w:vMerge/>
            <w:hideMark/>
          </w:tcPr>
          <w:p w14:paraId="14F2C422" w14:textId="77777777" w:rsidR="00943B81" w:rsidRPr="00943B81" w:rsidRDefault="00943B81" w:rsidP="00943B81">
            <w:pPr>
              <w:ind w:firstLine="708"/>
              <w:jc w:val="both"/>
              <w:rPr>
                <w:rFonts w:eastAsia="MS Mincho"/>
                <w:b w:val="0"/>
                <w:i w:val="0"/>
                <w:sz w:val="24"/>
                <w:szCs w:val="24"/>
                <w:lang w:eastAsia="ko-KR"/>
              </w:rPr>
            </w:pPr>
          </w:p>
        </w:tc>
        <w:tc>
          <w:tcPr>
            <w:tcW w:w="1984" w:type="dxa"/>
            <w:vMerge/>
            <w:hideMark/>
          </w:tcPr>
          <w:p w14:paraId="405B0D04" w14:textId="77777777" w:rsidR="00943B81" w:rsidRPr="00943B81" w:rsidRDefault="00943B81" w:rsidP="00943B81">
            <w:pPr>
              <w:ind w:firstLine="708"/>
              <w:jc w:val="both"/>
              <w:rPr>
                <w:rFonts w:eastAsia="MS Mincho"/>
                <w:b w:val="0"/>
                <w:i w:val="0"/>
                <w:sz w:val="24"/>
                <w:szCs w:val="24"/>
                <w:lang w:eastAsia="ko-KR"/>
              </w:rPr>
            </w:pPr>
          </w:p>
        </w:tc>
      </w:tr>
      <w:tr w:rsidR="00943B81" w:rsidRPr="00943B81" w14:paraId="4209A73C" w14:textId="77777777" w:rsidTr="00943B81">
        <w:trPr>
          <w:trHeight w:val="1800"/>
        </w:trPr>
        <w:tc>
          <w:tcPr>
            <w:tcW w:w="3681" w:type="dxa"/>
            <w:hideMark/>
          </w:tcPr>
          <w:p w14:paraId="5FBBBB15"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984" w:type="dxa"/>
            <w:hideMark/>
          </w:tcPr>
          <w:p w14:paraId="4004FE6E"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c>
          <w:tcPr>
            <w:tcW w:w="2552" w:type="dxa"/>
            <w:hideMark/>
          </w:tcPr>
          <w:p w14:paraId="1AA1955C"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984" w:type="dxa"/>
            <w:hideMark/>
          </w:tcPr>
          <w:p w14:paraId="43EBA444"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r>
      <w:tr w:rsidR="00943B81" w:rsidRPr="00943B81" w14:paraId="6C8220D5" w14:textId="77777777" w:rsidTr="00943B81">
        <w:trPr>
          <w:trHeight w:val="510"/>
        </w:trPr>
        <w:tc>
          <w:tcPr>
            <w:tcW w:w="3681" w:type="dxa"/>
            <w:hideMark/>
          </w:tcPr>
          <w:p w14:paraId="07617D2B" w14:textId="77777777" w:rsidR="00943B81" w:rsidRPr="00943B81" w:rsidRDefault="00943B81" w:rsidP="00943B81">
            <w:pPr>
              <w:ind w:firstLine="22"/>
              <w:jc w:val="both"/>
              <w:rPr>
                <w:rFonts w:eastAsia="MS Mincho"/>
                <w:b w:val="0"/>
                <w:i w:val="0"/>
                <w:sz w:val="24"/>
                <w:szCs w:val="24"/>
                <w:lang w:eastAsia="ko-KR"/>
              </w:rPr>
            </w:pPr>
            <w:r w:rsidRPr="00943B81">
              <w:rPr>
                <w:rFonts w:eastAsia="MS Mincho"/>
                <w:b w:val="0"/>
                <w:i w:val="0"/>
                <w:sz w:val="24"/>
                <w:szCs w:val="24"/>
                <w:lang w:eastAsia="ko-KR"/>
              </w:rPr>
              <w:t>Жалпы еңбек өтілі / Общий трудовой стаж</w:t>
            </w:r>
          </w:p>
        </w:tc>
        <w:tc>
          <w:tcPr>
            <w:tcW w:w="1984" w:type="dxa"/>
            <w:hideMark/>
          </w:tcPr>
          <w:p w14:paraId="420BA254"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c>
          <w:tcPr>
            <w:tcW w:w="2552" w:type="dxa"/>
            <w:hideMark/>
          </w:tcPr>
          <w:p w14:paraId="535F43D6" w14:textId="77777777" w:rsidR="00943B81" w:rsidRPr="00943B81" w:rsidRDefault="00943B81" w:rsidP="00943B81">
            <w:pPr>
              <w:ind w:firstLine="38"/>
              <w:jc w:val="both"/>
              <w:rPr>
                <w:rFonts w:eastAsia="MS Mincho"/>
                <w:b w:val="0"/>
                <w:i w:val="0"/>
                <w:sz w:val="24"/>
                <w:szCs w:val="24"/>
                <w:lang w:eastAsia="ko-KR"/>
              </w:rPr>
            </w:pPr>
            <w:r w:rsidRPr="00943B81">
              <w:rPr>
                <w:rFonts w:eastAsia="MS Mincho"/>
                <w:b w:val="0"/>
                <w:i w:val="0"/>
                <w:sz w:val="24"/>
                <w:szCs w:val="24"/>
                <w:lang w:eastAsia="ko-KR"/>
              </w:rPr>
              <w:t>Мемлекеттік қызметшінің ант берген күні / Дата принесения присяги государственным служащим</w:t>
            </w:r>
          </w:p>
        </w:tc>
        <w:tc>
          <w:tcPr>
            <w:tcW w:w="1984" w:type="dxa"/>
            <w:hideMark/>
          </w:tcPr>
          <w:p w14:paraId="08BA41FC"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r>
      <w:tr w:rsidR="00943B81" w:rsidRPr="00943B81" w14:paraId="5A2BE7C3" w14:textId="77777777" w:rsidTr="00943B81">
        <w:trPr>
          <w:trHeight w:val="525"/>
        </w:trPr>
        <w:tc>
          <w:tcPr>
            <w:tcW w:w="3681" w:type="dxa"/>
            <w:hideMark/>
          </w:tcPr>
          <w:p w14:paraId="573285BC" w14:textId="77777777" w:rsidR="00943B81" w:rsidRPr="00943B81" w:rsidRDefault="00943B81" w:rsidP="00943B81">
            <w:pPr>
              <w:ind w:firstLine="22"/>
              <w:jc w:val="both"/>
              <w:rPr>
                <w:rFonts w:eastAsia="MS Mincho"/>
                <w:b w:val="0"/>
                <w:i w:val="0"/>
                <w:sz w:val="24"/>
                <w:szCs w:val="24"/>
                <w:lang w:eastAsia="ko-KR"/>
              </w:rPr>
            </w:pPr>
            <w:r w:rsidRPr="00943B81">
              <w:rPr>
                <w:rFonts w:eastAsia="MS Mincho"/>
                <w:b w:val="0"/>
                <w:i w:val="0"/>
                <w:sz w:val="24"/>
                <w:szCs w:val="24"/>
                <w:lang w:eastAsia="ko-KR"/>
              </w:rPr>
              <w:t>Мемлекеттік қызмет өтілі / Стаж государственной службы</w:t>
            </w:r>
          </w:p>
        </w:tc>
        <w:tc>
          <w:tcPr>
            <w:tcW w:w="1984" w:type="dxa"/>
            <w:hideMark/>
          </w:tcPr>
          <w:p w14:paraId="48416EF7"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c>
          <w:tcPr>
            <w:tcW w:w="2552" w:type="dxa"/>
            <w:hideMark/>
          </w:tcPr>
          <w:p w14:paraId="114AC244" w14:textId="77777777" w:rsidR="00943B81" w:rsidRPr="00943B81" w:rsidRDefault="00943B81" w:rsidP="00943B81">
            <w:pPr>
              <w:jc w:val="both"/>
              <w:rPr>
                <w:rFonts w:eastAsia="MS Mincho"/>
                <w:b w:val="0"/>
                <w:i w:val="0"/>
                <w:sz w:val="24"/>
                <w:szCs w:val="24"/>
                <w:lang w:eastAsia="ko-KR"/>
              </w:rPr>
            </w:pPr>
            <w:r w:rsidRPr="00943B81">
              <w:rPr>
                <w:rFonts w:eastAsia="MS Mincho"/>
                <w:b w:val="0"/>
                <w:i w:val="0"/>
                <w:sz w:val="24"/>
                <w:szCs w:val="24"/>
                <w:lang w:eastAsia="ko-KR"/>
              </w:rPr>
              <w:t>Отбасылық жағдайы / Семейное положение</w:t>
            </w:r>
          </w:p>
        </w:tc>
        <w:tc>
          <w:tcPr>
            <w:tcW w:w="1984" w:type="dxa"/>
            <w:hideMark/>
          </w:tcPr>
          <w:p w14:paraId="7C0B5795"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 </w:t>
            </w:r>
          </w:p>
        </w:tc>
      </w:tr>
      <w:tr w:rsidR="00943B81" w:rsidRPr="00943B81" w14:paraId="61C18E3A" w14:textId="77777777" w:rsidTr="00943B81">
        <w:trPr>
          <w:trHeight w:val="300"/>
        </w:trPr>
        <w:tc>
          <w:tcPr>
            <w:tcW w:w="10201" w:type="dxa"/>
            <w:gridSpan w:val="4"/>
            <w:hideMark/>
          </w:tcPr>
          <w:p w14:paraId="61670EC3" w14:textId="77777777" w:rsidR="00943B81" w:rsidRPr="00943B81" w:rsidRDefault="00943B81" w:rsidP="00943B81">
            <w:pPr>
              <w:ind w:firstLine="708"/>
              <w:jc w:val="both"/>
              <w:rPr>
                <w:rFonts w:eastAsia="MS Mincho"/>
                <w:b w:val="0"/>
                <w:i w:val="0"/>
                <w:sz w:val="24"/>
                <w:szCs w:val="24"/>
                <w:lang w:eastAsia="ko-KR"/>
              </w:rPr>
            </w:pPr>
          </w:p>
          <w:p w14:paraId="49AE3065" w14:textId="77777777" w:rsidR="00943B81" w:rsidRPr="00943B81" w:rsidRDefault="00943B81" w:rsidP="00943B81">
            <w:pPr>
              <w:ind w:firstLine="708"/>
              <w:jc w:val="both"/>
              <w:rPr>
                <w:rFonts w:eastAsia="MS Mincho"/>
                <w:b w:val="0"/>
                <w:i w:val="0"/>
                <w:sz w:val="24"/>
                <w:szCs w:val="24"/>
                <w:lang w:eastAsia="ko-KR"/>
              </w:rPr>
            </w:pPr>
            <w:r w:rsidRPr="00943B81">
              <w:rPr>
                <w:rFonts w:eastAsia="MS Mincho"/>
                <w:b w:val="0"/>
                <w:i w:val="0"/>
                <w:sz w:val="24"/>
                <w:szCs w:val="24"/>
                <w:lang w:eastAsia="ko-KR"/>
              </w:rPr>
              <w:t>ЕҢБЕК ЖОЛЫ / ТРУДОВАЯ ДЕЯТЕЛЬНОСТЬ</w:t>
            </w:r>
          </w:p>
          <w:p w14:paraId="3A837F90" w14:textId="77777777" w:rsidR="00943B81" w:rsidRPr="00943B81" w:rsidRDefault="00943B81" w:rsidP="00943B81">
            <w:pPr>
              <w:ind w:firstLine="708"/>
              <w:jc w:val="both"/>
              <w:rPr>
                <w:rFonts w:eastAsia="MS Mincho"/>
                <w:b w:val="0"/>
                <w:i w:val="0"/>
                <w:sz w:val="24"/>
                <w:szCs w:val="24"/>
                <w:lang w:eastAsia="ko-KR"/>
              </w:rPr>
            </w:pPr>
          </w:p>
        </w:tc>
      </w:tr>
      <w:tr w:rsidR="00943B81" w:rsidRPr="00943B81" w14:paraId="2EA1B126" w14:textId="77777777" w:rsidTr="00943B81">
        <w:trPr>
          <w:trHeight w:val="1409"/>
        </w:trPr>
        <w:tc>
          <w:tcPr>
            <w:tcW w:w="5665" w:type="dxa"/>
            <w:gridSpan w:val="2"/>
            <w:hideMark/>
          </w:tcPr>
          <w:p w14:paraId="597A3BE2" w14:textId="77777777" w:rsidR="00943B81" w:rsidRPr="00943B81" w:rsidRDefault="00943B81" w:rsidP="00943B81">
            <w:pPr>
              <w:ind w:firstLine="708"/>
              <w:rPr>
                <w:rFonts w:eastAsia="MS Mincho"/>
                <w:b w:val="0"/>
                <w:i w:val="0"/>
                <w:sz w:val="24"/>
                <w:szCs w:val="24"/>
                <w:lang w:eastAsia="ko-KR"/>
              </w:rPr>
            </w:pPr>
          </w:p>
          <w:p w14:paraId="41582DC2" w14:textId="77777777" w:rsidR="00943B81" w:rsidRPr="00943B81" w:rsidRDefault="00943B81" w:rsidP="00943B81">
            <w:pPr>
              <w:ind w:firstLine="708"/>
              <w:rPr>
                <w:rFonts w:eastAsia="MS Mincho"/>
                <w:b w:val="0"/>
                <w:i w:val="0"/>
                <w:sz w:val="24"/>
                <w:szCs w:val="24"/>
                <w:lang w:eastAsia="ko-KR"/>
              </w:rPr>
            </w:pPr>
            <w:r w:rsidRPr="00943B81">
              <w:rPr>
                <w:rFonts w:eastAsia="MS Mincho"/>
                <w:b w:val="0"/>
                <w:i w:val="0"/>
                <w:sz w:val="24"/>
                <w:szCs w:val="24"/>
                <w:lang w:eastAsia="ko-KR"/>
              </w:rPr>
              <w:t>Күні / Дата</w:t>
            </w:r>
          </w:p>
        </w:tc>
        <w:tc>
          <w:tcPr>
            <w:tcW w:w="4536" w:type="dxa"/>
            <w:gridSpan w:val="2"/>
            <w:hideMark/>
          </w:tcPr>
          <w:p w14:paraId="6EE05174" w14:textId="77777777" w:rsidR="00943B81" w:rsidRPr="00943B81" w:rsidRDefault="00943B81" w:rsidP="00943B81">
            <w:pPr>
              <w:ind w:firstLine="708"/>
              <w:jc w:val="both"/>
              <w:rPr>
                <w:rFonts w:eastAsia="MS Mincho"/>
                <w:b w:val="0"/>
                <w:i w:val="0"/>
                <w:sz w:val="24"/>
                <w:szCs w:val="24"/>
                <w:lang w:eastAsia="ko-KR"/>
              </w:rPr>
            </w:pPr>
            <w:proofErr w:type="spellStart"/>
            <w:r w:rsidRPr="00943B81">
              <w:rPr>
                <w:rFonts w:eastAsia="MS Mincho"/>
                <w:b w:val="0"/>
                <w:i w:val="0"/>
                <w:sz w:val="24"/>
                <w:szCs w:val="24"/>
                <w:lang w:eastAsia="ko-KR"/>
              </w:rPr>
              <w:t>қызметі</w:t>
            </w:r>
            <w:proofErr w:type="spellEnd"/>
            <w:r w:rsidRPr="00943B81">
              <w:rPr>
                <w:rFonts w:eastAsia="MS Mincho"/>
                <w:b w:val="0"/>
                <w:i w:val="0"/>
                <w:sz w:val="24"/>
                <w:szCs w:val="24"/>
                <w:lang w:eastAsia="ko-KR"/>
              </w:rPr>
              <w:t xml:space="preserve">, </w:t>
            </w:r>
            <w:proofErr w:type="spellStart"/>
            <w:r w:rsidRPr="00943B81">
              <w:rPr>
                <w:rFonts w:eastAsia="MS Mincho"/>
                <w:b w:val="0"/>
                <w:i w:val="0"/>
                <w:sz w:val="24"/>
                <w:szCs w:val="24"/>
                <w:lang w:eastAsia="ko-KR"/>
              </w:rPr>
              <w:t>жұмыс</w:t>
            </w:r>
            <w:proofErr w:type="spellEnd"/>
            <w:r w:rsidRPr="00943B81">
              <w:rPr>
                <w:rFonts w:eastAsia="MS Mincho"/>
                <w:b w:val="0"/>
                <w:i w:val="0"/>
                <w:sz w:val="24"/>
                <w:szCs w:val="24"/>
                <w:lang w:eastAsia="ko-KR"/>
              </w:rPr>
              <w:t xml:space="preserve"> </w:t>
            </w:r>
            <w:proofErr w:type="spellStart"/>
            <w:r w:rsidRPr="00943B81">
              <w:rPr>
                <w:rFonts w:eastAsia="MS Mincho"/>
                <w:b w:val="0"/>
                <w:i w:val="0"/>
                <w:sz w:val="24"/>
                <w:szCs w:val="24"/>
                <w:lang w:eastAsia="ko-KR"/>
              </w:rPr>
              <w:t>орны</w:t>
            </w:r>
            <w:proofErr w:type="spellEnd"/>
            <w:r w:rsidRPr="00943B81">
              <w:rPr>
                <w:rFonts w:eastAsia="MS Mincho"/>
                <w:b w:val="0"/>
                <w:i w:val="0"/>
                <w:sz w:val="24"/>
                <w:szCs w:val="24"/>
                <w:lang w:eastAsia="ko-KR"/>
              </w:rPr>
              <w:t xml:space="preserve">, </w:t>
            </w:r>
            <w:proofErr w:type="spellStart"/>
            <w:r w:rsidRPr="00943B81">
              <w:rPr>
                <w:rFonts w:eastAsia="MS Mincho"/>
                <w:b w:val="0"/>
                <w:i w:val="0"/>
                <w:sz w:val="24"/>
                <w:szCs w:val="24"/>
                <w:lang w:eastAsia="ko-KR"/>
              </w:rPr>
              <w:t>мекеменің</w:t>
            </w:r>
            <w:proofErr w:type="spellEnd"/>
            <w:r w:rsidRPr="00943B81">
              <w:rPr>
                <w:rFonts w:eastAsia="MS Mincho"/>
                <w:b w:val="0"/>
                <w:i w:val="0"/>
                <w:sz w:val="24"/>
                <w:szCs w:val="24"/>
                <w:lang w:eastAsia="ko-KR"/>
              </w:rPr>
              <w:t xml:space="preserve"> </w:t>
            </w:r>
            <w:proofErr w:type="spellStart"/>
            <w:r w:rsidRPr="00943B81">
              <w:rPr>
                <w:rFonts w:eastAsia="MS Mincho"/>
                <w:b w:val="0"/>
                <w:i w:val="0"/>
                <w:sz w:val="24"/>
                <w:szCs w:val="24"/>
                <w:lang w:eastAsia="ko-KR"/>
              </w:rPr>
              <w:t>орналасқан</w:t>
            </w:r>
            <w:proofErr w:type="spellEnd"/>
            <w:r w:rsidRPr="00943B81">
              <w:rPr>
                <w:rFonts w:eastAsia="MS Mincho"/>
                <w:b w:val="0"/>
                <w:i w:val="0"/>
                <w:sz w:val="24"/>
                <w:szCs w:val="24"/>
                <w:lang w:eastAsia="ko-KR"/>
              </w:rPr>
              <w:t xml:space="preserve"> жері / должность, место работы, местонахождение организации</w:t>
            </w:r>
          </w:p>
        </w:tc>
      </w:tr>
      <w:tr w:rsidR="00943B81" w:rsidRPr="00943B81" w14:paraId="34A7F3D6" w14:textId="77777777" w:rsidTr="00943B81">
        <w:trPr>
          <w:trHeight w:val="300"/>
        </w:trPr>
        <w:tc>
          <w:tcPr>
            <w:tcW w:w="3681" w:type="dxa"/>
            <w:hideMark/>
          </w:tcPr>
          <w:p w14:paraId="0C15C8C3" w14:textId="77777777" w:rsidR="00943B81" w:rsidRPr="00943B81" w:rsidRDefault="00943B81" w:rsidP="00943B81">
            <w:pPr>
              <w:ind w:firstLine="164"/>
              <w:jc w:val="both"/>
              <w:rPr>
                <w:rFonts w:eastAsia="MS Mincho"/>
                <w:b w:val="0"/>
                <w:i w:val="0"/>
                <w:sz w:val="24"/>
                <w:szCs w:val="24"/>
                <w:lang w:eastAsia="ko-KR"/>
              </w:rPr>
            </w:pPr>
            <w:r w:rsidRPr="00943B81">
              <w:rPr>
                <w:rFonts w:eastAsia="MS Mincho"/>
                <w:b w:val="0"/>
                <w:i w:val="0"/>
                <w:sz w:val="24"/>
                <w:szCs w:val="24"/>
                <w:lang w:eastAsia="ko-KR"/>
              </w:rPr>
              <w:t>қабылданған / приема</w:t>
            </w:r>
          </w:p>
        </w:tc>
        <w:tc>
          <w:tcPr>
            <w:tcW w:w="1984" w:type="dxa"/>
            <w:hideMark/>
          </w:tcPr>
          <w:p w14:paraId="3AC39F08" w14:textId="77777777" w:rsidR="00943B81" w:rsidRPr="00943B81" w:rsidRDefault="00943B81" w:rsidP="00943B81">
            <w:pPr>
              <w:jc w:val="both"/>
              <w:rPr>
                <w:rFonts w:eastAsia="MS Mincho"/>
                <w:b w:val="0"/>
                <w:i w:val="0"/>
                <w:sz w:val="24"/>
                <w:szCs w:val="24"/>
                <w:lang w:eastAsia="ko-KR"/>
              </w:rPr>
            </w:pPr>
            <w:r w:rsidRPr="00943B81">
              <w:rPr>
                <w:rFonts w:eastAsia="MS Mincho"/>
                <w:b w:val="0"/>
                <w:i w:val="0"/>
                <w:sz w:val="24"/>
                <w:szCs w:val="24"/>
                <w:lang w:eastAsia="ko-KR"/>
              </w:rPr>
              <w:t>босатылған / увольнения</w:t>
            </w:r>
          </w:p>
        </w:tc>
        <w:tc>
          <w:tcPr>
            <w:tcW w:w="4536" w:type="dxa"/>
            <w:gridSpan w:val="2"/>
            <w:hideMark/>
          </w:tcPr>
          <w:p w14:paraId="7DB8C69A" w14:textId="77777777" w:rsidR="00943B81" w:rsidRPr="00943B81" w:rsidRDefault="00943B81" w:rsidP="00943B81">
            <w:pPr>
              <w:ind w:firstLine="708"/>
              <w:jc w:val="both"/>
              <w:rPr>
                <w:rFonts w:eastAsia="MS Mincho"/>
                <w:b w:val="0"/>
                <w:i w:val="0"/>
                <w:sz w:val="24"/>
                <w:szCs w:val="24"/>
                <w:lang w:eastAsia="ko-KR"/>
              </w:rPr>
            </w:pPr>
          </w:p>
        </w:tc>
      </w:tr>
      <w:tr w:rsidR="00943B81" w:rsidRPr="00943B81" w14:paraId="2C1AAA3F" w14:textId="77777777" w:rsidTr="00943B81">
        <w:trPr>
          <w:trHeight w:val="300"/>
        </w:trPr>
        <w:tc>
          <w:tcPr>
            <w:tcW w:w="3681" w:type="dxa"/>
          </w:tcPr>
          <w:p w14:paraId="2A42362E" w14:textId="77777777" w:rsidR="00943B81" w:rsidRPr="00943B81" w:rsidRDefault="00943B81" w:rsidP="00943B81">
            <w:pPr>
              <w:ind w:firstLine="708"/>
              <w:jc w:val="both"/>
              <w:rPr>
                <w:rFonts w:eastAsia="MS Mincho"/>
                <w:sz w:val="24"/>
                <w:szCs w:val="24"/>
                <w:lang w:eastAsia="ko-KR"/>
              </w:rPr>
            </w:pPr>
          </w:p>
        </w:tc>
        <w:tc>
          <w:tcPr>
            <w:tcW w:w="1984" w:type="dxa"/>
          </w:tcPr>
          <w:p w14:paraId="49254998" w14:textId="77777777" w:rsidR="00943B81" w:rsidRPr="00943B81" w:rsidRDefault="00943B81" w:rsidP="00943B81">
            <w:pPr>
              <w:ind w:firstLine="708"/>
              <w:jc w:val="both"/>
              <w:rPr>
                <w:rFonts w:eastAsia="MS Mincho"/>
                <w:sz w:val="24"/>
                <w:szCs w:val="24"/>
                <w:lang w:eastAsia="ko-KR"/>
              </w:rPr>
            </w:pPr>
          </w:p>
        </w:tc>
        <w:tc>
          <w:tcPr>
            <w:tcW w:w="4536" w:type="dxa"/>
            <w:gridSpan w:val="2"/>
          </w:tcPr>
          <w:p w14:paraId="36851F9D" w14:textId="77777777" w:rsidR="00943B81" w:rsidRPr="00943B81" w:rsidRDefault="00943B81" w:rsidP="00943B81">
            <w:pPr>
              <w:ind w:firstLine="708"/>
              <w:jc w:val="both"/>
              <w:rPr>
                <w:rFonts w:eastAsia="MS Mincho"/>
                <w:sz w:val="24"/>
                <w:szCs w:val="24"/>
                <w:lang w:eastAsia="ko-KR"/>
              </w:rPr>
            </w:pPr>
          </w:p>
        </w:tc>
      </w:tr>
      <w:tr w:rsidR="00943B81" w:rsidRPr="00943B81" w14:paraId="796ABAEF" w14:textId="77777777" w:rsidTr="00943B81">
        <w:trPr>
          <w:trHeight w:val="300"/>
        </w:trPr>
        <w:tc>
          <w:tcPr>
            <w:tcW w:w="3681" w:type="dxa"/>
          </w:tcPr>
          <w:p w14:paraId="1601EF0F" w14:textId="77777777" w:rsidR="00943B81" w:rsidRPr="00943B81" w:rsidRDefault="00943B81" w:rsidP="00943B81">
            <w:pPr>
              <w:ind w:firstLine="708"/>
              <w:jc w:val="both"/>
              <w:rPr>
                <w:rFonts w:eastAsia="MS Mincho"/>
                <w:sz w:val="24"/>
                <w:szCs w:val="24"/>
                <w:lang w:eastAsia="ko-KR"/>
              </w:rPr>
            </w:pPr>
          </w:p>
        </w:tc>
        <w:tc>
          <w:tcPr>
            <w:tcW w:w="1984" w:type="dxa"/>
          </w:tcPr>
          <w:p w14:paraId="633CC074" w14:textId="77777777" w:rsidR="00943B81" w:rsidRPr="00943B81" w:rsidRDefault="00943B81" w:rsidP="00943B81">
            <w:pPr>
              <w:ind w:firstLine="708"/>
              <w:jc w:val="both"/>
              <w:rPr>
                <w:rFonts w:eastAsia="MS Mincho"/>
                <w:sz w:val="24"/>
                <w:szCs w:val="24"/>
                <w:lang w:eastAsia="ko-KR"/>
              </w:rPr>
            </w:pPr>
          </w:p>
        </w:tc>
        <w:tc>
          <w:tcPr>
            <w:tcW w:w="4536" w:type="dxa"/>
            <w:gridSpan w:val="2"/>
          </w:tcPr>
          <w:p w14:paraId="2CB01036" w14:textId="77777777" w:rsidR="00943B81" w:rsidRPr="00943B81" w:rsidRDefault="00943B81" w:rsidP="00943B81">
            <w:pPr>
              <w:ind w:firstLine="708"/>
              <w:jc w:val="both"/>
              <w:rPr>
                <w:rFonts w:eastAsia="MS Mincho"/>
                <w:sz w:val="24"/>
                <w:szCs w:val="24"/>
                <w:lang w:eastAsia="ko-KR"/>
              </w:rPr>
            </w:pPr>
          </w:p>
        </w:tc>
      </w:tr>
    </w:tbl>
    <w:p w14:paraId="0E92626E" w14:textId="77777777" w:rsidR="00943B81" w:rsidRPr="00943B81" w:rsidRDefault="00943B81" w:rsidP="00943B81">
      <w:pPr>
        <w:ind w:firstLine="708"/>
        <w:jc w:val="both"/>
        <w:rPr>
          <w:rFonts w:eastAsia="MS Mincho"/>
          <w:b w:val="0"/>
          <w:i w:val="0"/>
          <w:sz w:val="24"/>
          <w:szCs w:val="24"/>
          <w:lang w:val="kk-KZ" w:eastAsia="ko-KR"/>
        </w:rPr>
      </w:pPr>
    </w:p>
    <w:p w14:paraId="02E6B255" w14:textId="6FDF41EE" w:rsidR="000D14E2" w:rsidRPr="00943B81" w:rsidRDefault="006C4BF4" w:rsidP="0055397B">
      <w:pPr>
        <w:widowControl/>
        <w:shd w:val="clear" w:color="auto" w:fill="FFFFFF"/>
        <w:jc w:val="left"/>
        <w:textAlignment w:val="baseline"/>
        <w:rPr>
          <w:rFonts w:ascii="Courier New" w:hAnsi="Courier New" w:cs="Courier New"/>
          <w:b w:val="0"/>
          <w:bCs w:val="0"/>
          <w:i w:val="0"/>
          <w:iCs w:val="0"/>
          <w:color w:val="000000"/>
          <w:spacing w:val="2"/>
          <w:sz w:val="20"/>
          <w:szCs w:val="20"/>
          <w:lang w:val="kk-KZ"/>
        </w:rPr>
      </w:pPr>
      <w:r w:rsidRPr="00943B81">
        <w:rPr>
          <w:rFonts w:ascii="Courier New" w:hAnsi="Courier New" w:cs="Courier New"/>
          <w:b w:val="0"/>
          <w:bCs w:val="0"/>
          <w:i w:val="0"/>
          <w:iCs w:val="0"/>
          <w:color w:val="000000"/>
          <w:spacing w:val="2"/>
          <w:sz w:val="20"/>
          <w:szCs w:val="20"/>
          <w:lang w:val="kk-KZ"/>
        </w:rPr>
        <w:t>Персоналды басқару қызметінің (кадр қызметiнiң) басшысы /</w:t>
      </w:r>
    </w:p>
    <w:p w14:paraId="3C647169" w14:textId="0D9286A8" w:rsidR="006C4BF4" w:rsidRPr="006C4BF4" w:rsidRDefault="006C4BF4" w:rsidP="0055397B">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6C4BF4">
        <w:rPr>
          <w:rFonts w:ascii="Courier New" w:hAnsi="Courier New" w:cs="Courier New"/>
          <w:b w:val="0"/>
          <w:bCs w:val="0"/>
          <w:i w:val="0"/>
          <w:iCs w:val="0"/>
          <w:color w:val="000000"/>
          <w:spacing w:val="2"/>
          <w:sz w:val="20"/>
          <w:szCs w:val="20"/>
        </w:rPr>
        <w:t xml:space="preserve">Руководитель службы управления персоналом (кадровой службы): _______________________________________________________________ </w:t>
      </w:r>
      <w:r w:rsidR="0055397B" w:rsidRPr="0055397B">
        <w:rPr>
          <w:rFonts w:ascii="Courier New" w:hAnsi="Courier New" w:cs="Courier New"/>
          <w:b w:val="0"/>
          <w:bCs w:val="0"/>
          <w:i w:val="0"/>
          <w:iCs w:val="0"/>
          <w:color w:val="000000"/>
          <w:spacing w:val="2"/>
          <w:sz w:val="20"/>
          <w:szCs w:val="20"/>
        </w:rPr>
        <w:t xml:space="preserve">                           </w:t>
      </w:r>
      <w:r w:rsidRPr="006C4BF4">
        <w:rPr>
          <w:rFonts w:ascii="Courier New" w:hAnsi="Courier New" w:cs="Courier New"/>
          <w:b w:val="0"/>
          <w:bCs w:val="0"/>
          <w:i w:val="0"/>
          <w:iCs w:val="0"/>
          <w:color w:val="000000"/>
          <w:spacing w:val="2"/>
          <w:sz w:val="20"/>
          <w:szCs w:val="20"/>
        </w:rPr>
        <w:t>тегi, аты, әкесiнiң аты (болған жағдайда) / фамилия, имя, отчество (при наличии) Қолы / Подпись __________________ _______ жыл / год "__" _____________ айы / месяц</w:t>
      </w:r>
    </w:p>
    <w:p w14:paraId="745FA5E7" w14:textId="77777777" w:rsidR="006C4BF4" w:rsidRPr="006C4BF4" w:rsidRDefault="006C4BF4" w:rsidP="006C4BF4">
      <w:pPr>
        <w:widowControl/>
        <w:shd w:val="clear" w:color="auto" w:fill="FFFFFF"/>
        <w:spacing w:after="360" w:line="285" w:lineRule="atLeast"/>
        <w:jc w:val="left"/>
        <w:textAlignment w:val="baseline"/>
        <w:rPr>
          <w:rFonts w:ascii="Courier New" w:hAnsi="Courier New" w:cs="Courier New"/>
          <w:b w:val="0"/>
          <w:bCs w:val="0"/>
          <w:i w:val="0"/>
          <w:iCs w:val="0"/>
          <w:color w:val="000000"/>
          <w:spacing w:val="2"/>
          <w:sz w:val="20"/>
          <w:szCs w:val="20"/>
        </w:rPr>
      </w:pPr>
      <w:r w:rsidRPr="006C4BF4">
        <w:rPr>
          <w:rFonts w:ascii="Courier New" w:hAnsi="Courier New" w:cs="Courier New"/>
          <w:b w:val="0"/>
          <w:bCs w:val="0"/>
          <w:i w:val="0"/>
          <w:iCs w:val="0"/>
          <w:color w:val="000000"/>
          <w:spacing w:val="2"/>
          <w:sz w:val="20"/>
          <w:szCs w:val="20"/>
        </w:rPr>
        <w:t xml:space="preserve">      </w:t>
      </w:r>
      <w:proofErr w:type="spellStart"/>
      <w:r w:rsidRPr="006C4BF4">
        <w:rPr>
          <w:rFonts w:ascii="Courier New" w:hAnsi="Courier New" w:cs="Courier New"/>
          <w:b w:val="0"/>
          <w:bCs w:val="0"/>
          <w:i w:val="0"/>
          <w:iCs w:val="0"/>
          <w:color w:val="000000"/>
          <w:spacing w:val="2"/>
          <w:sz w:val="20"/>
          <w:szCs w:val="20"/>
        </w:rPr>
        <w:t>Ескертпе</w:t>
      </w:r>
      <w:proofErr w:type="spellEnd"/>
      <w:r w:rsidRPr="006C4BF4">
        <w:rPr>
          <w:rFonts w:ascii="Courier New" w:hAnsi="Courier New" w:cs="Courier New"/>
          <w:b w:val="0"/>
          <w:bCs w:val="0"/>
          <w:i w:val="0"/>
          <w:iCs w:val="0"/>
          <w:color w:val="000000"/>
          <w:spacing w:val="2"/>
          <w:sz w:val="20"/>
          <w:szCs w:val="20"/>
        </w:rPr>
        <w:t>:</w:t>
      </w:r>
    </w:p>
    <w:p w14:paraId="146C8A2E" w14:textId="77777777" w:rsidR="006C4BF4" w:rsidRPr="00C54177" w:rsidRDefault="006C4BF4" w:rsidP="0055397B">
      <w:pPr>
        <w:pStyle w:val="a8"/>
        <w:jc w:val="left"/>
        <w:rPr>
          <w:rFonts w:ascii="Times New Roman" w:hAnsi="Times New Roman"/>
          <w:sz w:val="24"/>
          <w:szCs w:val="24"/>
        </w:rPr>
      </w:pPr>
      <w:r w:rsidRPr="006C4BF4">
        <w:t>      1</w:t>
      </w:r>
      <w:r w:rsidRPr="00C54177">
        <w:rPr>
          <w:rFonts w:ascii="Times New Roman" w:hAnsi="Times New Roman"/>
          <w:sz w:val="24"/>
          <w:szCs w:val="24"/>
        </w:rPr>
        <w:t xml:space="preserve">. </w:t>
      </w:r>
      <w:proofErr w:type="spellStart"/>
      <w:r w:rsidRPr="00C54177">
        <w:rPr>
          <w:rFonts w:ascii="Times New Roman" w:hAnsi="Times New Roman"/>
          <w:sz w:val="24"/>
          <w:szCs w:val="24"/>
        </w:rPr>
        <w:t>Қызметтік</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тізім</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персоналды</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басқару</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қызметі</w:t>
      </w:r>
      <w:proofErr w:type="spellEnd"/>
      <w:r w:rsidRPr="00C54177">
        <w:rPr>
          <w:rFonts w:ascii="Times New Roman" w:hAnsi="Times New Roman"/>
          <w:sz w:val="24"/>
          <w:szCs w:val="24"/>
        </w:rPr>
        <w:t xml:space="preserve"> (кадр </w:t>
      </w:r>
      <w:proofErr w:type="spellStart"/>
      <w:r w:rsidRPr="00C54177">
        <w:rPr>
          <w:rFonts w:ascii="Times New Roman" w:hAnsi="Times New Roman"/>
          <w:sz w:val="24"/>
          <w:szCs w:val="24"/>
        </w:rPr>
        <w:t>қызметі</w:t>
      </w:r>
      <w:proofErr w:type="spellEnd"/>
      <w:r w:rsidRPr="00C54177">
        <w:rPr>
          <w:rFonts w:ascii="Times New Roman" w:hAnsi="Times New Roman"/>
          <w:sz w:val="24"/>
          <w:szCs w:val="24"/>
        </w:rPr>
        <w:t>) (</w:t>
      </w:r>
      <w:proofErr w:type="spellStart"/>
      <w:r w:rsidRPr="00C54177">
        <w:rPr>
          <w:rFonts w:ascii="Times New Roman" w:hAnsi="Times New Roman"/>
          <w:sz w:val="24"/>
          <w:szCs w:val="24"/>
        </w:rPr>
        <w:t>немесе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персоналды</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басқару</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қызметінің</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міндеттерін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атқару</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жүктелген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құрылымдық</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бөлімше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адаммен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мемлекеттік</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тілде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немесе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мемлекеттік</w:t>
      </w:r>
      <w:proofErr w:type="spellEnd"/>
      <w:r w:rsidRPr="00C54177">
        <w:rPr>
          <w:rFonts w:ascii="Times New Roman" w:hAnsi="Times New Roman"/>
          <w:sz w:val="24"/>
          <w:szCs w:val="24"/>
        </w:rPr>
        <w:t xml:space="preserve"> және </w:t>
      </w:r>
      <w:proofErr w:type="spellStart"/>
      <w:r w:rsidRPr="00C54177">
        <w:rPr>
          <w:rFonts w:ascii="Times New Roman" w:hAnsi="Times New Roman"/>
          <w:sz w:val="24"/>
          <w:szCs w:val="24"/>
        </w:rPr>
        <w:t>орыс</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тілдерінде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толтырады</w:t>
      </w:r>
      <w:proofErr w:type="spellEnd"/>
      <w:r w:rsidRPr="00C54177">
        <w:rPr>
          <w:rFonts w:ascii="Times New Roman" w:hAnsi="Times New Roman"/>
          <w:sz w:val="24"/>
          <w:szCs w:val="24"/>
        </w:rPr>
        <w:t>.</w:t>
      </w:r>
    </w:p>
    <w:p w14:paraId="22FDB28C" w14:textId="77777777" w:rsidR="006C4BF4" w:rsidRPr="00C54177" w:rsidRDefault="006C4BF4" w:rsidP="0055397B">
      <w:pPr>
        <w:pStyle w:val="a8"/>
        <w:jc w:val="left"/>
        <w:rPr>
          <w:rFonts w:ascii="Times New Roman" w:hAnsi="Times New Roman"/>
          <w:sz w:val="24"/>
          <w:szCs w:val="24"/>
        </w:rPr>
      </w:pPr>
      <w:r w:rsidRPr="00C54177">
        <w:rPr>
          <w:rFonts w:ascii="Times New Roman" w:hAnsi="Times New Roman"/>
          <w:sz w:val="24"/>
          <w:szCs w:val="24"/>
        </w:rPr>
        <w:t xml:space="preserve">      2. </w:t>
      </w:r>
      <w:proofErr w:type="spellStart"/>
      <w:r w:rsidRPr="00C54177">
        <w:rPr>
          <w:rFonts w:ascii="Times New Roman" w:hAnsi="Times New Roman"/>
          <w:sz w:val="24"/>
          <w:szCs w:val="24"/>
        </w:rPr>
        <w:t>Қызметтік</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тізімнің</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әрбір</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парағы</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мемлекеттік</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органның</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персоналды</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басқару</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қызметінің</w:t>
      </w:r>
      <w:proofErr w:type="spellEnd"/>
      <w:r w:rsidRPr="00C54177">
        <w:rPr>
          <w:rFonts w:ascii="Times New Roman" w:hAnsi="Times New Roman"/>
          <w:sz w:val="24"/>
          <w:szCs w:val="24"/>
        </w:rPr>
        <w:t xml:space="preserve"> (кадр </w:t>
      </w:r>
      <w:proofErr w:type="spellStart"/>
      <w:r w:rsidRPr="00C54177">
        <w:rPr>
          <w:rFonts w:ascii="Times New Roman" w:hAnsi="Times New Roman"/>
          <w:sz w:val="24"/>
          <w:szCs w:val="24"/>
        </w:rPr>
        <w:t>қызметінің</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мөрімен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куәландырылады</w:t>
      </w:r>
      <w:proofErr w:type="spellEnd"/>
      <w:r w:rsidRPr="00C54177">
        <w:rPr>
          <w:rFonts w:ascii="Times New Roman" w:hAnsi="Times New Roman"/>
          <w:sz w:val="24"/>
          <w:szCs w:val="24"/>
        </w:rPr>
        <w:t>.</w:t>
      </w:r>
    </w:p>
    <w:p w14:paraId="79B7624C" w14:textId="77777777" w:rsidR="006C4BF4" w:rsidRPr="00C54177" w:rsidRDefault="006C4BF4" w:rsidP="0055397B">
      <w:pPr>
        <w:pStyle w:val="a8"/>
        <w:jc w:val="left"/>
        <w:rPr>
          <w:rFonts w:ascii="Times New Roman" w:hAnsi="Times New Roman"/>
          <w:sz w:val="24"/>
          <w:szCs w:val="24"/>
        </w:rPr>
      </w:pPr>
      <w:r w:rsidRPr="00C54177">
        <w:rPr>
          <w:rFonts w:ascii="Times New Roman" w:hAnsi="Times New Roman"/>
          <w:sz w:val="24"/>
          <w:szCs w:val="24"/>
        </w:rPr>
        <w:t xml:space="preserve">      3. "Оқу орнын бітірген жылы және оның атауы" </w:t>
      </w:r>
      <w:proofErr w:type="spellStart"/>
      <w:r w:rsidRPr="00C54177">
        <w:rPr>
          <w:rFonts w:ascii="Times New Roman" w:hAnsi="Times New Roman"/>
          <w:sz w:val="24"/>
          <w:szCs w:val="24"/>
        </w:rPr>
        <w:t>бағанында</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деректер</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хронологиялық</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тәртіпте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оқуды</w:t>
      </w:r>
      <w:proofErr w:type="spellEnd"/>
      <w:r w:rsidRPr="00C54177">
        <w:rPr>
          <w:rFonts w:ascii="Times New Roman" w:hAnsi="Times New Roman"/>
          <w:sz w:val="24"/>
          <w:szCs w:val="24"/>
        </w:rPr>
        <w:t xml:space="preserve"> бітірген </w:t>
      </w:r>
      <w:proofErr w:type="spellStart"/>
      <w:r w:rsidRPr="00C54177">
        <w:rPr>
          <w:rFonts w:ascii="Times New Roman" w:hAnsi="Times New Roman"/>
          <w:sz w:val="24"/>
          <w:szCs w:val="24"/>
        </w:rPr>
        <w:t>күннің</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алғашқы</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күнінен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бастап</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соңғысына</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қарай</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дәйекті</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түрде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толтырылады</w:t>
      </w:r>
      <w:proofErr w:type="spellEnd"/>
      <w:r w:rsidRPr="00C54177">
        <w:rPr>
          <w:rFonts w:ascii="Times New Roman" w:hAnsi="Times New Roman"/>
          <w:sz w:val="24"/>
          <w:szCs w:val="24"/>
        </w:rPr>
        <w:t>.</w:t>
      </w:r>
    </w:p>
    <w:p w14:paraId="0B42FBB8" w14:textId="77777777" w:rsidR="006C4BF4" w:rsidRPr="00C54177" w:rsidRDefault="006C4BF4" w:rsidP="0055397B">
      <w:pPr>
        <w:pStyle w:val="a8"/>
        <w:jc w:val="left"/>
        <w:rPr>
          <w:rFonts w:ascii="Times New Roman" w:hAnsi="Times New Roman"/>
          <w:sz w:val="24"/>
          <w:szCs w:val="24"/>
        </w:rPr>
      </w:pPr>
      <w:r w:rsidRPr="00C54177">
        <w:rPr>
          <w:rFonts w:ascii="Times New Roman" w:hAnsi="Times New Roman"/>
          <w:sz w:val="24"/>
          <w:szCs w:val="24"/>
        </w:rPr>
        <w:t xml:space="preserve">      4. "Мемлекеттік наградалары, құрметті атақтары және мерекелік медальдары" </w:t>
      </w:r>
      <w:proofErr w:type="spellStart"/>
      <w:r w:rsidRPr="00C54177">
        <w:rPr>
          <w:rFonts w:ascii="Times New Roman" w:hAnsi="Times New Roman"/>
          <w:sz w:val="24"/>
          <w:szCs w:val="24"/>
        </w:rPr>
        <w:t>бағанында</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сәйкес</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наградалар</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атақтар</w:t>
      </w:r>
      <w:proofErr w:type="spellEnd"/>
      <w:r w:rsidRPr="00C54177">
        <w:rPr>
          <w:rFonts w:ascii="Times New Roman" w:hAnsi="Times New Roman"/>
          <w:sz w:val="24"/>
          <w:szCs w:val="24"/>
        </w:rPr>
        <w:t xml:space="preserve"> мен </w:t>
      </w:r>
      <w:proofErr w:type="spellStart"/>
      <w:r w:rsidRPr="00C54177">
        <w:rPr>
          <w:rFonts w:ascii="Times New Roman" w:hAnsi="Times New Roman"/>
          <w:sz w:val="24"/>
          <w:szCs w:val="24"/>
        </w:rPr>
        <w:t>медальдардың</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атаулары</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берілген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хронологиялық</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тәртіпте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оларды</w:t>
      </w:r>
      <w:proofErr w:type="spellEnd"/>
      <w:r w:rsidRPr="00C54177">
        <w:rPr>
          <w:rFonts w:ascii="Times New Roman" w:hAnsi="Times New Roman"/>
          <w:sz w:val="24"/>
          <w:szCs w:val="24"/>
        </w:rPr>
        <w:t xml:space="preserve"> берген </w:t>
      </w:r>
      <w:proofErr w:type="spellStart"/>
      <w:r w:rsidRPr="00C54177">
        <w:rPr>
          <w:rFonts w:ascii="Times New Roman" w:hAnsi="Times New Roman"/>
          <w:sz w:val="24"/>
          <w:szCs w:val="24"/>
        </w:rPr>
        <w:t>алғашқы</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күнінен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бастап</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соңғысына</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қарай</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дәйекті</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түрде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толтырылады</w:t>
      </w:r>
      <w:proofErr w:type="spellEnd"/>
      <w:r w:rsidRPr="00C54177">
        <w:rPr>
          <w:rFonts w:ascii="Times New Roman" w:hAnsi="Times New Roman"/>
          <w:sz w:val="24"/>
          <w:szCs w:val="24"/>
        </w:rPr>
        <w:t>.</w:t>
      </w:r>
    </w:p>
    <w:p w14:paraId="23BF69EF" w14:textId="77777777" w:rsidR="006C4BF4" w:rsidRPr="00C54177" w:rsidRDefault="006C4BF4" w:rsidP="0055397B">
      <w:pPr>
        <w:pStyle w:val="a8"/>
        <w:jc w:val="left"/>
        <w:rPr>
          <w:rFonts w:ascii="Times New Roman" w:hAnsi="Times New Roman"/>
          <w:sz w:val="24"/>
          <w:szCs w:val="24"/>
        </w:rPr>
      </w:pPr>
      <w:r w:rsidRPr="00C54177">
        <w:rPr>
          <w:rFonts w:ascii="Times New Roman" w:hAnsi="Times New Roman"/>
          <w:sz w:val="24"/>
          <w:szCs w:val="24"/>
        </w:rPr>
        <w:lastRenderedPageBreak/>
        <w:t xml:space="preserve">      5. "Әскери, арнайы атақтары, сыныптық шені, біліктілік сыныбы, дипломатиялық дәрежесі (жыл)" </w:t>
      </w:r>
      <w:proofErr w:type="spellStart"/>
      <w:r w:rsidRPr="00C54177">
        <w:rPr>
          <w:rFonts w:ascii="Times New Roman" w:hAnsi="Times New Roman"/>
          <w:sz w:val="24"/>
          <w:szCs w:val="24"/>
        </w:rPr>
        <w:t>бағанында</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жақшаның</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ішінде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соңғы</w:t>
      </w:r>
      <w:proofErr w:type="spellEnd"/>
      <w:r w:rsidRPr="00C54177">
        <w:rPr>
          <w:rFonts w:ascii="Times New Roman" w:hAnsi="Times New Roman"/>
          <w:sz w:val="24"/>
          <w:szCs w:val="24"/>
        </w:rPr>
        <w:t xml:space="preserve"> арнайы </w:t>
      </w:r>
      <w:proofErr w:type="spellStart"/>
      <w:r w:rsidRPr="00C54177">
        <w:rPr>
          <w:rFonts w:ascii="Times New Roman" w:hAnsi="Times New Roman"/>
          <w:sz w:val="24"/>
          <w:szCs w:val="24"/>
        </w:rPr>
        <w:t>атақтың</w:t>
      </w:r>
      <w:proofErr w:type="spellEnd"/>
      <w:r w:rsidRPr="00C54177">
        <w:rPr>
          <w:rFonts w:ascii="Times New Roman" w:hAnsi="Times New Roman"/>
          <w:sz w:val="24"/>
          <w:szCs w:val="24"/>
        </w:rPr>
        <w:t xml:space="preserve">, сыныптық </w:t>
      </w:r>
      <w:proofErr w:type="spellStart"/>
      <w:r w:rsidRPr="00C54177">
        <w:rPr>
          <w:rFonts w:ascii="Times New Roman" w:hAnsi="Times New Roman"/>
          <w:sz w:val="24"/>
          <w:szCs w:val="24"/>
        </w:rPr>
        <w:t>шеннің</w:t>
      </w:r>
      <w:proofErr w:type="spellEnd"/>
      <w:r w:rsidRPr="00C54177">
        <w:rPr>
          <w:rFonts w:ascii="Times New Roman" w:hAnsi="Times New Roman"/>
          <w:sz w:val="24"/>
          <w:szCs w:val="24"/>
        </w:rPr>
        <w:t xml:space="preserve">, біліктілік </w:t>
      </w:r>
      <w:proofErr w:type="spellStart"/>
      <w:r w:rsidRPr="00C54177">
        <w:rPr>
          <w:rFonts w:ascii="Times New Roman" w:hAnsi="Times New Roman"/>
          <w:sz w:val="24"/>
          <w:szCs w:val="24"/>
        </w:rPr>
        <w:t>сыныптың</w:t>
      </w:r>
      <w:proofErr w:type="spellEnd"/>
      <w:r w:rsidRPr="00C54177">
        <w:rPr>
          <w:rFonts w:ascii="Times New Roman" w:hAnsi="Times New Roman"/>
          <w:sz w:val="24"/>
          <w:szCs w:val="24"/>
        </w:rPr>
        <w:t xml:space="preserve">, дипломатиялық </w:t>
      </w:r>
      <w:proofErr w:type="spellStart"/>
      <w:r w:rsidRPr="00C54177">
        <w:rPr>
          <w:rFonts w:ascii="Times New Roman" w:hAnsi="Times New Roman"/>
          <w:sz w:val="24"/>
          <w:szCs w:val="24"/>
        </w:rPr>
        <w:t>дәреженің</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берілген</w:t>
      </w:r>
      <w:proofErr w:type="spellEnd"/>
      <w:r w:rsidRPr="00C54177">
        <w:rPr>
          <w:rFonts w:ascii="Times New Roman" w:hAnsi="Times New Roman"/>
          <w:sz w:val="24"/>
          <w:szCs w:val="24"/>
        </w:rPr>
        <w:t xml:space="preserve"> жылы </w:t>
      </w:r>
      <w:proofErr w:type="spellStart"/>
      <w:r w:rsidRPr="00C54177">
        <w:rPr>
          <w:rFonts w:ascii="Times New Roman" w:hAnsi="Times New Roman"/>
          <w:sz w:val="24"/>
          <w:szCs w:val="24"/>
        </w:rPr>
        <w:t>көрсетіледі</w:t>
      </w:r>
      <w:proofErr w:type="spellEnd"/>
      <w:r w:rsidRPr="00C54177">
        <w:rPr>
          <w:rFonts w:ascii="Times New Roman" w:hAnsi="Times New Roman"/>
          <w:sz w:val="24"/>
          <w:szCs w:val="24"/>
        </w:rPr>
        <w:t>.</w:t>
      </w:r>
    </w:p>
    <w:p w14:paraId="014FB01F" w14:textId="77777777" w:rsidR="006C4BF4" w:rsidRPr="00C54177" w:rsidRDefault="006C4BF4" w:rsidP="0055397B">
      <w:pPr>
        <w:pStyle w:val="a8"/>
        <w:jc w:val="left"/>
        <w:rPr>
          <w:rFonts w:ascii="Times New Roman" w:hAnsi="Times New Roman"/>
          <w:sz w:val="24"/>
          <w:szCs w:val="24"/>
        </w:rPr>
      </w:pPr>
      <w:r w:rsidRPr="00C54177">
        <w:rPr>
          <w:rFonts w:ascii="Times New Roman" w:hAnsi="Times New Roman"/>
          <w:sz w:val="24"/>
          <w:szCs w:val="24"/>
        </w:rPr>
        <w:t xml:space="preserve">      6. "Арнайы тексеру нәтижелері" </w:t>
      </w:r>
      <w:proofErr w:type="spellStart"/>
      <w:r w:rsidRPr="00C54177">
        <w:rPr>
          <w:rFonts w:ascii="Times New Roman" w:hAnsi="Times New Roman"/>
          <w:sz w:val="24"/>
          <w:szCs w:val="24"/>
        </w:rPr>
        <w:t>бағанында</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Қазақстан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Республикасының</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ұлттық</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қауіпсіздік</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органдары</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хатының</w:t>
      </w:r>
      <w:proofErr w:type="spellEnd"/>
      <w:r w:rsidRPr="00C54177">
        <w:rPr>
          <w:rFonts w:ascii="Times New Roman" w:hAnsi="Times New Roman"/>
          <w:sz w:val="24"/>
          <w:szCs w:val="24"/>
        </w:rPr>
        <w:t xml:space="preserve"> күні мен </w:t>
      </w:r>
      <w:proofErr w:type="spellStart"/>
      <w:r w:rsidRPr="00C54177">
        <w:rPr>
          <w:rFonts w:ascii="Times New Roman" w:hAnsi="Times New Roman"/>
          <w:sz w:val="24"/>
          <w:szCs w:val="24"/>
        </w:rPr>
        <w:t>нөмірі</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көрсетіледі</w:t>
      </w:r>
      <w:proofErr w:type="spellEnd"/>
      <w:r w:rsidRPr="00C54177">
        <w:rPr>
          <w:rFonts w:ascii="Times New Roman" w:hAnsi="Times New Roman"/>
          <w:sz w:val="24"/>
          <w:szCs w:val="24"/>
        </w:rPr>
        <w:t>.</w:t>
      </w:r>
    </w:p>
    <w:p w14:paraId="692454E0" w14:textId="77777777" w:rsidR="006C4BF4" w:rsidRPr="00C54177" w:rsidRDefault="006C4BF4" w:rsidP="0055397B">
      <w:pPr>
        <w:pStyle w:val="a8"/>
        <w:jc w:val="left"/>
        <w:rPr>
          <w:rFonts w:ascii="Times New Roman" w:hAnsi="Times New Roman"/>
          <w:sz w:val="24"/>
          <w:szCs w:val="24"/>
        </w:rPr>
      </w:pPr>
      <w:r w:rsidRPr="00C54177">
        <w:rPr>
          <w:rFonts w:ascii="Times New Roman" w:hAnsi="Times New Roman"/>
          <w:sz w:val="24"/>
          <w:szCs w:val="24"/>
        </w:rPr>
        <w:t xml:space="preserve">      7. "Мемлекеттік қызметке кір келтіретін терiс қылық жасағаны үшін тәртiптiк </w:t>
      </w:r>
      <w:proofErr w:type="spellStart"/>
      <w:r w:rsidRPr="00C54177">
        <w:rPr>
          <w:rFonts w:ascii="Times New Roman" w:hAnsi="Times New Roman"/>
          <w:sz w:val="24"/>
          <w:szCs w:val="24"/>
        </w:rPr>
        <w:t>жазалар</w:t>
      </w:r>
      <w:proofErr w:type="spellEnd"/>
      <w:r w:rsidRPr="00C54177">
        <w:rPr>
          <w:rFonts w:ascii="Times New Roman" w:hAnsi="Times New Roman"/>
          <w:sz w:val="24"/>
          <w:szCs w:val="24"/>
        </w:rPr>
        <w:t xml:space="preserve"> қолданылғаны туралы </w:t>
      </w:r>
      <w:proofErr w:type="spellStart"/>
      <w:r w:rsidRPr="00C54177">
        <w:rPr>
          <w:rFonts w:ascii="Times New Roman" w:hAnsi="Times New Roman"/>
          <w:sz w:val="24"/>
          <w:szCs w:val="24"/>
        </w:rPr>
        <w:t>мәлiметтер</w:t>
      </w:r>
      <w:proofErr w:type="spellEnd"/>
      <w:r w:rsidRPr="00C54177">
        <w:rPr>
          <w:rFonts w:ascii="Times New Roman" w:hAnsi="Times New Roman"/>
          <w:sz w:val="24"/>
          <w:szCs w:val="24"/>
        </w:rPr>
        <w:t xml:space="preserve">" және "Сыбайлас жемқорлық құқық бұзушылық жасағаны үшiн әкiмшiлiк </w:t>
      </w:r>
      <w:proofErr w:type="spellStart"/>
      <w:r w:rsidRPr="00C54177">
        <w:rPr>
          <w:rFonts w:ascii="Times New Roman" w:hAnsi="Times New Roman"/>
          <w:sz w:val="24"/>
          <w:szCs w:val="24"/>
        </w:rPr>
        <w:t>жазалар</w:t>
      </w:r>
      <w:proofErr w:type="spellEnd"/>
      <w:r w:rsidRPr="00C54177">
        <w:rPr>
          <w:rFonts w:ascii="Times New Roman" w:hAnsi="Times New Roman"/>
          <w:sz w:val="24"/>
          <w:szCs w:val="24"/>
        </w:rPr>
        <w:t xml:space="preserve"> қолданылғаны туралы </w:t>
      </w:r>
      <w:proofErr w:type="spellStart"/>
      <w:r w:rsidRPr="00C54177">
        <w:rPr>
          <w:rFonts w:ascii="Times New Roman" w:hAnsi="Times New Roman"/>
          <w:sz w:val="24"/>
          <w:szCs w:val="24"/>
        </w:rPr>
        <w:t>мәлiметтер</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бағандарында</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қызметтік</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тізім</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куәландырылған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күннен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бастап</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соңғы</w:t>
      </w:r>
      <w:proofErr w:type="spellEnd"/>
      <w:r w:rsidRPr="00C54177">
        <w:rPr>
          <w:rFonts w:ascii="Times New Roman" w:hAnsi="Times New Roman"/>
          <w:sz w:val="24"/>
          <w:szCs w:val="24"/>
        </w:rPr>
        <w:t xml:space="preserve"> 3 жыл </w:t>
      </w:r>
      <w:proofErr w:type="spellStart"/>
      <w:r w:rsidRPr="00C54177">
        <w:rPr>
          <w:rFonts w:ascii="Times New Roman" w:hAnsi="Times New Roman"/>
          <w:sz w:val="24"/>
          <w:szCs w:val="24"/>
        </w:rPr>
        <w:t>ішінде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жазалардың</w:t>
      </w:r>
      <w:proofErr w:type="spellEnd"/>
      <w:r w:rsidRPr="00C54177">
        <w:rPr>
          <w:rFonts w:ascii="Times New Roman" w:hAnsi="Times New Roman"/>
          <w:sz w:val="24"/>
          <w:szCs w:val="24"/>
        </w:rPr>
        <w:t xml:space="preserve"> бары (</w:t>
      </w:r>
      <w:proofErr w:type="spellStart"/>
      <w:r w:rsidRPr="00C54177">
        <w:rPr>
          <w:rFonts w:ascii="Times New Roman" w:hAnsi="Times New Roman"/>
          <w:sz w:val="24"/>
          <w:szCs w:val="24"/>
        </w:rPr>
        <w:t>жоқтығы</w:t>
      </w:r>
      <w:proofErr w:type="spellEnd"/>
      <w:r w:rsidRPr="00C54177">
        <w:rPr>
          <w:rFonts w:ascii="Times New Roman" w:hAnsi="Times New Roman"/>
          <w:sz w:val="24"/>
          <w:szCs w:val="24"/>
        </w:rPr>
        <w:t xml:space="preserve">) туралы </w:t>
      </w:r>
      <w:proofErr w:type="spellStart"/>
      <w:r w:rsidRPr="00C54177">
        <w:rPr>
          <w:rFonts w:ascii="Times New Roman" w:hAnsi="Times New Roman"/>
          <w:sz w:val="24"/>
          <w:szCs w:val="24"/>
        </w:rPr>
        <w:t>деректер</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құқықтық</w:t>
      </w:r>
      <w:proofErr w:type="spellEnd"/>
      <w:r w:rsidRPr="00C54177">
        <w:rPr>
          <w:rFonts w:ascii="Times New Roman" w:hAnsi="Times New Roman"/>
          <w:sz w:val="24"/>
          <w:szCs w:val="24"/>
        </w:rPr>
        <w:t xml:space="preserve"> статистика және арнайы </w:t>
      </w:r>
      <w:proofErr w:type="spellStart"/>
      <w:r w:rsidRPr="00C54177">
        <w:rPr>
          <w:rFonts w:ascii="Times New Roman" w:hAnsi="Times New Roman"/>
          <w:sz w:val="24"/>
          <w:szCs w:val="24"/>
        </w:rPr>
        <w:t>есепке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алу</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органдары</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хатының</w:t>
      </w:r>
      <w:proofErr w:type="spellEnd"/>
      <w:r w:rsidRPr="00C54177">
        <w:rPr>
          <w:rFonts w:ascii="Times New Roman" w:hAnsi="Times New Roman"/>
          <w:sz w:val="24"/>
          <w:szCs w:val="24"/>
        </w:rPr>
        <w:t xml:space="preserve"> күні мен </w:t>
      </w:r>
      <w:proofErr w:type="spellStart"/>
      <w:r w:rsidRPr="00C54177">
        <w:rPr>
          <w:rFonts w:ascii="Times New Roman" w:hAnsi="Times New Roman"/>
          <w:sz w:val="24"/>
          <w:szCs w:val="24"/>
        </w:rPr>
        <w:t>нөмірі</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көрсетіледі</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Тәртіптік</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жазаны</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мерзімінен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бұрын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алып</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тастаған</w:t>
      </w:r>
      <w:proofErr w:type="spellEnd"/>
      <w:r w:rsidRPr="00C54177">
        <w:rPr>
          <w:rFonts w:ascii="Times New Roman" w:hAnsi="Times New Roman"/>
          <w:sz w:val="24"/>
          <w:szCs w:val="24"/>
        </w:rPr>
        <w:t xml:space="preserve"> жағдайда </w:t>
      </w:r>
      <w:proofErr w:type="spellStart"/>
      <w:r w:rsidRPr="00C54177">
        <w:rPr>
          <w:rFonts w:ascii="Times New Roman" w:hAnsi="Times New Roman"/>
          <w:sz w:val="24"/>
          <w:szCs w:val="24"/>
        </w:rPr>
        <w:t>жазаны</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мерзімінен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бұрын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алып</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тастау</w:t>
      </w:r>
      <w:proofErr w:type="spellEnd"/>
      <w:r w:rsidRPr="00C54177">
        <w:rPr>
          <w:rFonts w:ascii="Times New Roman" w:hAnsi="Times New Roman"/>
          <w:sz w:val="24"/>
          <w:szCs w:val="24"/>
        </w:rPr>
        <w:t xml:space="preserve"> туралы </w:t>
      </w:r>
      <w:proofErr w:type="spellStart"/>
      <w:r w:rsidRPr="00C54177">
        <w:rPr>
          <w:rFonts w:ascii="Times New Roman" w:hAnsi="Times New Roman"/>
          <w:sz w:val="24"/>
          <w:szCs w:val="24"/>
        </w:rPr>
        <w:t>актінің</w:t>
      </w:r>
      <w:proofErr w:type="spellEnd"/>
      <w:r w:rsidRPr="00C54177">
        <w:rPr>
          <w:rFonts w:ascii="Times New Roman" w:hAnsi="Times New Roman"/>
          <w:sz w:val="24"/>
          <w:szCs w:val="24"/>
        </w:rPr>
        <w:t xml:space="preserve"> қабылданған күні </w:t>
      </w:r>
      <w:proofErr w:type="spellStart"/>
      <w:r w:rsidRPr="00C54177">
        <w:rPr>
          <w:rFonts w:ascii="Times New Roman" w:hAnsi="Times New Roman"/>
          <w:sz w:val="24"/>
          <w:szCs w:val="24"/>
        </w:rPr>
        <w:t>көрсетіледі</w:t>
      </w:r>
      <w:proofErr w:type="spellEnd"/>
      <w:r w:rsidRPr="00C54177">
        <w:rPr>
          <w:rFonts w:ascii="Times New Roman" w:hAnsi="Times New Roman"/>
          <w:sz w:val="24"/>
          <w:szCs w:val="24"/>
        </w:rPr>
        <w:t>.</w:t>
      </w:r>
    </w:p>
    <w:p w14:paraId="31D8F762" w14:textId="77777777" w:rsidR="006C4BF4" w:rsidRPr="00C54177" w:rsidRDefault="006C4BF4" w:rsidP="0055397B">
      <w:pPr>
        <w:pStyle w:val="a8"/>
        <w:jc w:val="left"/>
        <w:rPr>
          <w:rFonts w:ascii="Times New Roman" w:hAnsi="Times New Roman"/>
          <w:sz w:val="24"/>
          <w:szCs w:val="24"/>
        </w:rPr>
      </w:pPr>
      <w:r w:rsidRPr="00C54177">
        <w:rPr>
          <w:rFonts w:ascii="Times New Roman" w:hAnsi="Times New Roman"/>
          <w:sz w:val="24"/>
          <w:szCs w:val="24"/>
        </w:rPr>
        <w:t xml:space="preserve">      8. "Отбасылық жағдайы" </w:t>
      </w:r>
      <w:proofErr w:type="spellStart"/>
      <w:r w:rsidRPr="00C54177">
        <w:rPr>
          <w:rFonts w:ascii="Times New Roman" w:hAnsi="Times New Roman"/>
          <w:sz w:val="24"/>
          <w:szCs w:val="24"/>
        </w:rPr>
        <w:t>бағанында</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келесі</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мәртебелердің</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бірі</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көрсетіледі</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бойдақ</w:t>
      </w:r>
      <w:proofErr w:type="spellEnd"/>
      <w:r w:rsidRPr="00C54177">
        <w:rPr>
          <w:rFonts w:ascii="Times New Roman" w:hAnsi="Times New Roman"/>
          <w:sz w:val="24"/>
          <w:szCs w:val="24"/>
        </w:rPr>
        <w:t>/</w:t>
      </w:r>
      <w:proofErr w:type="spellStart"/>
      <w:r w:rsidRPr="00C54177">
        <w:rPr>
          <w:rFonts w:ascii="Times New Roman" w:hAnsi="Times New Roman"/>
          <w:sz w:val="24"/>
          <w:szCs w:val="24"/>
        </w:rPr>
        <w:t>тұрмыста</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емес</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үйленген</w:t>
      </w:r>
      <w:proofErr w:type="spellEnd"/>
      <w:r w:rsidRPr="00C54177">
        <w:rPr>
          <w:rFonts w:ascii="Times New Roman" w:hAnsi="Times New Roman"/>
          <w:sz w:val="24"/>
          <w:szCs w:val="24"/>
        </w:rPr>
        <w:t>/</w:t>
      </w:r>
      <w:proofErr w:type="spellStart"/>
      <w:r w:rsidRPr="00C54177">
        <w:rPr>
          <w:rFonts w:ascii="Times New Roman" w:hAnsi="Times New Roman"/>
          <w:sz w:val="24"/>
          <w:szCs w:val="24"/>
        </w:rPr>
        <w:t>тұрмыста</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ажырасқан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жесір</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Сонымен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бірге</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аталған</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бағанда</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балалардың</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барболған</w:t>
      </w:r>
      <w:proofErr w:type="spellEnd"/>
      <w:r w:rsidRPr="00C54177">
        <w:rPr>
          <w:rFonts w:ascii="Times New Roman" w:hAnsi="Times New Roman"/>
          <w:sz w:val="24"/>
          <w:szCs w:val="24"/>
        </w:rPr>
        <w:t xml:space="preserve"> жағдайда) саны және </w:t>
      </w:r>
      <w:proofErr w:type="spellStart"/>
      <w:r w:rsidRPr="00C54177">
        <w:rPr>
          <w:rFonts w:ascii="Times New Roman" w:hAnsi="Times New Roman"/>
          <w:sz w:val="24"/>
          <w:szCs w:val="24"/>
        </w:rPr>
        <w:t>олардың</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туған</w:t>
      </w:r>
      <w:proofErr w:type="spellEnd"/>
      <w:r w:rsidRPr="00C54177">
        <w:rPr>
          <w:rFonts w:ascii="Times New Roman" w:hAnsi="Times New Roman"/>
          <w:sz w:val="24"/>
          <w:szCs w:val="24"/>
        </w:rPr>
        <w:t xml:space="preserve"> күні </w:t>
      </w:r>
      <w:proofErr w:type="spellStart"/>
      <w:r w:rsidRPr="00C54177">
        <w:rPr>
          <w:rFonts w:ascii="Times New Roman" w:hAnsi="Times New Roman"/>
          <w:sz w:val="24"/>
          <w:szCs w:val="24"/>
        </w:rPr>
        <w:t>көрсетіледі</w:t>
      </w:r>
      <w:proofErr w:type="spellEnd"/>
      <w:r w:rsidRPr="00C54177">
        <w:rPr>
          <w:rFonts w:ascii="Times New Roman" w:hAnsi="Times New Roman"/>
          <w:sz w:val="24"/>
          <w:szCs w:val="24"/>
        </w:rPr>
        <w:t>.</w:t>
      </w:r>
    </w:p>
    <w:p w14:paraId="6B974004" w14:textId="77777777" w:rsidR="006C4BF4" w:rsidRPr="00C54177" w:rsidRDefault="006C4BF4" w:rsidP="0055397B">
      <w:pPr>
        <w:pStyle w:val="a8"/>
        <w:jc w:val="left"/>
        <w:rPr>
          <w:rFonts w:ascii="Times New Roman" w:hAnsi="Times New Roman"/>
          <w:sz w:val="24"/>
          <w:szCs w:val="24"/>
        </w:rPr>
      </w:pPr>
      <w:r w:rsidRPr="00C54177">
        <w:rPr>
          <w:rFonts w:ascii="Times New Roman" w:hAnsi="Times New Roman"/>
          <w:sz w:val="24"/>
          <w:szCs w:val="24"/>
        </w:rPr>
        <w:t xml:space="preserve">      9. </w:t>
      </w:r>
      <w:proofErr w:type="spellStart"/>
      <w:r w:rsidRPr="00C54177">
        <w:rPr>
          <w:rFonts w:ascii="Times New Roman" w:hAnsi="Times New Roman"/>
          <w:sz w:val="24"/>
          <w:szCs w:val="24"/>
        </w:rPr>
        <w:t>Бағандар</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бойынша</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ақпарат</w:t>
      </w:r>
      <w:proofErr w:type="spellEnd"/>
      <w:r w:rsidRPr="00C54177">
        <w:rPr>
          <w:rFonts w:ascii="Times New Roman" w:hAnsi="Times New Roman"/>
          <w:sz w:val="24"/>
          <w:szCs w:val="24"/>
        </w:rPr>
        <w:t xml:space="preserve"> </w:t>
      </w:r>
      <w:proofErr w:type="spellStart"/>
      <w:r w:rsidRPr="00C54177">
        <w:rPr>
          <w:rFonts w:ascii="Times New Roman" w:hAnsi="Times New Roman"/>
          <w:sz w:val="24"/>
          <w:szCs w:val="24"/>
        </w:rPr>
        <w:t>болмағанда</w:t>
      </w:r>
      <w:proofErr w:type="spellEnd"/>
      <w:r w:rsidRPr="00C54177">
        <w:rPr>
          <w:rFonts w:ascii="Times New Roman" w:hAnsi="Times New Roman"/>
          <w:sz w:val="24"/>
          <w:szCs w:val="24"/>
        </w:rPr>
        <w:t xml:space="preserve"> дефис </w:t>
      </w:r>
      <w:proofErr w:type="spellStart"/>
      <w:r w:rsidRPr="00C54177">
        <w:rPr>
          <w:rFonts w:ascii="Times New Roman" w:hAnsi="Times New Roman"/>
          <w:sz w:val="24"/>
          <w:szCs w:val="24"/>
        </w:rPr>
        <w:t>көрсетіледі</w:t>
      </w:r>
      <w:proofErr w:type="spellEnd"/>
      <w:r w:rsidRPr="00C54177">
        <w:rPr>
          <w:rFonts w:ascii="Times New Roman" w:hAnsi="Times New Roman"/>
          <w:sz w:val="24"/>
          <w:szCs w:val="24"/>
        </w:rPr>
        <w:t>.</w:t>
      </w:r>
    </w:p>
    <w:p w14:paraId="1975FCB5" w14:textId="77777777" w:rsidR="00D874B5" w:rsidRPr="00C54177" w:rsidRDefault="00D874B5" w:rsidP="0055397B">
      <w:pPr>
        <w:pStyle w:val="a8"/>
        <w:jc w:val="left"/>
        <w:rPr>
          <w:rFonts w:ascii="Times New Roman" w:hAnsi="Times New Roman"/>
          <w:bCs/>
          <w:i/>
          <w:sz w:val="24"/>
          <w:szCs w:val="24"/>
        </w:rPr>
      </w:pPr>
    </w:p>
    <w:p w14:paraId="00E6F115" w14:textId="77777777" w:rsidR="00D874B5" w:rsidRPr="00C54177" w:rsidRDefault="00D874B5" w:rsidP="0055397B">
      <w:pPr>
        <w:pStyle w:val="a8"/>
        <w:jc w:val="left"/>
        <w:rPr>
          <w:rFonts w:ascii="Times New Roman" w:hAnsi="Times New Roman"/>
          <w:bCs/>
          <w:i/>
          <w:sz w:val="24"/>
          <w:szCs w:val="24"/>
          <w:lang w:val="kk-KZ"/>
        </w:rPr>
      </w:pPr>
    </w:p>
    <w:p w14:paraId="4B9FAA22" w14:textId="77777777" w:rsidR="00D874B5" w:rsidRPr="00C54177" w:rsidRDefault="00D874B5" w:rsidP="0055397B">
      <w:pPr>
        <w:pStyle w:val="a8"/>
        <w:jc w:val="left"/>
        <w:rPr>
          <w:rFonts w:ascii="Times New Roman" w:hAnsi="Times New Roman"/>
          <w:bCs/>
          <w:i/>
          <w:sz w:val="24"/>
          <w:szCs w:val="24"/>
          <w:lang w:val="kk-KZ"/>
        </w:rPr>
      </w:pPr>
    </w:p>
    <w:p w14:paraId="2FEDDE49" w14:textId="77777777" w:rsidR="00D874B5" w:rsidRPr="00C54177" w:rsidRDefault="00D874B5" w:rsidP="00C54177">
      <w:pPr>
        <w:pStyle w:val="a8"/>
        <w:rPr>
          <w:rFonts w:ascii="Times New Roman" w:hAnsi="Times New Roman"/>
          <w:bCs/>
          <w:i/>
          <w:sz w:val="24"/>
          <w:szCs w:val="24"/>
          <w:lang w:val="kk-KZ"/>
        </w:rPr>
      </w:pPr>
    </w:p>
    <w:sectPr w:rsidR="00D874B5" w:rsidRPr="00C54177" w:rsidSect="00A8048A">
      <w:pgSz w:w="11906" w:h="16838"/>
      <w:pgMar w:top="568" w:right="424" w:bottom="567"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47880"/>
    <w:rsid w:val="00066108"/>
    <w:rsid w:val="000B65E4"/>
    <w:rsid w:val="000C7862"/>
    <w:rsid w:val="000D14E2"/>
    <w:rsid w:val="00100A03"/>
    <w:rsid w:val="00117AF5"/>
    <w:rsid w:val="0015116A"/>
    <w:rsid w:val="00153400"/>
    <w:rsid w:val="0018089C"/>
    <w:rsid w:val="00193F9F"/>
    <w:rsid w:val="001E613A"/>
    <w:rsid w:val="00201E23"/>
    <w:rsid w:val="002040D1"/>
    <w:rsid w:val="002214B3"/>
    <w:rsid w:val="0025736F"/>
    <w:rsid w:val="00262650"/>
    <w:rsid w:val="00291BCE"/>
    <w:rsid w:val="002C053E"/>
    <w:rsid w:val="002C1E27"/>
    <w:rsid w:val="002C33F2"/>
    <w:rsid w:val="002D02B6"/>
    <w:rsid w:val="002D0311"/>
    <w:rsid w:val="002E44BB"/>
    <w:rsid w:val="002F55F3"/>
    <w:rsid w:val="00365207"/>
    <w:rsid w:val="0038004F"/>
    <w:rsid w:val="00411CAF"/>
    <w:rsid w:val="00412430"/>
    <w:rsid w:val="00412A82"/>
    <w:rsid w:val="0045595B"/>
    <w:rsid w:val="004912EA"/>
    <w:rsid w:val="004C6E63"/>
    <w:rsid w:val="004D3C87"/>
    <w:rsid w:val="004F191B"/>
    <w:rsid w:val="00507BB5"/>
    <w:rsid w:val="005353F5"/>
    <w:rsid w:val="00552E20"/>
    <w:rsid w:val="0055397B"/>
    <w:rsid w:val="00586F3D"/>
    <w:rsid w:val="00591100"/>
    <w:rsid w:val="005C40E7"/>
    <w:rsid w:val="005D7E6C"/>
    <w:rsid w:val="005E26B1"/>
    <w:rsid w:val="006507F2"/>
    <w:rsid w:val="006A6155"/>
    <w:rsid w:val="006C4BF4"/>
    <w:rsid w:val="006E408F"/>
    <w:rsid w:val="00717593"/>
    <w:rsid w:val="00741EBF"/>
    <w:rsid w:val="00754E80"/>
    <w:rsid w:val="007813C4"/>
    <w:rsid w:val="00782600"/>
    <w:rsid w:val="007A1D64"/>
    <w:rsid w:val="007B338C"/>
    <w:rsid w:val="007B5DB1"/>
    <w:rsid w:val="007E2553"/>
    <w:rsid w:val="007F2AAC"/>
    <w:rsid w:val="00806CE3"/>
    <w:rsid w:val="00833BC1"/>
    <w:rsid w:val="00843385"/>
    <w:rsid w:val="0085349E"/>
    <w:rsid w:val="00861D33"/>
    <w:rsid w:val="00864A6E"/>
    <w:rsid w:val="00880DE1"/>
    <w:rsid w:val="008C5D4D"/>
    <w:rsid w:val="008E6984"/>
    <w:rsid w:val="008E770B"/>
    <w:rsid w:val="00915560"/>
    <w:rsid w:val="00915916"/>
    <w:rsid w:val="0091664F"/>
    <w:rsid w:val="00936D35"/>
    <w:rsid w:val="00943B81"/>
    <w:rsid w:val="0095370A"/>
    <w:rsid w:val="009A7977"/>
    <w:rsid w:val="00A01F96"/>
    <w:rsid w:val="00A5528F"/>
    <w:rsid w:val="00A56932"/>
    <w:rsid w:val="00A8048A"/>
    <w:rsid w:val="00A84BBA"/>
    <w:rsid w:val="00A85379"/>
    <w:rsid w:val="00A87C8E"/>
    <w:rsid w:val="00AD5611"/>
    <w:rsid w:val="00AF1E93"/>
    <w:rsid w:val="00B433AD"/>
    <w:rsid w:val="00B51623"/>
    <w:rsid w:val="00B54BE9"/>
    <w:rsid w:val="00B64453"/>
    <w:rsid w:val="00B8434C"/>
    <w:rsid w:val="00BC1A84"/>
    <w:rsid w:val="00C057D4"/>
    <w:rsid w:val="00C05A2F"/>
    <w:rsid w:val="00C12D34"/>
    <w:rsid w:val="00C167C6"/>
    <w:rsid w:val="00C524F9"/>
    <w:rsid w:val="00C54177"/>
    <w:rsid w:val="00C63089"/>
    <w:rsid w:val="00C81D22"/>
    <w:rsid w:val="00C94838"/>
    <w:rsid w:val="00CC1148"/>
    <w:rsid w:val="00CC15E9"/>
    <w:rsid w:val="00CE0507"/>
    <w:rsid w:val="00CE1108"/>
    <w:rsid w:val="00D3381B"/>
    <w:rsid w:val="00D560EE"/>
    <w:rsid w:val="00D73FB3"/>
    <w:rsid w:val="00D74B7A"/>
    <w:rsid w:val="00D874B5"/>
    <w:rsid w:val="00D93BF1"/>
    <w:rsid w:val="00DD1200"/>
    <w:rsid w:val="00DD2785"/>
    <w:rsid w:val="00E163BE"/>
    <w:rsid w:val="00E26FC2"/>
    <w:rsid w:val="00E54E54"/>
    <w:rsid w:val="00E70DD2"/>
    <w:rsid w:val="00E8667C"/>
    <w:rsid w:val="00EB673A"/>
    <w:rsid w:val="00EB74F0"/>
    <w:rsid w:val="00EC27A3"/>
    <w:rsid w:val="00ED561D"/>
    <w:rsid w:val="00EE58A2"/>
    <w:rsid w:val="00EF5261"/>
    <w:rsid w:val="00EF6D78"/>
    <w:rsid w:val="00F2464B"/>
    <w:rsid w:val="00F260E2"/>
    <w:rsid w:val="00F42209"/>
    <w:rsid w:val="00F4509D"/>
    <w:rsid w:val="00F832F9"/>
    <w:rsid w:val="00FE5806"/>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2826"/>
  <w15:docId w15:val="{C3030CDB-688B-4536-909E-8116F9C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 w:type="paragraph" w:styleId="ac">
    <w:name w:val="List Paragraph"/>
    <w:basedOn w:val="a"/>
    <w:uiPriority w:val="34"/>
    <w:qFormat/>
    <w:rsid w:val="00A8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51760994">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402F-EA87-4CBC-A87B-368482EE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5</cp:revision>
  <cp:lastPrinted>2022-08-02T09:56:00Z</cp:lastPrinted>
  <dcterms:created xsi:type="dcterms:W3CDTF">2022-08-02T14:40:00Z</dcterms:created>
  <dcterms:modified xsi:type="dcterms:W3CDTF">2022-08-03T11:42:00Z</dcterms:modified>
</cp:coreProperties>
</file>