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8B" w:rsidRDefault="00981C8B" w:rsidP="00981C8B">
      <w:pPr>
        <w:ind w:firstLine="540"/>
        <w:rPr>
          <w:bCs w:val="0"/>
          <w:i w:val="0"/>
          <w:iCs w:val="0"/>
          <w:sz w:val="24"/>
          <w:szCs w:val="24"/>
        </w:rPr>
      </w:pPr>
      <w:r>
        <w:rPr>
          <w:bCs w:val="0"/>
          <w:i w:val="0"/>
          <w:iCs w:val="0"/>
          <w:sz w:val="24"/>
          <w:szCs w:val="24"/>
        </w:rPr>
        <w:t xml:space="preserve">Объявление </w:t>
      </w:r>
      <w:r w:rsidRPr="00256C92">
        <w:rPr>
          <w:bCs w:val="0"/>
          <w:i w:val="0"/>
          <w:iCs w:val="0"/>
          <w:sz w:val="24"/>
          <w:szCs w:val="24"/>
          <w:u w:val="single"/>
          <w:lang w:val="kk-KZ"/>
        </w:rPr>
        <w:t>общего</w:t>
      </w:r>
      <w:r w:rsidRPr="00256C92">
        <w:rPr>
          <w:bCs w:val="0"/>
          <w:i w:val="0"/>
          <w:iCs w:val="0"/>
          <w:sz w:val="24"/>
          <w:szCs w:val="24"/>
          <w:u w:val="single"/>
        </w:rPr>
        <w:t xml:space="preserve"> конкурса</w:t>
      </w:r>
      <w:r>
        <w:rPr>
          <w:bCs w:val="0"/>
          <w:i w:val="0"/>
          <w:iCs w:val="0"/>
          <w:sz w:val="24"/>
          <w:szCs w:val="24"/>
        </w:rPr>
        <w:t xml:space="preserve"> </w:t>
      </w:r>
    </w:p>
    <w:p w:rsidR="00981C8B" w:rsidRDefault="00981C8B" w:rsidP="00D773D2">
      <w:pPr>
        <w:ind w:firstLine="540"/>
        <w:rPr>
          <w:i w:val="0"/>
          <w:sz w:val="24"/>
          <w:szCs w:val="24"/>
          <w:lang w:val="kk-KZ"/>
        </w:rPr>
      </w:pPr>
      <w:r>
        <w:rPr>
          <w:bCs w:val="0"/>
          <w:i w:val="0"/>
          <w:iCs w:val="0"/>
          <w:sz w:val="24"/>
          <w:szCs w:val="24"/>
        </w:rPr>
        <w:t xml:space="preserve">для занятия </w:t>
      </w:r>
      <w:proofErr w:type="gramStart"/>
      <w:r>
        <w:rPr>
          <w:bCs w:val="0"/>
          <w:i w:val="0"/>
          <w:iCs w:val="0"/>
          <w:sz w:val="24"/>
          <w:szCs w:val="24"/>
        </w:rPr>
        <w:t>вакантн</w:t>
      </w:r>
      <w:r>
        <w:rPr>
          <w:bCs w:val="0"/>
          <w:i w:val="0"/>
          <w:iCs w:val="0"/>
          <w:sz w:val="24"/>
          <w:szCs w:val="24"/>
          <w:lang w:val="kk-KZ"/>
        </w:rPr>
        <w:t xml:space="preserve">ых  </w:t>
      </w:r>
      <w:r>
        <w:rPr>
          <w:bCs w:val="0"/>
          <w:i w:val="0"/>
          <w:iCs w:val="0"/>
          <w:sz w:val="24"/>
          <w:szCs w:val="24"/>
        </w:rPr>
        <w:t>административн</w:t>
      </w:r>
      <w:r>
        <w:rPr>
          <w:bCs w:val="0"/>
          <w:i w:val="0"/>
          <w:iCs w:val="0"/>
          <w:sz w:val="24"/>
          <w:szCs w:val="24"/>
          <w:lang w:val="kk-KZ"/>
        </w:rPr>
        <w:t>ых</w:t>
      </w:r>
      <w:proofErr w:type="gramEnd"/>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должност</w:t>
      </w:r>
      <w:r w:rsidR="00D773D2">
        <w:rPr>
          <w:bCs w:val="0"/>
          <w:i w:val="0"/>
          <w:iCs w:val="0"/>
          <w:sz w:val="24"/>
          <w:szCs w:val="24"/>
          <w:lang w:val="kk-KZ"/>
        </w:rPr>
        <w:t xml:space="preserve">ей </w:t>
      </w:r>
      <w:r>
        <w:rPr>
          <w:bCs w:val="0"/>
          <w:i w:val="0"/>
          <w:iCs w:val="0"/>
          <w:sz w:val="24"/>
          <w:szCs w:val="24"/>
        </w:rPr>
        <w:t xml:space="preserve">корпуса «Б» </w:t>
      </w: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981C8B" w:rsidRDefault="00981C8B" w:rsidP="00981C8B">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ых доходов по городу Нур-Султан</w:t>
      </w:r>
      <w:r w:rsidRPr="002204C8">
        <w:rPr>
          <w:i w:val="0"/>
          <w:sz w:val="24"/>
          <w:szCs w:val="24"/>
          <w:lang w:val="kk-KZ"/>
        </w:rPr>
        <w:t xml:space="preserve"> </w:t>
      </w:r>
    </w:p>
    <w:p w:rsidR="00981C8B" w:rsidRDefault="00981C8B" w:rsidP="00981C8B">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81C8B" w:rsidRPr="00336787" w:rsidRDefault="00981C8B" w:rsidP="00981C8B">
      <w:pPr>
        <w:ind w:firstLine="284"/>
        <w:rPr>
          <w:bCs w:val="0"/>
          <w:i w:val="0"/>
          <w:iCs w:val="0"/>
          <w:sz w:val="24"/>
          <w:szCs w:val="24"/>
          <w:lang w:val="kk-KZ"/>
        </w:rPr>
      </w:pPr>
    </w:p>
    <w:p w:rsidR="004C660C" w:rsidRPr="004C660C" w:rsidRDefault="004C660C" w:rsidP="004C660C">
      <w:pPr>
        <w:widowControl/>
        <w:spacing w:after="160" w:line="259" w:lineRule="auto"/>
        <w:ind w:firstLine="708"/>
        <w:jc w:val="left"/>
        <w:rPr>
          <w:rFonts w:eastAsiaTheme="minorHAnsi"/>
          <w:bCs w:val="0"/>
          <w:iCs w:val="0"/>
          <w:sz w:val="24"/>
          <w:szCs w:val="24"/>
          <w:lang w:val="kk-KZ" w:eastAsia="en-US"/>
        </w:rPr>
      </w:pPr>
      <w:r w:rsidRPr="004C660C">
        <w:rPr>
          <w:rFonts w:eastAsiaTheme="minorHAnsi"/>
          <w:bCs w:val="0"/>
          <w:i w:val="0"/>
          <w:iCs w:val="0"/>
          <w:sz w:val="24"/>
          <w:szCs w:val="24"/>
          <w:lang w:eastAsia="en-US"/>
        </w:rPr>
        <w:t>Общие квалификационные требования к участникам конкурс</w:t>
      </w:r>
      <w:r w:rsidRPr="004C660C">
        <w:rPr>
          <w:rFonts w:eastAsiaTheme="minorHAnsi"/>
          <w:bCs w:val="0"/>
          <w:i w:val="0"/>
          <w:iCs w:val="0"/>
          <w:sz w:val="24"/>
          <w:szCs w:val="24"/>
          <w:lang w:val="kk-KZ" w:eastAsia="en-US"/>
        </w:rPr>
        <w:t>а</w:t>
      </w:r>
      <w:r w:rsidRPr="004C660C">
        <w:rPr>
          <w:rFonts w:eastAsiaTheme="minorHAnsi"/>
          <w:bCs w:val="0"/>
          <w:i w:val="0"/>
          <w:iCs w:val="0"/>
          <w:sz w:val="24"/>
          <w:szCs w:val="24"/>
          <w:lang w:eastAsia="en-US"/>
        </w:rPr>
        <w:t>:</w:t>
      </w:r>
    </w:p>
    <w:p w:rsidR="004C660C" w:rsidRPr="004C660C" w:rsidRDefault="004C660C" w:rsidP="004C660C">
      <w:pPr>
        <w:widowControl/>
        <w:ind w:firstLine="709"/>
        <w:contextualSpacing/>
        <w:jc w:val="both"/>
        <w:rPr>
          <w:b w:val="0"/>
          <w:bCs w:val="0"/>
          <w:i w:val="0"/>
          <w:iCs w:val="0"/>
          <w:sz w:val="24"/>
          <w:szCs w:val="24"/>
          <w:lang w:val="kk-KZ" w:eastAsia="en-US"/>
        </w:rPr>
      </w:pPr>
      <w:r w:rsidRPr="004C660C">
        <w:rPr>
          <w:rFonts w:eastAsia="Consolas"/>
          <w:bCs w:val="0"/>
          <w:i w:val="0"/>
          <w:iCs w:val="0"/>
          <w:color w:val="000000"/>
          <w:sz w:val="24"/>
          <w:szCs w:val="24"/>
          <w:lang w:val="kk-KZ" w:eastAsia="en-US"/>
        </w:rPr>
        <w:t xml:space="preserve">Для категории C-R-3: </w:t>
      </w:r>
      <w:r w:rsidRPr="004C660C">
        <w:rPr>
          <w:b w:val="0"/>
          <w:bCs w:val="0"/>
          <w:i w:val="0"/>
          <w:iCs w:val="0"/>
          <w:sz w:val="24"/>
          <w:szCs w:val="24"/>
          <w:lang w:val="kk-KZ" w:eastAsia="en-US"/>
        </w:rPr>
        <w:t>Послевузовское или высшее образование.</w:t>
      </w:r>
    </w:p>
    <w:p w:rsidR="004C660C" w:rsidRPr="004C660C" w:rsidRDefault="004C660C" w:rsidP="004C660C">
      <w:pPr>
        <w:widowControl/>
        <w:ind w:firstLine="709"/>
        <w:contextualSpacing/>
        <w:jc w:val="both"/>
        <w:rPr>
          <w:b w:val="0"/>
          <w:bCs w:val="0"/>
          <w:i w:val="0"/>
          <w:iCs w:val="0"/>
          <w:sz w:val="20"/>
          <w:szCs w:val="20"/>
          <w:lang w:eastAsia="en-US"/>
        </w:rPr>
      </w:pPr>
      <w:r w:rsidRPr="004C660C">
        <w:rPr>
          <w:rFonts w:eastAsia="Consolas"/>
          <w:bCs w:val="0"/>
          <w:i w:val="0"/>
          <w:iCs w:val="0"/>
          <w:color w:val="000000"/>
          <w:sz w:val="24"/>
          <w:szCs w:val="24"/>
          <w:lang w:val="kk-KZ" w:eastAsia="en-US"/>
        </w:rPr>
        <w:t>Наличие следующих компетенций:</w:t>
      </w:r>
      <w:r w:rsidRPr="004C660C">
        <w:rPr>
          <w:rFonts w:eastAsia="Consolas"/>
          <w:b w:val="0"/>
          <w:bCs w:val="0"/>
          <w:i w:val="0"/>
          <w:iCs w:val="0"/>
          <w:color w:val="000000"/>
          <w:sz w:val="24"/>
          <w:szCs w:val="24"/>
          <w:lang w:val="kk-KZ" w:eastAsia="en-US"/>
        </w:rPr>
        <w:tab/>
      </w:r>
      <w:r w:rsidRPr="004C660C">
        <w:rPr>
          <w:rFonts w:eastAsia="Consolas"/>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4C660C">
        <w:rPr>
          <w:b w:val="0"/>
          <w:bCs w:val="0"/>
          <w:i w:val="0"/>
          <w:iCs w:val="0"/>
          <w:sz w:val="24"/>
          <w:szCs w:val="24"/>
          <w:lang w:eastAsia="en-US"/>
        </w:rPr>
        <w:t>.</w:t>
      </w:r>
    </w:p>
    <w:p w:rsidR="004C660C" w:rsidRPr="004C660C" w:rsidRDefault="004C660C" w:rsidP="004C660C">
      <w:pPr>
        <w:widowControl/>
        <w:ind w:firstLine="709"/>
        <w:contextualSpacing/>
        <w:jc w:val="both"/>
        <w:rPr>
          <w:rFonts w:eastAsia="Consolas"/>
          <w:bCs w:val="0"/>
          <w:i w:val="0"/>
          <w:iCs w:val="0"/>
          <w:color w:val="000000"/>
          <w:sz w:val="24"/>
          <w:szCs w:val="24"/>
          <w:lang w:val="kk-KZ" w:eastAsia="en-US"/>
        </w:rPr>
      </w:pPr>
      <w:r w:rsidRPr="004C660C">
        <w:rPr>
          <w:rFonts w:eastAsia="Consolas"/>
          <w:bCs w:val="0"/>
          <w:i w:val="0"/>
          <w:iCs w:val="0"/>
          <w:sz w:val="24"/>
          <w:szCs w:val="24"/>
          <w:lang w:val="kk-KZ" w:eastAsia="en-US"/>
        </w:rPr>
        <w:t>О</w:t>
      </w:r>
      <w:r w:rsidRPr="004C660C">
        <w:rPr>
          <w:rFonts w:eastAsia="Consolas"/>
          <w:bCs w:val="0"/>
          <w:i w:val="0"/>
          <w:iCs w:val="0"/>
          <w:color w:val="000000"/>
          <w:sz w:val="24"/>
          <w:szCs w:val="24"/>
          <w:lang w:val="kk-KZ" w:eastAsia="en-US"/>
        </w:rPr>
        <w:t>пыт работы должен соответствовать одному из следующих требований:</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1) не менее одного стажа работы на государственных должностях;</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C660C" w:rsidRPr="004C660C" w:rsidRDefault="004C660C" w:rsidP="004C660C">
      <w:pPr>
        <w:widowControl/>
        <w:ind w:firstLine="708"/>
        <w:jc w:val="both"/>
        <w:rPr>
          <w:rFonts w:eastAsiaTheme="minorHAnsi"/>
          <w:bCs w:val="0"/>
          <w:iCs w:val="0"/>
          <w:color w:val="000000"/>
          <w:sz w:val="24"/>
          <w:szCs w:val="24"/>
          <w:lang w:eastAsia="en-US"/>
        </w:rPr>
      </w:pPr>
      <w:r w:rsidRPr="004C660C">
        <w:rPr>
          <w:rFonts w:eastAsiaTheme="minorHAnsi"/>
          <w:b w:val="0"/>
          <w:bCs w:val="0"/>
          <w:i w:val="0"/>
          <w:iCs w:val="0"/>
          <w:color w:val="000000"/>
          <w:sz w:val="24"/>
          <w:szCs w:val="24"/>
          <w:lang w:eastAsia="en-US"/>
        </w:rPr>
        <w:t>6) наличие ученой степени.</w:t>
      </w:r>
    </w:p>
    <w:p w:rsidR="004C660C" w:rsidRPr="004C660C" w:rsidRDefault="004C660C" w:rsidP="004C660C">
      <w:pPr>
        <w:widowControl/>
        <w:autoSpaceDE w:val="0"/>
        <w:autoSpaceDN w:val="0"/>
        <w:adjustRightInd w:val="0"/>
        <w:ind w:firstLine="322"/>
        <w:jc w:val="both"/>
        <w:rPr>
          <w:rFonts w:eastAsiaTheme="minorHAnsi"/>
          <w:bCs w:val="0"/>
          <w:iCs w:val="0"/>
          <w:sz w:val="24"/>
          <w:szCs w:val="24"/>
          <w:lang w:val="kk-KZ" w:eastAsia="en-US"/>
        </w:rPr>
      </w:pPr>
      <w:r w:rsidRPr="004C660C">
        <w:rPr>
          <w:rFonts w:eastAsiaTheme="minorHAnsi"/>
          <w:b w:val="0"/>
          <w:bCs w:val="0"/>
          <w:iCs w:val="0"/>
          <w:sz w:val="24"/>
          <w:szCs w:val="24"/>
          <w:lang w:val="kk-KZ" w:eastAsia="en-US"/>
        </w:rPr>
        <w:t xml:space="preserve">      В</w:t>
      </w:r>
      <w:r w:rsidRPr="004C660C">
        <w:rPr>
          <w:rFonts w:eastAsiaTheme="minorHAnsi"/>
          <w:b w:val="0"/>
          <w:bCs w:val="0"/>
          <w:iCs w:val="0"/>
          <w:sz w:val="24"/>
          <w:szCs w:val="24"/>
          <w:lang w:eastAsia="en-US"/>
        </w:rPr>
        <w:t xml:space="preserve">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4C660C" w:rsidRPr="004C660C" w:rsidRDefault="004C660C" w:rsidP="004C660C">
      <w:pPr>
        <w:widowControl/>
        <w:autoSpaceDE w:val="0"/>
        <w:autoSpaceDN w:val="0"/>
        <w:adjustRightInd w:val="0"/>
        <w:ind w:firstLine="322"/>
        <w:jc w:val="both"/>
        <w:rPr>
          <w:rFonts w:eastAsiaTheme="minorHAnsi"/>
          <w:bCs w:val="0"/>
          <w:iCs w:val="0"/>
          <w:sz w:val="24"/>
          <w:szCs w:val="24"/>
          <w:lang w:val="kk-KZ" w:eastAsia="en-US"/>
        </w:rPr>
      </w:pPr>
    </w:p>
    <w:p w:rsidR="004C660C" w:rsidRPr="004C660C" w:rsidRDefault="004C660C" w:rsidP="004C660C">
      <w:pPr>
        <w:widowControl/>
        <w:ind w:right="99" w:firstLine="709"/>
        <w:jc w:val="left"/>
        <w:rPr>
          <w:rFonts w:eastAsiaTheme="minorHAnsi"/>
          <w:bCs w:val="0"/>
          <w:iCs w:val="0"/>
          <w:sz w:val="24"/>
          <w:szCs w:val="24"/>
          <w:lang w:eastAsia="en-US"/>
        </w:rPr>
      </w:pPr>
      <w:r w:rsidRPr="004C660C">
        <w:rPr>
          <w:rFonts w:eastAsiaTheme="minorHAnsi"/>
          <w:bCs w:val="0"/>
          <w:i w:val="0"/>
          <w:iCs w:val="0"/>
          <w:sz w:val="24"/>
          <w:szCs w:val="24"/>
          <w:lang w:eastAsia="en-US"/>
        </w:rPr>
        <w:t>Должностные оклады административных государственных служащих:</w:t>
      </w:r>
    </w:p>
    <w:p w:rsidR="004C660C" w:rsidRPr="004C660C" w:rsidRDefault="004C660C" w:rsidP="004C660C">
      <w:pPr>
        <w:widowControl/>
        <w:ind w:right="99" w:firstLine="709"/>
        <w:jc w:val="left"/>
        <w:rPr>
          <w:rFonts w:eastAsiaTheme="minorHAnsi"/>
          <w:bCs w:val="0"/>
          <w:iCs w:val="0"/>
          <w:sz w:val="24"/>
          <w:szCs w:val="24"/>
          <w:lang w:eastAsia="en-US"/>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C660C" w:rsidRPr="004C660C" w:rsidTr="0019021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365"/>
              <w:jc w:val="both"/>
              <w:rPr>
                <w:rFonts w:eastAsiaTheme="minorHAnsi"/>
                <w:bCs w:val="0"/>
                <w:iCs w:val="0"/>
                <w:sz w:val="24"/>
                <w:szCs w:val="24"/>
                <w:lang w:eastAsia="en-US"/>
              </w:rPr>
            </w:pPr>
            <w:r w:rsidRPr="004C660C">
              <w:rPr>
                <w:rFonts w:eastAsiaTheme="minorHAnsi"/>
                <w:b w:val="0"/>
                <w:bCs w:val="0"/>
                <w:i w:val="0"/>
                <w:iCs w:val="0"/>
                <w:sz w:val="24"/>
                <w:szCs w:val="24"/>
                <w:lang w:eastAsia="en-US"/>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311"/>
              <w:rPr>
                <w:rFonts w:eastAsiaTheme="minorHAnsi"/>
                <w:bCs w:val="0"/>
                <w:iCs w:val="0"/>
                <w:sz w:val="24"/>
                <w:szCs w:val="24"/>
                <w:lang w:eastAsia="en-US"/>
              </w:rPr>
            </w:pPr>
            <w:r w:rsidRPr="004C660C">
              <w:rPr>
                <w:rFonts w:eastAsiaTheme="minorHAnsi"/>
                <w:i w:val="0"/>
                <w:sz w:val="24"/>
                <w:szCs w:val="24"/>
                <w:lang w:eastAsia="en-US"/>
              </w:rPr>
              <w:t>В зависимости от выслуги лет</w:t>
            </w:r>
          </w:p>
        </w:tc>
      </w:tr>
      <w:tr w:rsidR="004C660C" w:rsidRPr="004C660C" w:rsidTr="0019021D">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99"/>
              <w:jc w:val="both"/>
              <w:rPr>
                <w:rFonts w:eastAsiaTheme="minorHAnsi"/>
                <w:bCs w:val="0"/>
                <w:iCs w:val="0"/>
                <w:sz w:val="24"/>
                <w:szCs w:val="24"/>
                <w:lang w:eastAsia="en-US"/>
              </w:rPr>
            </w:pPr>
          </w:p>
        </w:tc>
        <w:tc>
          <w:tcPr>
            <w:tcW w:w="3806"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eastAsiaTheme="minorHAnsi"/>
                <w:bCs w:val="0"/>
                <w:iCs w:val="0"/>
                <w:sz w:val="24"/>
                <w:szCs w:val="24"/>
                <w:lang w:eastAsia="en-US"/>
              </w:rPr>
            </w:pPr>
            <w:proofErr w:type="spellStart"/>
            <w:r w:rsidRPr="004C660C">
              <w:rPr>
                <w:rFonts w:eastAsiaTheme="minorHAnsi"/>
                <w:bCs w:val="0"/>
                <w:i w:val="0"/>
                <w:iCs w:val="0"/>
                <w:sz w:val="24"/>
                <w:szCs w:val="24"/>
                <w:lang w:eastAsia="en-US"/>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eastAsiaTheme="minorHAnsi"/>
                <w:bCs w:val="0"/>
                <w:iCs w:val="0"/>
                <w:sz w:val="24"/>
                <w:szCs w:val="24"/>
                <w:lang w:eastAsia="en-US"/>
              </w:rPr>
            </w:pPr>
            <w:proofErr w:type="spellStart"/>
            <w:r w:rsidRPr="004C660C">
              <w:rPr>
                <w:rFonts w:eastAsiaTheme="minorHAnsi"/>
                <w:bCs w:val="0"/>
                <w:i w:val="0"/>
                <w:iCs w:val="0"/>
                <w:sz w:val="24"/>
                <w:szCs w:val="24"/>
                <w:lang w:eastAsia="en-US"/>
              </w:rPr>
              <w:t>max</w:t>
            </w:r>
            <w:proofErr w:type="spellEnd"/>
          </w:p>
        </w:tc>
      </w:tr>
      <w:tr w:rsidR="00256C92" w:rsidRPr="004C660C" w:rsidTr="0019021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56C92" w:rsidRPr="004C660C" w:rsidRDefault="00256C92" w:rsidP="00256C92">
            <w:pPr>
              <w:keepNext/>
              <w:keepLines/>
              <w:widowControl/>
              <w:tabs>
                <w:tab w:val="left" w:pos="132"/>
                <w:tab w:val="left" w:pos="6663"/>
              </w:tabs>
              <w:ind w:left="-1440" w:right="99" w:firstLine="1440"/>
              <w:rPr>
                <w:rFonts w:eastAsiaTheme="minorHAnsi"/>
                <w:sz w:val="24"/>
                <w:szCs w:val="24"/>
                <w:lang w:val="kk-KZ" w:eastAsia="en-US"/>
              </w:rPr>
            </w:pPr>
            <w:r w:rsidRPr="004C660C">
              <w:rPr>
                <w:rFonts w:eastAsiaTheme="minorHAnsi"/>
                <w:bCs w:val="0"/>
                <w:i w:val="0"/>
                <w:iCs w:val="0"/>
                <w:sz w:val="24"/>
                <w:szCs w:val="24"/>
                <w:lang w:val="kk-KZ" w:eastAsia="en-US"/>
              </w:rPr>
              <w:t>С-R -3</w:t>
            </w:r>
          </w:p>
        </w:tc>
        <w:tc>
          <w:tcPr>
            <w:tcW w:w="3806" w:type="dxa"/>
            <w:tcBorders>
              <w:top w:val="single" w:sz="4" w:space="0" w:color="auto"/>
              <w:left w:val="single" w:sz="4" w:space="0" w:color="auto"/>
              <w:bottom w:val="single" w:sz="4" w:space="0" w:color="auto"/>
              <w:right w:val="single" w:sz="4" w:space="0" w:color="auto"/>
            </w:tcBorders>
          </w:tcPr>
          <w:p w:rsidR="00256C92" w:rsidRPr="001E1278" w:rsidRDefault="00256C92" w:rsidP="00256C92">
            <w:pPr>
              <w:rPr>
                <w:bCs w:val="0"/>
                <w:i w:val="0"/>
                <w:iCs w:val="0"/>
                <w:sz w:val="24"/>
                <w:szCs w:val="24"/>
                <w:lang w:val="kk-KZ"/>
              </w:rPr>
            </w:pPr>
            <w:r w:rsidRPr="001E1278">
              <w:rPr>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256C92" w:rsidRPr="001E1278" w:rsidRDefault="00256C92" w:rsidP="00256C92">
            <w:pPr>
              <w:rPr>
                <w:bCs w:val="0"/>
                <w:i w:val="0"/>
                <w:iCs w:val="0"/>
                <w:sz w:val="24"/>
                <w:szCs w:val="24"/>
                <w:lang w:val="kk-KZ"/>
              </w:rPr>
            </w:pPr>
            <w:r w:rsidRPr="001E1278">
              <w:rPr>
                <w:sz w:val="24"/>
                <w:szCs w:val="24"/>
                <w:lang w:val="kk-KZ"/>
              </w:rPr>
              <w:t>229 492</w:t>
            </w:r>
          </w:p>
        </w:tc>
      </w:tr>
    </w:tbl>
    <w:p w:rsidR="004C660C" w:rsidRPr="004C660C" w:rsidRDefault="004C660C" w:rsidP="004C660C">
      <w:pPr>
        <w:widowControl/>
        <w:ind w:firstLine="708"/>
        <w:jc w:val="both"/>
        <w:rPr>
          <w:rFonts w:eastAsiaTheme="minorHAnsi"/>
          <w:b w:val="0"/>
          <w:bCs w:val="0"/>
          <w:iCs w:val="0"/>
          <w:sz w:val="24"/>
          <w:szCs w:val="24"/>
          <w:lang w:eastAsia="en-US"/>
        </w:rPr>
      </w:pPr>
    </w:p>
    <w:p w:rsidR="00981C8B" w:rsidRPr="00A57AC1" w:rsidRDefault="00981C8B" w:rsidP="00981C8B">
      <w:pPr>
        <w:ind w:firstLine="708"/>
        <w:jc w:val="both"/>
        <w:rPr>
          <w:i w:val="0"/>
          <w:sz w:val="24"/>
          <w:szCs w:val="24"/>
        </w:rPr>
      </w:pPr>
    </w:p>
    <w:p w:rsidR="004C660C" w:rsidRPr="004C660C" w:rsidRDefault="00981C8B" w:rsidP="004C660C">
      <w:pPr>
        <w:ind w:firstLine="709"/>
        <w:jc w:val="both"/>
        <w:rPr>
          <w:bCs w:val="0"/>
          <w:i w:val="0"/>
          <w:iCs w:val="0"/>
          <w:sz w:val="24"/>
          <w:szCs w:val="22"/>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Pr="006A58C4">
        <w:t xml:space="preserve"> </w:t>
      </w:r>
      <w:r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D773D2">
        <w:rPr>
          <w:bCs w:val="0"/>
          <w:i w:val="0"/>
          <w:iCs w:val="0"/>
          <w:sz w:val="24"/>
          <w:szCs w:val="24"/>
          <w:lang w:val="kk-KZ"/>
        </w:rPr>
        <w:t>Астана</w:t>
      </w:r>
      <w:r w:rsidRPr="00336787">
        <w:rPr>
          <w:bCs w:val="0"/>
          <w:i w:val="0"/>
          <w:iCs w:val="0"/>
          <w:sz w:val="24"/>
          <w:szCs w:val="24"/>
        </w:rPr>
        <w:t xml:space="preserve">, </w:t>
      </w:r>
      <w:r>
        <w:rPr>
          <w:bCs w:val="0"/>
          <w:i w:val="0"/>
          <w:iCs w:val="0"/>
          <w:sz w:val="24"/>
          <w:szCs w:val="24"/>
          <w:lang w:val="kk-KZ"/>
        </w:rPr>
        <w:t xml:space="preserve">                             </w:t>
      </w:r>
      <w:r w:rsidR="004C660C">
        <w:rPr>
          <w:bCs w:val="0"/>
          <w:i w:val="0"/>
          <w:iCs w:val="0"/>
          <w:sz w:val="24"/>
          <w:szCs w:val="24"/>
        </w:rPr>
        <w:t>пр</w:t>
      </w:r>
      <w:r>
        <w:rPr>
          <w:bCs w:val="0"/>
          <w:i w:val="0"/>
          <w:iCs w:val="0"/>
          <w:sz w:val="24"/>
          <w:szCs w:val="24"/>
          <w:lang w:val="kk-KZ"/>
        </w:rPr>
        <w:t>.</w:t>
      </w:r>
      <w:r w:rsidR="004C660C">
        <w:rPr>
          <w:bCs w:val="0"/>
          <w:i w:val="0"/>
          <w:iCs w:val="0"/>
          <w:sz w:val="24"/>
          <w:szCs w:val="24"/>
          <w:lang w:val="kk-KZ"/>
        </w:rPr>
        <w:t>Республики,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Pr>
          <w:bCs w:val="0"/>
          <w:i w:val="0"/>
          <w:iCs w:val="0"/>
          <w:sz w:val="24"/>
          <w:szCs w:val="24"/>
        </w:rPr>
        <w:t>31</w:t>
      </w:r>
      <w:r w:rsidRPr="00336787">
        <w:rPr>
          <w:bCs w:val="0"/>
          <w:i w:val="0"/>
          <w:iCs w:val="0"/>
          <w:sz w:val="24"/>
          <w:szCs w:val="24"/>
          <w:lang w:val="kk-KZ"/>
        </w:rPr>
        <w:t>-</w:t>
      </w:r>
      <w:r>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1C4941">
        <w:fldChar w:fldCharType="begin"/>
      </w:r>
      <w:r w:rsidR="001C4941">
        <w:instrText xml:space="preserve"> HYPERLINK "mailto:a.rakhimbekova@kgd.gov.kz" </w:instrText>
      </w:r>
      <w:r w:rsidR="001C4941">
        <w:fldChar w:fldCharType="separate"/>
      </w:r>
      <w:r w:rsidRPr="00981C8B">
        <w:rPr>
          <w:rStyle w:val="a3"/>
          <w:rFonts w:ascii="Times New Roman" w:eastAsiaTheme="majorEastAsia" w:hAnsi="Times New Roman" w:cs="Times New Roman"/>
          <w:bCs w:val="0"/>
          <w:i w:val="0"/>
          <w:iCs w:val="0"/>
          <w:color w:val="7030A0"/>
          <w:sz w:val="28"/>
          <w:szCs w:val="28"/>
          <w:lang w:val="kk-KZ"/>
        </w:rPr>
        <w:t>a.rakhimbekova@kgd.gov.kz</w:t>
      </w:r>
      <w:r w:rsidR="001C4941">
        <w:rPr>
          <w:rStyle w:val="a3"/>
          <w:rFonts w:ascii="Times New Roman" w:eastAsiaTheme="majorEastAsia" w:hAnsi="Times New Roman" w:cs="Times New Roman"/>
          <w:bCs w:val="0"/>
          <w:i w:val="0"/>
          <w:iCs w:val="0"/>
          <w:color w:val="7030A0"/>
          <w:sz w:val="28"/>
          <w:szCs w:val="28"/>
          <w:lang w:val="kk-KZ"/>
        </w:rPr>
        <w:fldChar w:fldCharType="end"/>
      </w:r>
      <w:r w:rsidRPr="00981C8B">
        <w:rPr>
          <w:rStyle w:val="a3"/>
          <w:rFonts w:ascii="Times New Roman" w:eastAsiaTheme="majorEastAsia" w:hAnsi="Times New Roman" w:cs="Times New Roman"/>
          <w:bCs w:val="0"/>
          <w:i w:val="0"/>
          <w:iCs w:val="0"/>
          <w:color w:val="7030A0"/>
          <w:sz w:val="28"/>
          <w:szCs w:val="28"/>
          <w:lang w:val="kk-KZ"/>
        </w:rPr>
        <w:t xml:space="preserve">,  </w:t>
      </w:r>
      <w:hyperlink r:id="rId4" w:history="1">
        <w:r w:rsidRPr="00981C8B">
          <w:rPr>
            <w:rStyle w:val="a3"/>
            <w:rFonts w:ascii="Times New Roman" w:eastAsiaTheme="majorEastAsia" w:hAnsi="Times New Roman" w:cs="Times New Roman"/>
            <w:bCs w:val="0"/>
            <w:i w:val="0"/>
            <w:iCs w:val="0"/>
            <w:color w:val="7030A0"/>
            <w:sz w:val="28"/>
            <w:szCs w:val="28"/>
            <w:lang w:val="kk-KZ"/>
          </w:rPr>
          <w:t>n.syzdygalina@kgd.gov.kz</w:t>
        </w:r>
      </w:hyperlink>
      <w:r w:rsidR="004C660C">
        <w:rPr>
          <w:rStyle w:val="a3"/>
          <w:rFonts w:ascii="Times New Roman" w:eastAsiaTheme="majorEastAsia" w:hAnsi="Times New Roman" w:cs="Times New Roman"/>
          <w:bCs w:val="0"/>
          <w:i w:val="0"/>
          <w:iCs w:val="0"/>
          <w:color w:val="7030A0"/>
          <w:sz w:val="28"/>
          <w:szCs w:val="28"/>
          <w:lang w:val="kk-KZ"/>
        </w:rPr>
        <w:t xml:space="preserve"> </w:t>
      </w:r>
      <w:r w:rsidR="004C660C" w:rsidRPr="004C660C">
        <w:rPr>
          <w:bCs w:val="0"/>
          <w:i w:val="0"/>
          <w:iCs w:val="0"/>
          <w:sz w:val="24"/>
          <w:szCs w:val="22"/>
        </w:rPr>
        <w:t>объявляет общ</w:t>
      </w:r>
      <w:r w:rsidR="00256C92">
        <w:rPr>
          <w:bCs w:val="0"/>
          <w:i w:val="0"/>
          <w:iCs w:val="0"/>
          <w:sz w:val="24"/>
          <w:szCs w:val="22"/>
        </w:rPr>
        <w:t xml:space="preserve">ий конкурс для занятия вакантных </w:t>
      </w:r>
      <w:r w:rsidR="004C660C" w:rsidRPr="004C660C">
        <w:rPr>
          <w:bCs w:val="0"/>
          <w:i w:val="0"/>
          <w:iCs w:val="0"/>
          <w:sz w:val="24"/>
          <w:szCs w:val="22"/>
        </w:rPr>
        <w:t>административн</w:t>
      </w:r>
      <w:r w:rsidR="00256C92">
        <w:rPr>
          <w:bCs w:val="0"/>
          <w:i w:val="0"/>
          <w:iCs w:val="0"/>
          <w:sz w:val="24"/>
          <w:szCs w:val="22"/>
          <w:lang w:val="kk-KZ"/>
        </w:rPr>
        <w:t>ых</w:t>
      </w:r>
      <w:r w:rsidR="004C660C" w:rsidRPr="004C660C">
        <w:rPr>
          <w:bCs w:val="0"/>
          <w:i w:val="0"/>
          <w:iCs w:val="0"/>
          <w:sz w:val="24"/>
          <w:szCs w:val="22"/>
        </w:rPr>
        <w:t xml:space="preserve"> государственн</w:t>
      </w:r>
      <w:r w:rsidR="00256C92">
        <w:rPr>
          <w:bCs w:val="0"/>
          <w:i w:val="0"/>
          <w:iCs w:val="0"/>
          <w:sz w:val="24"/>
          <w:szCs w:val="22"/>
          <w:lang w:val="kk-KZ"/>
        </w:rPr>
        <w:t>ых</w:t>
      </w:r>
      <w:r w:rsidR="004C660C" w:rsidRPr="004C660C">
        <w:rPr>
          <w:bCs w:val="0"/>
          <w:i w:val="0"/>
          <w:iCs w:val="0"/>
          <w:sz w:val="24"/>
          <w:szCs w:val="22"/>
        </w:rPr>
        <w:t xml:space="preserve"> </w:t>
      </w:r>
      <w:r w:rsidR="00256C92">
        <w:rPr>
          <w:bCs w:val="0"/>
          <w:i w:val="0"/>
          <w:iCs w:val="0"/>
          <w:sz w:val="24"/>
          <w:szCs w:val="22"/>
        </w:rPr>
        <w:t>должностей</w:t>
      </w:r>
      <w:r w:rsidR="004C660C" w:rsidRPr="004C660C">
        <w:rPr>
          <w:bCs w:val="0"/>
          <w:i w:val="0"/>
          <w:iCs w:val="0"/>
          <w:sz w:val="24"/>
          <w:szCs w:val="22"/>
        </w:rPr>
        <w:t xml:space="preserve"> корпуса «Б»:</w:t>
      </w:r>
    </w:p>
    <w:p w:rsidR="00981C8B" w:rsidRPr="004C660C" w:rsidRDefault="00981C8B" w:rsidP="00981C8B">
      <w:pPr>
        <w:ind w:firstLine="708"/>
        <w:jc w:val="both"/>
        <w:rPr>
          <w:rStyle w:val="a3"/>
          <w:rFonts w:ascii="Times New Roman" w:eastAsiaTheme="majorEastAsia" w:hAnsi="Times New Roman" w:cs="Times New Roman"/>
          <w:bCs w:val="0"/>
          <w:i w:val="0"/>
          <w:iCs w:val="0"/>
          <w:color w:val="7030A0"/>
          <w:sz w:val="28"/>
          <w:szCs w:val="28"/>
        </w:rPr>
      </w:pPr>
    </w:p>
    <w:p w:rsidR="004C660C" w:rsidRPr="004C660C" w:rsidRDefault="004C660C" w:rsidP="004C660C">
      <w:pPr>
        <w:widowControl/>
        <w:ind w:firstLine="708"/>
        <w:jc w:val="both"/>
        <w:rPr>
          <w:rFonts w:eastAsia="MS Mincho"/>
          <w:bCs w:val="0"/>
          <w:iCs w:val="0"/>
          <w:sz w:val="24"/>
          <w:szCs w:val="24"/>
          <w:lang w:val="kk-KZ" w:eastAsia="ko-KR"/>
        </w:rPr>
      </w:pPr>
      <w:r w:rsidRPr="004C660C">
        <w:rPr>
          <w:rFonts w:eastAsiaTheme="minorHAnsi"/>
          <w:bCs w:val="0"/>
          <w:i w:val="0"/>
          <w:iCs w:val="0"/>
          <w:sz w:val="24"/>
          <w:szCs w:val="24"/>
          <w:lang w:val="kk-KZ" w:eastAsia="en-US"/>
        </w:rPr>
        <w:t xml:space="preserve">1. </w:t>
      </w:r>
      <w:r w:rsidR="00256C92">
        <w:rPr>
          <w:rFonts w:eastAsiaTheme="minorHAnsi"/>
          <w:bCs w:val="0"/>
          <w:i w:val="0"/>
          <w:iCs w:val="0"/>
          <w:color w:val="000000"/>
          <w:sz w:val="24"/>
          <w:szCs w:val="24"/>
          <w:lang w:val="kk-KZ" w:eastAsia="en-US"/>
        </w:rPr>
        <w:t>Руководитель О</w:t>
      </w:r>
      <w:r w:rsidRPr="004C660C">
        <w:rPr>
          <w:rFonts w:eastAsiaTheme="minorHAnsi"/>
          <w:bCs w:val="0"/>
          <w:i w:val="0"/>
          <w:iCs w:val="0"/>
          <w:color w:val="000000"/>
          <w:sz w:val="24"/>
          <w:szCs w:val="24"/>
          <w:lang w:val="kk-KZ" w:eastAsia="en-US"/>
        </w:rPr>
        <w:t xml:space="preserve">тдела </w:t>
      </w:r>
      <w:r w:rsidRPr="004C660C">
        <w:rPr>
          <w:rFonts w:eastAsiaTheme="minorHAnsi"/>
          <w:bCs w:val="0"/>
          <w:i w:val="0"/>
          <w:iCs w:val="0"/>
          <w:sz w:val="24"/>
          <w:szCs w:val="24"/>
          <w:lang w:val="kk-KZ" w:eastAsia="en-US"/>
        </w:rPr>
        <w:t xml:space="preserve">по работе с персоналом и организационной работы  </w:t>
      </w:r>
      <w:r w:rsidRPr="004C660C">
        <w:rPr>
          <w:rFonts w:eastAsiaTheme="minorHAnsi"/>
          <w:bCs w:val="0"/>
          <w:i w:val="0"/>
          <w:iCs w:val="0"/>
          <w:color w:val="000000"/>
          <w:sz w:val="24"/>
          <w:szCs w:val="24"/>
          <w:lang w:val="kk-KZ" w:eastAsia="en-US"/>
        </w:rPr>
        <w:t>категория С-R-3, (1 единица).</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Cs w:val="0"/>
          <w:i w:val="0"/>
          <w:iCs w:val="0"/>
          <w:color w:val="000000"/>
          <w:sz w:val="24"/>
          <w:szCs w:val="24"/>
          <w:lang w:val="kk-KZ" w:eastAsia="en-US"/>
        </w:rPr>
        <w:t>Функциональные обязанности:</w:t>
      </w:r>
      <w:r w:rsidRPr="004C660C">
        <w:rPr>
          <w:rFonts w:eastAsiaTheme="minorHAnsi"/>
          <w:b w:val="0"/>
          <w:bCs w:val="0"/>
          <w:i w:val="0"/>
          <w:iCs w:val="0"/>
          <w:color w:val="000000"/>
          <w:sz w:val="24"/>
          <w:szCs w:val="24"/>
          <w:lang w:val="kk-KZ" w:eastAsia="en-US"/>
        </w:rPr>
        <w:t xml:space="preserve"> Организация и планирование работы отдела. Подготовка предложений по усовершенствованию работы, осуществление контроля </w:t>
      </w:r>
      <w:r w:rsidRPr="004C660C">
        <w:rPr>
          <w:rFonts w:eastAsiaTheme="minorHAnsi"/>
          <w:b w:val="0"/>
          <w:bCs w:val="0"/>
          <w:i w:val="0"/>
          <w:iCs w:val="0"/>
          <w:color w:val="000000"/>
          <w:sz w:val="24"/>
          <w:szCs w:val="24"/>
          <w:lang w:val="kk-KZ" w:eastAsia="en-US"/>
        </w:rPr>
        <w:lastRenderedPageBreak/>
        <w:t>исполнительской дисциплины, делопроизводства и документооборота. Осуществление сводного планирования и контроля за исполнением планов работ, приказов, заданий и поручений. Осуществлять контроль за работой канцелярии. Учавствовать в разработке текущих и перспективных планов работы отдела. Организовать работу по отбору, изучению, расстановке, обучению и воспитанию кадров.</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 w:val="0"/>
          <w:bCs w:val="0"/>
          <w:iCs w:val="0"/>
          <w:color w:val="000000"/>
          <w:sz w:val="24"/>
          <w:szCs w:val="24"/>
          <w:lang w:val="kk-KZ" w:eastAsia="en-US"/>
        </w:rPr>
        <w:t>Согласно штатному расписанию данная должность относится к функциональному блоку "В".</w:t>
      </w:r>
    </w:p>
    <w:p w:rsidR="004C660C" w:rsidRPr="004C660C" w:rsidRDefault="004C660C" w:rsidP="004C660C">
      <w:pPr>
        <w:widowControl/>
        <w:ind w:firstLine="708"/>
        <w:jc w:val="both"/>
        <w:rPr>
          <w:rFonts w:eastAsiaTheme="minorHAnsi"/>
          <w:bCs w:val="0"/>
          <w:iCs w:val="0"/>
          <w:sz w:val="24"/>
          <w:szCs w:val="24"/>
          <w:lang w:val="kk-KZ" w:eastAsia="en-US"/>
        </w:rPr>
      </w:pPr>
      <w:r w:rsidRPr="004C660C">
        <w:rPr>
          <w:rFonts w:eastAsiaTheme="minorHAnsi"/>
          <w:bCs w:val="0"/>
          <w:i w:val="0"/>
          <w:iCs w:val="0"/>
          <w:color w:val="000000"/>
          <w:sz w:val="24"/>
          <w:szCs w:val="24"/>
          <w:lang w:val="kk-KZ" w:eastAsia="en-US"/>
        </w:rPr>
        <w:t>Требования к участникам конкурса:</w:t>
      </w:r>
      <w:r w:rsidRPr="004C660C">
        <w:rPr>
          <w:rFonts w:eastAsiaTheme="minorHAnsi"/>
          <w:b w:val="0"/>
          <w:bCs w:val="0"/>
          <w:i w:val="0"/>
          <w:iCs w:val="0"/>
          <w:color w:val="000000"/>
          <w:sz w:val="24"/>
          <w:szCs w:val="24"/>
          <w:lang w:val="kk-KZ" w:eastAsia="en-US"/>
        </w:rPr>
        <w:t xml:space="preserve"> </w:t>
      </w:r>
      <w:r w:rsidRPr="004C660C">
        <w:rPr>
          <w:rFonts w:eastAsiaTheme="minorHAnsi"/>
          <w:b w:val="0"/>
          <w:bCs w:val="0"/>
          <w:i w:val="0"/>
          <w:iCs w:val="0"/>
          <w:sz w:val="24"/>
          <w:szCs w:val="24"/>
          <w:lang w:val="kk-KZ" w:eastAsia="en-US"/>
        </w:rPr>
        <w:t>Послевузовское или высшее образование в сфере социальных наук, экономики и бизнеса, образования, права, гуманитарных наук, технических наук и технологии.</w:t>
      </w:r>
    </w:p>
    <w:p w:rsidR="004C660C" w:rsidRPr="004C660C" w:rsidRDefault="004C660C" w:rsidP="004C660C">
      <w:pPr>
        <w:widowControl/>
        <w:ind w:firstLine="708"/>
        <w:jc w:val="both"/>
        <w:rPr>
          <w:rFonts w:eastAsiaTheme="minorHAnsi"/>
          <w:bCs w:val="0"/>
          <w:iCs w:val="0"/>
          <w:sz w:val="24"/>
          <w:szCs w:val="24"/>
          <w:lang w:val="kk-KZ" w:eastAsia="en-US"/>
        </w:rPr>
      </w:pPr>
    </w:p>
    <w:p w:rsidR="00981C8B" w:rsidRDefault="00812FE8" w:rsidP="00981C8B">
      <w:pPr>
        <w:ind w:firstLine="708"/>
        <w:jc w:val="both"/>
        <w:rPr>
          <w:b w:val="0"/>
          <w:i w:val="0"/>
          <w:sz w:val="24"/>
          <w:szCs w:val="24"/>
          <w:lang w:val="kk-KZ"/>
        </w:rPr>
      </w:pPr>
      <w:r>
        <w:rPr>
          <w:b w:val="0"/>
          <w:i w:val="0"/>
          <w:sz w:val="24"/>
          <w:szCs w:val="24"/>
          <w:highlight w:val="yellow"/>
          <w:lang w:val="kk-KZ"/>
        </w:rPr>
        <w:t>Прием документов:   2</w:t>
      </w:r>
      <w:r w:rsidR="00D773D2">
        <w:rPr>
          <w:b w:val="0"/>
          <w:i w:val="0"/>
          <w:sz w:val="24"/>
          <w:szCs w:val="24"/>
          <w:highlight w:val="yellow"/>
          <w:lang w:val="kk-KZ"/>
        </w:rPr>
        <w:t>7.10</w:t>
      </w:r>
      <w:r>
        <w:rPr>
          <w:b w:val="0"/>
          <w:i w:val="0"/>
          <w:sz w:val="24"/>
          <w:szCs w:val="24"/>
          <w:highlight w:val="yellow"/>
          <w:lang w:val="kk-KZ"/>
        </w:rPr>
        <w:t>.2022- 0</w:t>
      </w:r>
      <w:r w:rsidR="00D773D2">
        <w:rPr>
          <w:b w:val="0"/>
          <w:i w:val="0"/>
          <w:sz w:val="24"/>
          <w:szCs w:val="24"/>
          <w:highlight w:val="yellow"/>
          <w:lang w:val="kk-KZ"/>
        </w:rPr>
        <w:t>4</w:t>
      </w:r>
      <w:r w:rsidR="00981C8B">
        <w:rPr>
          <w:b w:val="0"/>
          <w:i w:val="0"/>
          <w:sz w:val="24"/>
          <w:szCs w:val="24"/>
          <w:highlight w:val="yellow"/>
          <w:lang w:val="kk-KZ"/>
        </w:rPr>
        <w:t>.</w:t>
      </w:r>
      <w:r>
        <w:rPr>
          <w:b w:val="0"/>
          <w:i w:val="0"/>
          <w:sz w:val="24"/>
          <w:szCs w:val="24"/>
          <w:highlight w:val="yellow"/>
          <w:lang w:val="kk-KZ"/>
        </w:rPr>
        <w:t>1</w:t>
      </w:r>
      <w:r w:rsidR="00D773D2">
        <w:rPr>
          <w:b w:val="0"/>
          <w:i w:val="0"/>
          <w:sz w:val="24"/>
          <w:szCs w:val="24"/>
          <w:highlight w:val="yellow"/>
          <w:lang w:val="kk-KZ"/>
        </w:rPr>
        <w:t>1</w:t>
      </w:r>
      <w:r w:rsidR="00981C8B">
        <w:rPr>
          <w:b w:val="0"/>
          <w:i w:val="0"/>
          <w:sz w:val="24"/>
          <w:szCs w:val="24"/>
          <w:highlight w:val="yellow"/>
          <w:lang w:val="kk-KZ"/>
        </w:rPr>
        <w:t>.2022</w:t>
      </w:r>
      <w:r w:rsidR="00981C8B" w:rsidRPr="009F5D52">
        <w:rPr>
          <w:b w:val="0"/>
          <w:i w:val="0"/>
          <w:sz w:val="24"/>
          <w:szCs w:val="24"/>
          <w:highlight w:val="yellow"/>
          <w:lang w:val="kk-KZ"/>
        </w:rPr>
        <w:t xml:space="preserve"> гг.</w:t>
      </w:r>
    </w:p>
    <w:p w:rsidR="00981C8B" w:rsidRDefault="00981C8B" w:rsidP="00981C8B">
      <w:pPr>
        <w:ind w:firstLine="708"/>
        <w:jc w:val="both"/>
        <w:rPr>
          <w:b w:val="0"/>
          <w:i w:val="0"/>
          <w:sz w:val="24"/>
          <w:szCs w:val="24"/>
          <w:lang w:val="kk-KZ"/>
        </w:rPr>
      </w:pPr>
    </w:p>
    <w:p w:rsidR="00981C8B" w:rsidRDefault="00981C8B" w:rsidP="00981C8B">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81C8B" w:rsidRPr="00E26A0C" w:rsidRDefault="00981C8B" w:rsidP="00981C8B">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81C8B" w:rsidRPr="001C7BA2" w:rsidRDefault="00981C8B" w:rsidP="00981C8B">
      <w:pPr>
        <w:widowControl/>
        <w:tabs>
          <w:tab w:val="left" w:pos="709"/>
        </w:tabs>
        <w:jc w:val="both"/>
        <w:rPr>
          <w:rFonts w:eastAsia="Calibri"/>
          <w:b w:val="0"/>
          <w:bCs w:val="0"/>
          <w:i w:val="0"/>
          <w:iCs w:val="0"/>
          <w:sz w:val="24"/>
          <w:szCs w:val="24"/>
          <w:lang w:eastAsia="en-US"/>
        </w:rPr>
      </w:pPr>
      <w:bookmarkStart w:id="0"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81C8B" w:rsidRPr="001C7BA2" w:rsidRDefault="00981C8B" w:rsidP="00981C8B">
      <w:pPr>
        <w:widowControl/>
        <w:jc w:val="both"/>
        <w:rPr>
          <w:rFonts w:eastAsia="Calibri"/>
          <w:b w:val="0"/>
          <w:bCs w:val="0"/>
          <w:i w:val="0"/>
          <w:iCs w:val="0"/>
          <w:sz w:val="24"/>
          <w:szCs w:val="24"/>
          <w:lang w:eastAsia="en-US"/>
        </w:rPr>
      </w:pPr>
      <w:bookmarkStart w:id="1" w:name="z1553"/>
      <w:bookmarkEnd w:id="0"/>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81C8B" w:rsidRPr="001C7BA2" w:rsidRDefault="00981C8B" w:rsidP="00981C8B">
      <w:pPr>
        <w:widowControl/>
        <w:jc w:val="both"/>
        <w:rPr>
          <w:rFonts w:eastAsia="Calibri"/>
          <w:b w:val="0"/>
          <w:bCs w:val="0"/>
          <w:i w:val="0"/>
          <w:iCs w:val="0"/>
          <w:sz w:val="24"/>
          <w:szCs w:val="24"/>
          <w:lang w:eastAsia="en-US"/>
        </w:rPr>
      </w:pPr>
      <w:bookmarkStart w:id="2" w:name="z1554"/>
      <w:bookmarkEnd w:id="1"/>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81C8B" w:rsidRPr="001C7BA2" w:rsidRDefault="00981C8B" w:rsidP="00981C8B">
      <w:pPr>
        <w:widowControl/>
        <w:ind w:firstLine="709"/>
        <w:jc w:val="both"/>
        <w:rPr>
          <w:rFonts w:eastAsia="Calibri"/>
          <w:b w:val="0"/>
          <w:bCs w:val="0"/>
          <w:i w:val="0"/>
          <w:iCs w:val="0"/>
          <w:sz w:val="24"/>
          <w:szCs w:val="24"/>
          <w:lang w:eastAsia="en-US"/>
        </w:rPr>
      </w:pPr>
      <w:bookmarkStart w:id="3" w:name="z1555"/>
      <w:bookmarkEnd w:id="2"/>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81C8B" w:rsidRPr="001C7BA2" w:rsidRDefault="00981C8B" w:rsidP="00981C8B">
      <w:pPr>
        <w:widowControl/>
        <w:ind w:firstLine="709"/>
        <w:jc w:val="both"/>
        <w:rPr>
          <w:rFonts w:eastAsia="Calibri"/>
          <w:b w:val="0"/>
          <w:bCs w:val="0"/>
          <w:i w:val="0"/>
          <w:iCs w:val="0"/>
          <w:sz w:val="24"/>
          <w:szCs w:val="24"/>
          <w:lang w:eastAsia="en-US"/>
        </w:rPr>
      </w:pPr>
      <w:bookmarkStart w:id="4" w:name="z1556"/>
      <w:bookmarkEnd w:id="3"/>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81C8B" w:rsidRPr="001C7BA2" w:rsidRDefault="00981C8B" w:rsidP="00981C8B">
      <w:pPr>
        <w:widowControl/>
        <w:ind w:firstLine="709"/>
        <w:jc w:val="both"/>
        <w:rPr>
          <w:rFonts w:eastAsia="Calibri"/>
          <w:b w:val="0"/>
          <w:bCs w:val="0"/>
          <w:i w:val="0"/>
          <w:iCs w:val="0"/>
          <w:sz w:val="24"/>
          <w:szCs w:val="24"/>
          <w:lang w:eastAsia="en-US"/>
        </w:rPr>
      </w:pPr>
      <w:bookmarkStart w:id="5" w:name="z1557"/>
      <w:bookmarkEnd w:id="4"/>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81C8B" w:rsidRPr="001C7BA2" w:rsidRDefault="00981C8B" w:rsidP="00981C8B">
      <w:pPr>
        <w:widowControl/>
        <w:jc w:val="both"/>
        <w:rPr>
          <w:rFonts w:eastAsia="Calibri"/>
          <w:b w:val="0"/>
          <w:bCs w:val="0"/>
          <w:i w:val="0"/>
          <w:iCs w:val="0"/>
          <w:sz w:val="24"/>
          <w:szCs w:val="24"/>
          <w:lang w:eastAsia="en-US"/>
        </w:rPr>
      </w:pPr>
      <w:bookmarkStart w:id="6" w:name="z1558"/>
      <w:bookmarkEnd w:id="5"/>
      <w:r w:rsidRPr="00256C92">
        <w:rPr>
          <w:rFonts w:eastAsia="Calibri"/>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w:t>
      </w:r>
      <w:r w:rsidRPr="001C7BA2">
        <w:rPr>
          <w:rFonts w:eastAsia="Calibri"/>
          <w:b w:val="0"/>
          <w:bCs w:val="0"/>
          <w:i w:val="0"/>
          <w:iCs w:val="0"/>
          <w:sz w:val="24"/>
          <w:szCs w:val="24"/>
          <w:lang w:eastAsia="en-US"/>
        </w:rPr>
        <w:t xml:space="preserve"> по программе тестирования для категории объявленной должности, действительного на момент подачи документов;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7" w:name="z1559"/>
      <w:bookmarkEnd w:id="6"/>
      <w:r w:rsidRPr="001C7BA2">
        <w:rPr>
          <w:rFonts w:eastAsia="Calibri"/>
          <w:b w:val="0"/>
          <w:bCs w:val="0"/>
          <w:i w:val="0"/>
          <w:iCs w:val="0"/>
          <w:sz w:val="24"/>
          <w:szCs w:val="24"/>
          <w:lang w:eastAsia="en-US"/>
        </w:rPr>
        <w:t xml:space="preserve">2) </w:t>
      </w:r>
      <w:r w:rsidRPr="00256C92">
        <w:rPr>
          <w:rFonts w:eastAsia="Calibri"/>
          <w:bCs w:val="0"/>
          <w:i w:val="0"/>
          <w:iCs w:val="0"/>
          <w:sz w:val="24"/>
          <w:szCs w:val="24"/>
          <w:lang w:eastAsia="en-US"/>
        </w:rPr>
        <w:t>заключения о прохождении оценки личных качеств в уполномоченном органе с результатами не ниже пороговых значений</w:t>
      </w:r>
      <w:r w:rsidRPr="001C7BA2">
        <w:rPr>
          <w:rFonts w:eastAsia="Calibri"/>
          <w:b w:val="0"/>
          <w:bCs w:val="0"/>
          <w:i w:val="0"/>
          <w:iCs w:val="0"/>
          <w:sz w:val="24"/>
          <w:szCs w:val="24"/>
          <w:lang w:eastAsia="en-US"/>
        </w:rPr>
        <w:t>, действительного на момент подачи документов для участия в конкурсе.</w:t>
      </w:r>
    </w:p>
    <w:p w:rsidR="00981C8B" w:rsidRPr="001C7BA2" w:rsidRDefault="00981C8B" w:rsidP="00981C8B">
      <w:pPr>
        <w:widowControl/>
        <w:jc w:val="both"/>
        <w:rPr>
          <w:rFonts w:eastAsia="Calibri"/>
          <w:b w:val="0"/>
          <w:bCs w:val="0"/>
          <w:i w:val="0"/>
          <w:iCs w:val="0"/>
          <w:sz w:val="24"/>
          <w:szCs w:val="24"/>
          <w:lang w:eastAsia="en-US"/>
        </w:rPr>
      </w:pPr>
      <w:bookmarkStart w:id="8" w:name="z1560"/>
      <w:bookmarkEnd w:id="7"/>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81C8B" w:rsidRPr="001C7BA2" w:rsidRDefault="00981C8B" w:rsidP="00981C8B">
      <w:pPr>
        <w:widowControl/>
        <w:ind w:firstLine="709"/>
        <w:jc w:val="both"/>
        <w:rPr>
          <w:rFonts w:eastAsia="Calibri"/>
          <w:b w:val="0"/>
          <w:bCs w:val="0"/>
          <w:i w:val="0"/>
          <w:iCs w:val="0"/>
          <w:sz w:val="24"/>
          <w:szCs w:val="24"/>
          <w:lang w:eastAsia="en-US"/>
        </w:rPr>
      </w:pPr>
      <w:bookmarkStart w:id="9" w:name="z1561"/>
      <w:bookmarkEnd w:id="8"/>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81C8B" w:rsidRPr="001C7BA2" w:rsidRDefault="00981C8B" w:rsidP="00981C8B">
      <w:pPr>
        <w:widowControl/>
        <w:ind w:firstLine="709"/>
        <w:jc w:val="both"/>
        <w:rPr>
          <w:rFonts w:eastAsia="Calibri"/>
          <w:b w:val="0"/>
          <w:bCs w:val="0"/>
          <w:i w:val="0"/>
          <w:iCs w:val="0"/>
          <w:sz w:val="24"/>
          <w:szCs w:val="24"/>
          <w:lang w:eastAsia="en-US"/>
        </w:rPr>
      </w:pPr>
      <w:bookmarkStart w:id="10" w:name="z1562"/>
      <w:bookmarkEnd w:id="9"/>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81C8B" w:rsidRPr="001C7BA2" w:rsidRDefault="00981C8B" w:rsidP="00981C8B">
      <w:pPr>
        <w:widowControl/>
        <w:ind w:firstLine="709"/>
        <w:jc w:val="both"/>
        <w:rPr>
          <w:rFonts w:eastAsia="Calibri"/>
          <w:b w:val="0"/>
          <w:bCs w:val="0"/>
          <w:i w:val="0"/>
          <w:iCs w:val="0"/>
          <w:sz w:val="24"/>
          <w:szCs w:val="24"/>
          <w:lang w:eastAsia="en-US"/>
        </w:rPr>
      </w:pPr>
      <w:bookmarkStart w:id="11" w:name="z1563"/>
      <w:bookmarkEnd w:id="10"/>
      <w:r w:rsidRPr="001C7BA2">
        <w:rPr>
          <w:rFonts w:eastAsia="Calibri"/>
          <w:b w:val="0"/>
          <w:bCs w:val="0"/>
          <w:i w:val="0"/>
          <w:iCs w:val="0"/>
          <w:sz w:val="24"/>
          <w:szCs w:val="24"/>
          <w:lang w:eastAsia="en-US"/>
        </w:rPr>
        <w:t>1) Заявление;</w:t>
      </w:r>
    </w:p>
    <w:p w:rsidR="00981C8B" w:rsidRPr="001C7BA2" w:rsidRDefault="00981C8B" w:rsidP="00981C8B">
      <w:pPr>
        <w:widowControl/>
        <w:ind w:firstLine="709"/>
        <w:jc w:val="both"/>
        <w:rPr>
          <w:rFonts w:eastAsia="Calibri"/>
          <w:b w:val="0"/>
          <w:bCs w:val="0"/>
          <w:i w:val="0"/>
          <w:iCs w:val="0"/>
          <w:sz w:val="24"/>
          <w:szCs w:val="24"/>
          <w:lang w:eastAsia="en-US"/>
        </w:rPr>
      </w:pPr>
      <w:bookmarkStart w:id="12" w:name="z1564"/>
      <w:bookmarkEnd w:id="11"/>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13" w:name="z1565"/>
      <w:bookmarkEnd w:id="12"/>
      <w:r w:rsidRPr="001C7BA2">
        <w:rPr>
          <w:rFonts w:eastAsia="Calibri"/>
          <w:b w:val="0"/>
          <w:bCs w:val="0"/>
          <w:i w:val="0"/>
          <w:iCs w:val="0"/>
          <w:sz w:val="24"/>
          <w:szCs w:val="24"/>
          <w:lang w:eastAsia="en-US"/>
        </w:rPr>
        <w:lastRenderedPageBreak/>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81C8B" w:rsidRDefault="00981C8B" w:rsidP="00981C8B">
      <w:pPr>
        <w:widowControl/>
        <w:jc w:val="both"/>
        <w:rPr>
          <w:rFonts w:eastAsia="Calibri"/>
          <w:b w:val="0"/>
          <w:bCs w:val="0"/>
          <w:i w:val="0"/>
          <w:iCs w:val="0"/>
          <w:sz w:val="24"/>
          <w:szCs w:val="24"/>
          <w:lang w:eastAsia="en-US"/>
        </w:rPr>
      </w:pPr>
      <w:bookmarkStart w:id="14" w:name="z1566"/>
      <w:bookmarkEnd w:id="13"/>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4"/>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w:t>
      </w:r>
      <w:r w:rsidR="00D773D2">
        <w:rPr>
          <w:rFonts w:eastAsia="Calibri"/>
          <w:b w:val="0"/>
          <w:bCs w:val="0"/>
          <w:i w:val="0"/>
          <w:iCs w:val="0"/>
          <w:sz w:val="24"/>
          <w:szCs w:val="24"/>
          <w:lang w:val="kk-KZ" w:eastAsia="en-US"/>
        </w:rPr>
        <w:t>Астана</w:t>
      </w:r>
      <w:r w:rsidR="00D773D2">
        <w:rPr>
          <w:rFonts w:eastAsia="Calibri"/>
          <w:b w:val="0"/>
          <w:bCs w:val="0"/>
          <w:i w:val="0"/>
          <w:iCs w:val="0"/>
          <w:sz w:val="24"/>
          <w:szCs w:val="24"/>
          <w:lang w:eastAsia="en-US"/>
        </w:rPr>
        <w:t>, пр.</w:t>
      </w:r>
      <w:bookmarkStart w:id="15" w:name="_GoBack"/>
      <w:bookmarkEnd w:id="15"/>
      <w:r w:rsidRPr="001C7BA2">
        <w:rPr>
          <w:rFonts w:eastAsia="Calibri"/>
          <w:b w:val="0"/>
          <w:bCs w:val="0"/>
          <w:i w:val="0"/>
          <w:iCs w:val="0"/>
          <w:sz w:val="24"/>
          <w:szCs w:val="24"/>
          <w:lang w:eastAsia="en-US"/>
        </w:rPr>
        <w:t>Республик</w:t>
      </w:r>
      <w:r w:rsidR="00D773D2">
        <w:rPr>
          <w:rFonts w:eastAsia="Calibri"/>
          <w:b w:val="0"/>
          <w:bCs w:val="0"/>
          <w:i w:val="0"/>
          <w:iCs w:val="0"/>
          <w:sz w:val="24"/>
          <w:szCs w:val="24"/>
          <w:lang w:val="kk-KZ" w:eastAsia="en-US"/>
        </w:rPr>
        <w:t>и</w:t>
      </w:r>
      <w:r w:rsidRPr="001C7BA2">
        <w:rPr>
          <w:rFonts w:eastAsia="Calibri"/>
          <w:b w:val="0"/>
          <w:bCs w:val="0"/>
          <w:i w:val="0"/>
          <w:iCs w:val="0"/>
          <w:sz w:val="24"/>
          <w:szCs w:val="24"/>
          <w:lang w:eastAsia="en-US"/>
        </w:rPr>
        <w:t xml:space="preserve"> 52, тел: 77-31-38.</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w:t>
      </w:r>
      <w:r w:rsidR="00D773D2">
        <w:rPr>
          <w:rFonts w:eastAsia="Calibri"/>
          <w:b w:val="0"/>
          <w:bCs w:val="0"/>
          <w:i w:val="0"/>
          <w:iCs w:val="0"/>
          <w:sz w:val="24"/>
          <w:szCs w:val="24"/>
          <w:lang w:val="kk-KZ" w:eastAsia="en-US"/>
        </w:rPr>
        <w:t>Астана</w:t>
      </w:r>
      <w:r w:rsidRPr="001C7BA2">
        <w:rPr>
          <w:rFonts w:eastAsia="Calibri"/>
          <w:b w:val="0"/>
          <w:bCs w:val="0"/>
          <w:i w:val="0"/>
          <w:iCs w:val="0"/>
          <w:sz w:val="24"/>
          <w:szCs w:val="24"/>
          <w:lang w:eastAsia="en-US"/>
        </w:rPr>
        <w:t>, пр. Республик</w:t>
      </w:r>
      <w:r w:rsidR="00D773D2">
        <w:rPr>
          <w:rFonts w:eastAsia="Calibri"/>
          <w:b w:val="0"/>
          <w:bCs w:val="0"/>
          <w:i w:val="0"/>
          <w:iCs w:val="0"/>
          <w:sz w:val="24"/>
          <w:szCs w:val="24"/>
          <w:lang w:val="kk-KZ" w:eastAsia="en-US"/>
        </w:rPr>
        <w:t>и</w:t>
      </w:r>
      <w:r w:rsidRPr="001C7BA2">
        <w:rPr>
          <w:rFonts w:eastAsia="Calibri"/>
          <w:b w:val="0"/>
          <w:bCs w:val="0"/>
          <w:i w:val="0"/>
          <w:iCs w:val="0"/>
          <w:sz w:val="24"/>
          <w:szCs w:val="24"/>
          <w:lang w:eastAsia="en-US"/>
        </w:rPr>
        <w:t xml:space="preserve"> 52 в течение 3 рабочих дней со дня уведомления кандидатов о допуске их к собеседованию.  </w:t>
      </w:r>
    </w:p>
    <w:p w:rsidR="00981C8B" w:rsidRDefault="00981C8B" w:rsidP="00981C8B">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81C8B" w:rsidRPr="001C7BA2" w:rsidRDefault="00981C8B" w:rsidP="00981C8B">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81C8B" w:rsidRPr="001C7BA2" w:rsidRDefault="00981C8B" w:rsidP="00981C8B">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81C8B" w:rsidRPr="001C7BA2" w:rsidRDefault="00981C8B" w:rsidP="00981C8B">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81C8B" w:rsidRPr="001C7BA2" w:rsidRDefault="00981C8B" w:rsidP="00981C8B">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lastRenderedPageBreak/>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81C8B" w:rsidRPr="001C7BA2" w:rsidRDefault="00981C8B" w:rsidP="00981C8B">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81C8B" w:rsidRPr="001C7BA2" w:rsidRDefault="00981C8B" w:rsidP="00981C8B">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81C8B" w:rsidRPr="001C7BA2" w:rsidRDefault="00981C8B" w:rsidP="00981C8B">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81C8B" w:rsidRDefault="00981C8B" w:rsidP="00981C8B">
      <w:pPr>
        <w:jc w:val="both"/>
        <w:rPr>
          <w:b w:val="0"/>
          <w:i w:val="0"/>
          <w:sz w:val="24"/>
          <w:szCs w:val="24"/>
        </w:rPr>
      </w:pPr>
    </w:p>
    <w:p w:rsidR="00981C8B" w:rsidRDefault="00981C8B" w:rsidP="00981C8B">
      <w:pPr>
        <w:jc w:val="both"/>
        <w:rPr>
          <w:b w:val="0"/>
          <w:i w:val="0"/>
          <w:sz w:val="24"/>
          <w:szCs w:val="24"/>
        </w:rPr>
      </w:pPr>
    </w:p>
    <w:p w:rsidR="00981C8B" w:rsidRDefault="00981C8B" w:rsidP="00981C8B">
      <w:pPr>
        <w:jc w:val="both"/>
        <w:rPr>
          <w:b w:val="0"/>
          <w:i w:val="0"/>
          <w:sz w:val="24"/>
          <w:szCs w:val="24"/>
        </w:rPr>
      </w:pPr>
    </w:p>
    <w:p w:rsidR="004C660C" w:rsidRDefault="004C660C" w:rsidP="00981C8B">
      <w:pPr>
        <w:jc w:val="both"/>
        <w:rPr>
          <w:b w:val="0"/>
          <w:i w:val="0"/>
          <w:sz w:val="24"/>
          <w:szCs w:val="24"/>
        </w:rPr>
      </w:pPr>
    </w:p>
    <w:p w:rsidR="004C660C" w:rsidRDefault="004C660C" w:rsidP="00981C8B">
      <w:pPr>
        <w:jc w:val="both"/>
        <w:rPr>
          <w:b w:val="0"/>
          <w:i w:val="0"/>
          <w:sz w:val="24"/>
          <w:szCs w:val="24"/>
        </w:rPr>
      </w:pPr>
    </w:p>
    <w:p w:rsidR="00981C8B" w:rsidRDefault="00981C8B"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D773D2" w:rsidRDefault="00D773D2" w:rsidP="00981C8B">
      <w:pPr>
        <w:jc w:val="both"/>
        <w:rPr>
          <w:b w:val="0"/>
          <w:i w:val="0"/>
          <w:sz w:val="24"/>
          <w:szCs w:val="24"/>
          <w:lang w:val="kk-KZ"/>
        </w:rPr>
      </w:pPr>
    </w:p>
    <w:p w:rsidR="00981C8B" w:rsidRPr="00943028" w:rsidRDefault="00981C8B" w:rsidP="00981C8B">
      <w:pPr>
        <w:widowControl/>
        <w:tabs>
          <w:tab w:val="left" w:pos="578"/>
        </w:tabs>
        <w:ind w:left="5670"/>
        <w:jc w:val="both"/>
        <w:rPr>
          <w:b w:val="0"/>
          <w:bCs w:val="0"/>
          <w:i w:val="0"/>
          <w:iCs w:val="0"/>
          <w:color w:val="000000"/>
          <w:sz w:val="24"/>
          <w:szCs w:val="24"/>
        </w:rPr>
      </w:pPr>
    </w:p>
    <w:p w:rsidR="00981C8B" w:rsidRDefault="00981C8B" w:rsidP="00981C8B">
      <w:pPr>
        <w:widowControl/>
        <w:tabs>
          <w:tab w:val="left" w:pos="578"/>
        </w:tabs>
        <w:ind w:left="5670"/>
        <w:jc w:val="both"/>
        <w:rPr>
          <w:b w:val="0"/>
          <w:bCs w:val="0"/>
          <w:i w:val="0"/>
          <w:iCs w:val="0"/>
          <w:color w:val="000000"/>
          <w:sz w:val="24"/>
          <w:szCs w:val="24"/>
        </w:rPr>
      </w:pPr>
      <w:r>
        <w:rPr>
          <w:b w:val="0"/>
          <w:bCs w:val="0"/>
          <w:i w:val="0"/>
          <w:iCs w:val="0"/>
          <w:color w:val="000000"/>
          <w:sz w:val="24"/>
          <w:szCs w:val="24"/>
        </w:rPr>
        <w:lastRenderedPageBreak/>
        <w:t xml:space="preserve">  Приложение 2</w:t>
      </w:r>
    </w:p>
    <w:p w:rsidR="00981C8B" w:rsidRDefault="00981C8B" w:rsidP="00981C8B">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81C8B" w:rsidRDefault="00981C8B" w:rsidP="00981C8B">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81C8B" w:rsidRDefault="00981C8B" w:rsidP="00981C8B">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81C8B" w:rsidRDefault="00981C8B" w:rsidP="00981C8B">
      <w:pPr>
        <w:widowControl/>
        <w:tabs>
          <w:tab w:val="left" w:pos="578"/>
        </w:tabs>
        <w:ind w:firstLine="317"/>
        <w:rPr>
          <w:b w:val="0"/>
          <w:bCs w:val="0"/>
          <w:i w:val="0"/>
          <w:iCs w:val="0"/>
          <w:sz w:val="24"/>
          <w:szCs w:val="24"/>
        </w:rPr>
      </w:pP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81C8B" w:rsidRDefault="00981C8B" w:rsidP="00981C8B">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81C8B" w:rsidRDefault="00981C8B" w:rsidP="00981C8B">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317"/>
        <w:jc w:val="left"/>
        <w:rPr>
          <w:b w:val="0"/>
          <w:bCs w:val="0"/>
          <w:i w:val="0"/>
          <w:iCs w:val="0"/>
          <w:color w:val="000000"/>
          <w:sz w:val="24"/>
          <w:szCs w:val="24"/>
        </w:rPr>
      </w:pPr>
    </w:p>
    <w:p w:rsidR="00981C8B" w:rsidRDefault="00981C8B" w:rsidP="00981C8B">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81C8B" w:rsidRDefault="00981C8B" w:rsidP="00981C8B">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81C8B" w:rsidRDefault="00981C8B" w:rsidP="00981C8B">
      <w:pPr>
        <w:widowControl/>
        <w:jc w:val="right"/>
        <w:rPr>
          <w:b w:val="0"/>
          <w:bCs w:val="0"/>
          <w:i w:val="0"/>
          <w:iCs w:val="0"/>
          <w:color w:val="000000"/>
          <w:sz w:val="24"/>
          <w:szCs w:val="24"/>
        </w:rPr>
      </w:pPr>
    </w:p>
    <w:p w:rsidR="00981C8B" w:rsidRDefault="00981C8B" w:rsidP="00981C8B">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81C8B" w:rsidRDefault="00981C8B" w:rsidP="00981C8B">
      <w:pPr>
        <w:widowControl/>
        <w:jc w:val="right"/>
        <w:rPr>
          <w:b w:val="0"/>
          <w:bCs w:val="0"/>
          <w:i w:val="0"/>
          <w:iCs w:val="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4C660C" w:rsidRDefault="004C660C"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981C8B" w:rsidRDefault="00981C8B" w:rsidP="00981C8B">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81C8B" w:rsidRDefault="00981C8B" w:rsidP="00981C8B">
      <w:pPr>
        <w:widowControl/>
        <w:tabs>
          <w:tab w:val="left" w:pos="578"/>
        </w:tabs>
        <w:ind w:left="2340"/>
        <w:jc w:val="right"/>
        <w:rPr>
          <w:bCs w:val="0"/>
          <w:i w:val="0"/>
          <w:iCs w:val="0"/>
          <w:color w:val="000000"/>
          <w:sz w:val="24"/>
          <w:szCs w:val="24"/>
        </w:rPr>
      </w:pPr>
    </w:p>
    <w:p w:rsidR="00981C8B" w:rsidRDefault="00981C8B" w:rsidP="00981C8B">
      <w:pPr>
        <w:widowControl/>
        <w:tabs>
          <w:tab w:val="left" w:pos="578"/>
        </w:tabs>
        <w:ind w:left="2340"/>
        <w:jc w:val="right"/>
        <w:rPr>
          <w:bCs w:val="0"/>
          <w:i w:val="0"/>
          <w:iCs w:val="0"/>
          <w:color w:val="000000"/>
          <w:sz w:val="24"/>
          <w:szCs w:val="24"/>
        </w:rPr>
      </w:pPr>
    </w:p>
    <w:p w:rsidR="00981C8B" w:rsidRDefault="00981C8B" w:rsidP="00981C8B">
      <w:pPr>
        <w:widowControl/>
        <w:tabs>
          <w:tab w:val="left" w:pos="578"/>
        </w:tabs>
        <w:jc w:val="both"/>
        <w:rPr>
          <w:bCs w:val="0"/>
          <w:i w:val="0"/>
          <w:iCs w:val="0"/>
          <w:color w:val="000000"/>
          <w:sz w:val="24"/>
          <w:szCs w:val="24"/>
        </w:rPr>
      </w:pP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81C8B" w:rsidRDefault="00981C8B" w:rsidP="00981C8B">
      <w:pPr>
        <w:widowControl/>
        <w:tabs>
          <w:tab w:val="left" w:pos="578"/>
        </w:tabs>
        <w:rPr>
          <w:b w:val="0"/>
          <w:bCs w:val="0"/>
          <w:i w:val="0"/>
          <w:iCs w:val="0"/>
          <w:color w:val="000000"/>
          <w:sz w:val="24"/>
          <w:szCs w:val="24"/>
        </w:rPr>
      </w:pP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81C8B" w:rsidRDefault="00981C8B" w:rsidP="00981C8B">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040"/>
        <w:gridCol w:w="3005"/>
        <w:gridCol w:w="2605"/>
      </w:tblGrid>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446"/>
            </w:tblGrid>
            <w:tr w:rsidR="00981C8B" w:rsidTr="0019021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81C8B" w:rsidRDefault="00981C8B" w:rsidP="0019021D">
            <w:pPr>
              <w:widowControl/>
              <w:tabs>
                <w:tab w:val="left" w:pos="578"/>
              </w:tabs>
              <w:spacing w:line="276" w:lineRule="auto"/>
              <w:jc w:val="both"/>
              <w:rPr>
                <w:b w:val="0"/>
                <w:bCs w:val="0"/>
                <w:i w:val="0"/>
                <w:iCs w:val="0"/>
                <w:sz w:val="24"/>
                <w:szCs w:val="24"/>
                <w:lang w:eastAsia="en-US"/>
              </w:rPr>
            </w:pP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C8B" w:rsidRDefault="00981C8B" w:rsidP="0019021D">
            <w:pPr>
              <w:widowControl/>
              <w:jc w:val="left"/>
              <w:rPr>
                <w:rFonts w:eastAsiaTheme="minorEastAsia"/>
                <w:b w:val="0"/>
                <w:bCs w:val="0"/>
                <w:i w:val="0"/>
                <w:iCs w:val="0"/>
                <w:sz w:val="24"/>
                <w:szCs w:val="24"/>
                <w:lang w:eastAsia="en-US"/>
              </w:rPr>
            </w:pPr>
          </w:p>
        </w:tc>
      </w:tr>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C8B" w:rsidRDefault="00981C8B" w:rsidP="0019021D">
            <w:pPr>
              <w:widowControl/>
              <w:jc w:val="left"/>
              <w:rPr>
                <w:rFonts w:eastAsiaTheme="minorEastAsia"/>
                <w:b w:val="0"/>
                <w:bCs w:val="0"/>
                <w:i w:val="0"/>
                <w:iCs w:val="0"/>
                <w:sz w:val="24"/>
                <w:szCs w:val="24"/>
                <w:lang w:eastAsia="en-US"/>
              </w:rPr>
            </w:pPr>
          </w:p>
        </w:tc>
      </w:tr>
      <w:tr w:rsidR="00981C8B" w:rsidTr="0019021D">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81C8B" w:rsidRDefault="00981C8B" w:rsidP="00981C8B">
      <w:pPr>
        <w:widowControl/>
        <w:tabs>
          <w:tab w:val="left" w:pos="578"/>
        </w:tabs>
        <w:jc w:val="both"/>
        <w:rPr>
          <w:b w:val="0"/>
          <w:bCs w:val="0"/>
          <w:i w:val="0"/>
          <w:iCs w:val="0"/>
          <w:color w:val="000000"/>
          <w:sz w:val="24"/>
          <w:szCs w:val="24"/>
        </w:rPr>
      </w:pPr>
    </w:p>
    <w:p w:rsidR="00981C8B" w:rsidRDefault="00981C8B" w:rsidP="00981C8B">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81C8B" w:rsidRPr="00981C8B" w:rsidRDefault="00981C8B"/>
    <w:p w:rsidR="00981C8B" w:rsidRDefault="00981C8B">
      <w:pPr>
        <w:rPr>
          <w:lang w:val="kk-KZ"/>
        </w:rPr>
      </w:pPr>
    </w:p>
    <w:p w:rsidR="00981C8B" w:rsidRDefault="00981C8B">
      <w:pPr>
        <w:rPr>
          <w:lang w:val="kk-KZ"/>
        </w:rPr>
      </w:pPr>
    </w:p>
    <w:p w:rsidR="00981C8B" w:rsidRDefault="00981C8B">
      <w:pPr>
        <w:rPr>
          <w:lang w:val="kk-KZ"/>
        </w:rPr>
      </w:pPr>
    </w:p>
    <w:p w:rsidR="00981C8B" w:rsidRDefault="00981C8B">
      <w:pPr>
        <w:rPr>
          <w:lang w:val="kk-KZ"/>
        </w:rPr>
      </w:pPr>
    </w:p>
    <w:p w:rsidR="00981C8B" w:rsidRPr="00981C8B" w:rsidRDefault="00981C8B">
      <w:pPr>
        <w:rPr>
          <w:lang w:val="kk-KZ"/>
        </w:rPr>
      </w:pPr>
    </w:p>
    <w:sectPr w:rsidR="00981C8B" w:rsidRPr="00981C8B" w:rsidSect="004C660C">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45"/>
    <w:rsid w:val="001C4941"/>
    <w:rsid w:val="00256C92"/>
    <w:rsid w:val="00436063"/>
    <w:rsid w:val="004C660C"/>
    <w:rsid w:val="00812FE8"/>
    <w:rsid w:val="00836B77"/>
    <w:rsid w:val="00981C8B"/>
    <w:rsid w:val="00B80345"/>
    <w:rsid w:val="00D051FC"/>
    <w:rsid w:val="00D7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5C62"/>
  <w15:chartTrackingRefBased/>
  <w15:docId w15:val="{B6A2109C-340D-4BA4-80B8-2EFBA4E4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C8B"/>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C8B"/>
    <w:rPr>
      <w:rFonts w:ascii="Microsoft Sans Serif" w:hAnsi="Microsoft Sans Serif" w:cs="Microsoft Sans Serif"/>
      <w:color w:val="30303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2</cp:revision>
  <dcterms:created xsi:type="dcterms:W3CDTF">2022-10-21T12:49:00Z</dcterms:created>
  <dcterms:modified xsi:type="dcterms:W3CDTF">2022-10-21T12:49:00Z</dcterms:modified>
</cp:coreProperties>
</file>