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2C" w:rsidRDefault="00853B2C" w:rsidP="00853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для занятия вакантных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 временно вакантных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37153C" w:rsidRPr="0037153C" w:rsidRDefault="0037153C" w:rsidP="0037153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Управления государственных доходов «Астана-жаңа қала»</w:t>
      </w:r>
    </w:p>
    <w:p w:rsidR="00432068" w:rsidRPr="00F524DB" w:rsidRDefault="0037153C" w:rsidP="0037153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Департамента государственных доходов по городу Нур -Султан Комитета государственных доходов Министерства финансов Республики Казахстан</w:t>
      </w: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2F5F85" w:rsidRDefault="002F5F85" w:rsidP="00EE2115">
      <w:pPr>
        <w:spacing w:after="0" w:line="240" w:lineRule="auto"/>
        <w:ind w:right="99"/>
        <w:rPr>
          <w:rFonts w:ascii="Times New Roman" w:hAnsi="Times New Roman"/>
          <w:b/>
          <w:sz w:val="24"/>
          <w:szCs w:val="24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2F5F85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13FAB" w:rsidRDefault="00413FAB" w:rsidP="00413F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Нур-Султан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 улица М.Ауезова, д.34, телефон для справок 8(7172) 22-73-</w:t>
      </w:r>
      <w:r w:rsidR="0014777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29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r w:rsidR="00846781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22-73-15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е-mail: 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begin"/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 HYPERLINK "mailto:</w:instrText>
      </w:r>
      <w:r w:rsidR="00F90FA1" w:rsidRPr="001909EA">
        <w:rPr>
          <w:rFonts w:ascii="Times New Roman" w:hAnsi="Times New Roman"/>
          <w:b/>
          <w:sz w:val="24"/>
          <w:szCs w:val="24"/>
          <w:lang w:val="kk-KZ"/>
        </w:rPr>
        <w:instrText>ta.gaidukevich@kgd.gov.kz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" 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separate"/>
      </w:r>
      <w:r w:rsidR="00F90FA1" w:rsidRPr="00EB082B"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  <w:t>ta.gaidukevich@kgd.gov.kz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end"/>
      </w:r>
      <w:r w:rsidR="00F90FA1">
        <w:t xml:space="preserve">, </w:t>
      </w:r>
      <w:hyperlink r:id="rId6" w:history="1">
        <w:r w:rsidRPr="0085112D">
          <w:rPr>
            <w:rStyle w:val="a4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kk-KZ"/>
          </w:rPr>
          <w:t>mi.izbaskanova@kgd.gov.kz</w:t>
        </w:r>
      </w:hyperlink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объявляет </w:t>
      </w:r>
      <w:r w:rsidR="00834CB8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общий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конкурс</w:t>
      </w:r>
      <w:r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13FAB" w:rsidRPr="009B313E" w:rsidRDefault="00A0384E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413FAB"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>Главный специалист отдела по работе с налогоплательщиками, категория С-R-4,  1 единица.</w:t>
      </w:r>
    </w:p>
    <w:p w:rsidR="00CB06D2" w:rsidRDefault="00413FAB" w:rsidP="00413F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693F86">
        <w:rPr>
          <w:rFonts w:ascii="Times New Roman" w:eastAsia="MS Mincho" w:hAnsi="Times New Roman"/>
          <w:b/>
          <w:sz w:val="24"/>
          <w:szCs w:val="24"/>
          <w:lang w:val="kk-KZ" w:eastAsia="ko-KR"/>
        </w:rPr>
        <w:t>Функциональные обязанности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 xml:space="preserve">: </w:t>
      </w:r>
      <w:r w:rsidR="00CB06D2" w:rsidRPr="00EF09C5">
        <w:rPr>
          <w:rFonts w:ascii="Times New Roman" w:hAnsi="Times New Roman"/>
          <w:color w:val="000000"/>
          <w:sz w:val="24"/>
          <w:szCs w:val="24"/>
          <w:lang w:val="kk-KZ"/>
        </w:rPr>
        <w:t>Проведение налоговых проверок по налогу на добавленную стоимость, участие в совместных проверках с правоохранительными и другими уполномоченными органами, работа в системе ЭКНА. Разъяснения налогоплательщикам по вопросам администрирования НДС. Проведение комплексных, тематических и встречных проверок юридических лиц и хозяйствующих субъектов по вопросам полноты исчисления налогов и других обязательных платежей в бюджет, а также по вопросам полноты и своевременности перечисления обязательных пенсионных взносов и социальных отчислений.</w:t>
      </w:r>
    </w:p>
    <w:p w:rsidR="00413FAB" w:rsidRPr="001C41E2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 xml:space="preserve">Требования к участникам конкурса: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lastRenderedPageBreak/>
        <w:t>в областях, соответствующих функциональным направлениям конкретной должности данной категории, в сфере права.</w:t>
      </w:r>
    </w:p>
    <w:p w:rsidR="00E964F2" w:rsidRDefault="00FE5104" w:rsidP="00413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FE5104" w:rsidRPr="00FE5104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FE5104" w:rsidRDefault="00FE5104" w:rsidP="00FE510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432068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432068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834CB8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bookmarkStart w:id="0" w:name="_GoBack"/>
      <w:r w:rsidR="0099695C">
        <w:rPr>
          <w:rFonts w:ascii="Times New Roman" w:hAnsi="Times New Roman"/>
          <w:b/>
          <w:sz w:val="24"/>
          <w:szCs w:val="24"/>
          <w:lang w:val="kk-KZ"/>
        </w:rPr>
        <w:t>23.08</w:t>
      </w:r>
      <w:r w:rsidR="006C23AD" w:rsidRPr="00834CB8">
        <w:rPr>
          <w:rFonts w:ascii="Times New Roman" w:hAnsi="Times New Roman"/>
          <w:b/>
          <w:sz w:val="24"/>
          <w:szCs w:val="24"/>
          <w:lang w:val="kk-KZ"/>
        </w:rPr>
        <w:t>.2022-</w:t>
      </w:r>
      <w:r w:rsidR="0099695C">
        <w:rPr>
          <w:rFonts w:ascii="Times New Roman" w:hAnsi="Times New Roman"/>
          <w:b/>
          <w:sz w:val="24"/>
          <w:szCs w:val="24"/>
          <w:lang w:val="kk-KZ"/>
        </w:rPr>
        <w:t>25</w:t>
      </w:r>
      <w:r w:rsidR="00744D07" w:rsidRPr="00834CB8">
        <w:rPr>
          <w:rFonts w:ascii="Times New Roman" w:hAnsi="Times New Roman"/>
          <w:b/>
          <w:sz w:val="24"/>
          <w:szCs w:val="24"/>
          <w:lang w:val="kk-KZ"/>
        </w:rPr>
        <w:t>.0</w:t>
      </w:r>
      <w:r w:rsidR="0099695C">
        <w:rPr>
          <w:rFonts w:ascii="Times New Roman" w:hAnsi="Times New Roman"/>
          <w:b/>
          <w:sz w:val="24"/>
          <w:szCs w:val="24"/>
          <w:lang w:val="kk-KZ"/>
        </w:rPr>
        <w:t>8</w:t>
      </w:r>
      <w:r w:rsidR="006C23AD" w:rsidRPr="00834CB8">
        <w:rPr>
          <w:rFonts w:ascii="Times New Roman" w:hAnsi="Times New Roman"/>
          <w:b/>
          <w:sz w:val="24"/>
          <w:szCs w:val="24"/>
          <w:lang w:val="kk-KZ"/>
        </w:rPr>
        <w:t>.2022</w:t>
      </w:r>
      <w:r w:rsidRPr="00834CB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End w:id="0"/>
      <w:r w:rsidRPr="00834CB8">
        <w:rPr>
          <w:rFonts w:ascii="Times New Roman" w:hAnsi="Times New Roman"/>
          <w:b/>
          <w:sz w:val="24"/>
          <w:szCs w:val="24"/>
          <w:lang w:val="kk-KZ"/>
        </w:rPr>
        <w:t>гг.</w:t>
      </w:r>
    </w:p>
    <w:p w:rsidR="00394999" w:rsidRPr="002E029E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EE2115" w:rsidRPr="00EE2115" w:rsidRDefault="009B7BF8" w:rsidP="00EE21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  <w:r w:rsidR="00EE2115"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Необходимые для участия во внутреннем конкурсе документы: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1) заявление по форме, согласно приложению 2 к настоящим Правилам (далее – Заявление);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 (зарегистрирован в Реестре государственной регистрации нормативных правовых актов № 14436, опубликован 28 ноября 2016 года в информационно-правовой системе "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Әділет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"),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 могут предоставлять документы,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Граждане могут предоставлять дополнительную информацию, касающуюся                       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E2115" w:rsidRPr="00EE2115" w:rsidRDefault="00EE2115" w:rsidP="00EE21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Лица, изъявившие желание участвовать во внутреннем конкурсе представляют документы в Управление государственных доходов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«Астана-жаңа қала»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Департамента государственных доходов по городу Нур -Султан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арочном порядке, по почте или в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gov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в сроки приема документов.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Кандидаты, допущенные к собеседованию, проходят его в Управление государственных доходов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«Астана-жаңа қала»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Департамента государственных доходов по г. 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-Султан по адресу: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г. Нур-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proofErr w:type="gramEnd"/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улица М.Ауезова, д.34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течение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               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 рабочих дней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 дня уведомления кандидатов о допуске их к собеседованию.  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lastRenderedPageBreak/>
        <w:t xml:space="preserve">              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 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Согласно пункту 54 Во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обеспечения прозрачности и объективности работы конкурсной комиссии на ее заседание приглашаются наблюдатели.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Уведомление осуществляется по телефону или по электронной почте, указанным в объявлении о проведении конкурса.</w:t>
      </w:r>
      <w:r w:rsidRPr="00EE2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До начала проведения собеседования секретарь конкурсной комиссии ознакамливает наблюдателей с памяткой для наблюдателя по форме, согласно приложению 1 к настоящим Правилам.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При проведении конкурса допускается приглашение экспертов.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маслихатов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15"/>
        <w:gridCol w:w="5216"/>
        <w:gridCol w:w="214"/>
        <w:gridCol w:w="3798"/>
        <w:gridCol w:w="42"/>
      </w:tblGrid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Приложение 2 к Правилам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проведения конкурса на занятие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административной государственной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должности корпуса "Б"</w:t>
            </w:r>
          </w:p>
        </w:tc>
      </w:tr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Форма</w:t>
            </w:r>
          </w:p>
        </w:tc>
      </w:tr>
      <w:tr w:rsidR="00EE2115" w:rsidRPr="00EE2115" w:rsidTr="00D5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53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(государственный орган)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EE2115" w:rsidRPr="00EE2115" w:rsidRDefault="00EE2115" w:rsidP="00EE211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" w:name="z28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Заявление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" w:name="z282"/>
      <w:bookmarkEnd w:id="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 Прошу допустить меня к участию в конкурсах на занятие вакантных административных государственных должностей: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3" w:name="z283"/>
      <w:bookmarkEnd w:id="2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4" w:name="z284"/>
      <w:bookmarkEnd w:id="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5" w:name="z285"/>
      <w:bookmarkEnd w:id="4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6" w:name="z286"/>
      <w:bookmarkEnd w:id="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7" w:name="z287"/>
      <w:bookmarkEnd w:id="6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8" w:name="z288"/>
      <w:bookmarkEnd w:id="7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9" w:name="z289"/>
      <w:bookmarkEnd w:id="8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                                                         (да/нет)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0" w:name="z290"/>
      <w:bookmarkEnd w:id="9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     Отвечаю за подлинность представленных документов. 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1" w:name="z291"/>
      <w:bookmarkEnd w:id="10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Прилагаемые документы: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2" w:name="z292"/>
      <w:bookmarkEnd w:id="1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3" w:name="z293"/>
      <w:bookmarkEnd w:id="12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4" w:name="z294"/>
      <w:bookmarkEnd w:id="1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5" w:name="z295"/>
      <w:bookmarkEnd w:id="14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6" w:name="z296"/>
      <w:bookmarkEnd w:id="1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Адрес_________________________________________________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7" w:name="z297"/>
      <w:bookmarkEnd w:id="16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Номера контактных телефонов: __________________</w:t>
      </w:r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</w:r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  <w:t>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8" w:name="z298"/>
      <w:bookmarkEnd w:id="17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e-mail: 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9" w:name="z299"/>
      <w:bookmarkEnd w:id="18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ИИН 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0" w:name="z300"/>
      <w:bookmarkEnd w:id="19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        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1" w:name="z301"/>
      <w:bookmarkEnd w:id="20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(подпись)                        (Фамилия, имя, отчество (при его наличии))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2" w:name="z302"/>
      <w:bookmarkEnd w:id="2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"____"_______________ 20__ г.</w:t>
      </w:r>
    </w:p>
    <w:bookmarkEnd w:id="22"/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3" w:name="z30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"Б" КОРПУСЫНЫҢ ӘКІМШІЛІК МЕМЛЕКЕТТІК ЛАУАЗЫМЫНА КАНДИДАТТЫҢ ҚЫЗМЕТТIК ТIЗIМІ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4" w:name="z306"/>
      <w:bookmarkEnd w:id="2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ПОСЛУЖНОЙ СПИСОК КАНДИДАТА НА АДМИНИСТРАТИВНУЮ ГОСУДАРСТВЕННУЮ 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16"/>
        <w:gridCol w:w="3118"/>
        <w:gridCol w:w="2695"/>
        <w:gridCol w:w="2741"/>
      </w:tblGrid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5" w:name="z307"/>
            <w:bookmarkEnd w:id="24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тегі, аты және әкесінің аты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578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EE2115" w:rsidRPr="00EE2115" w:rsidTr="00D57FE1">
              <w:trPr>
                <w:trHeight w:val="1666"/>
              </w:trPr>
              <w:tc>
                <w:tcPr>
                  <w:tcW w:w="170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115" w:rsidRPr="00EE2115" w:rsidRDefault="00EE2115" w:rsidP="00D57F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bookmarkStart w:id="26" w:name="z309"/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ФОТО</w:t>
                  </w:r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br/>
                    <w:t>(түрлі түсті/ цветное,</w:t>
                  </w:r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br/>
                    <w:t>3х4)</w:t>
                  </w:r>
                </w:p>
              </w:tc>
            </w:tr>
            <w:bookmarkEnd w:id="26"/>
          </w:tbl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7" w:name="z311"/>
            <w:bookmarkEnd w:id="25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лауазымы/должность, санаты/категория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8" w:name="z313"/>
            <w:bookmarkEnd w:id="27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_______________________________________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(жеке сәйкестендіру нөмірі / индивидуальный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bookmarkEnd w:id="28"/>
      <w:tr w:rsidR="00EE2115" w:rsidRPr="00EE2115" w:rsidTr="00D57FE1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ЖЕКЕ МӘЛІМЕТТЕР / ЛИЧНЫЕ ДАННЫЕ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9" w:name="z315" w:colFirst="1" w:colLast="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Туған күні және жері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Дата и место рождения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0" w:name="z316" w:colFirst="1" w:colLast="1"/>
            <w:bookmarkEnd w:id="29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Ұлты (қалауы бойынша)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Национальность (по желанию)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1" w:name="z317" w:colFirst="1" w:colLast="1"/>
            <w:bookmarkEnd w:id="30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Отбасылық жағдайы, балалардың бар болуы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2" w:name="z318" w:colFirst="1" w:colLast="1"/>
            <w:bookmarkEnd w:id="3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 орнын бітірген жылы және оныңатауы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3" w:name="z319" w:colFirst="1" w:colLast="1"/>
            <w:bookmarkEnd w:id="32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Мамандығы бойынша біліктілігі, ғылыми дәрежесі, ғылыми атағы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4" w:name="z320" w:colFirst="1" w:colLast="1"/>
            <w:bookmarkEnd w:id="33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Шетел тілдерін білуі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5" w:name="z321" w:colFirst="1" w:colLast="1"/>
            <w:bookmarkEnd w:id="34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наградалары, құрметті атақтары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6" w:name="z322" w:colFirst="1" w:colLast="1"/>
            <w:bookmarkEnd w:id="35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Дипломатиялық дәрежесі, әскери, арнайы атақтары, сыныптық шені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7" w:name="z323" w:colFirst="1" w:colLast="1"/>
            <w:bookmarkEnd w:id="36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Жаза түрі, оны тағайындау күні мен негізі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99695C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8" w:name="z324" w:colFirst="1" w:colLast="1"/>
            <w:bookmarkEnd w:id="37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 xml:space="preserve">Дата и результаты ежегодной оценки эффективности деятельности за последние три года, в случае, если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br/>
            </w:r>
          </w:p>
        </w:tc>
      </w:tr>
      <w:bookmarkEnd w:id="38"/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ЕҢБЕК ЖОЛЫ/ТРУДОВАЯ ДЕЯТЕЛЬНОСТЬ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9" w:name="z325" w:colFirst="3" w:colLast="3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Күні / 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қызметі, жұмыс орны, мекеменің орналасқан жері /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40" w:name="z327" w:colFirst="2" w:colLast="2"/>
            <w:bookmarkStart w:id="41" w:name="z326" w:colFirst="1" w:colLast="1"/>
            <w:bookmarkEnd w:id="39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қабылданған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приема</w:t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босатылған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увольнения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bookmarkEnd w:id="40"/>
      <w:bookmarkEnd w:id="41"/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42" w:name="z330" w:colFirst="3" w:colLast="3"/>
            <w:bookmarkStart w:id="43" w:name="z328" w:colFirst="1" w:colLast="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Кандидаттың қолы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Подпись кандидата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күні / дата</w:t>
            </w:r>
          </w:p>
        </w:tc>
      </w:tr>
      <w:bookmarkEnd w:id="42"/>
      <w:bookmarkEnd w:id="43"/>
    </w:tbl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iCs/>
          <w:sz w:val="24"/>
          <w:szCs w:val="24"/>
          <w:lang w:val="kk-KZ" w:eastAsia="ko-KR"/>
        </w:rPr>
      </w:pPr>
    </w:p>
    <w:p w:rsidR="00EE2115" w:rsidRPr="00432068" w:rsidRDefault="00EE2115" w:rsidP="00EE2115">
      <w:pPr>
        <w:rPr>
          <w:lang w:val="kk-KZ"/>
        </w:rPr>
      </w:pP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9B7BF8" w:rsidRPr="00871F36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0D4"/>
    <w:rsid w:val="00006DEB"/>
    <w:rsid w:val="000206AC"/>
    <w:rsid w:val="00024684"/>
    <w:rsid w:val="00037B20"/>
    <w:rsid w:val="00091C4C"/>
    <w:rsid w:val="0009426B"/>
    <w:rsid w:val="000D790A"/>
    <w:rsid w:val="00102B23"/>
    <w:rsid w:val="00110C97"/>
    <w:rsid w:val="001225F9"/>
    <w:rsid w:val="00125A4A"/>
    <w:rsid w:val="001416F6"/>
    <w:rsid w:val="00147775"/>
    <w:rsid w:val="001730E3"/>
    <w:rsid w:val="001774CD"/>
    <w:rsid w:val="001F4ADC"/>
    <w:rsid w:val="00267F6E"/>
    <w:rsid w:val="002A3BA9"/>
    <w:rsid w:val="002C607A"/>
    <w:rsid w:val="002E029E"/>
    <w:rsid w:val="002F5F85"/>
    <w:rsid w:val="00323C81"/>
    <w:rsid w:val="00333BF1"/>
    <w:rsid w:val="0034028D"/>
    <w:rsid w:val="00343D0F"/>
    <w:rsid w:val="003655CB"/>
    <w:rsid w:val="0037153C"/>
    <w:rsid w:val="00394999"/>
    <w:rsid w:val="003A2B99"/>
    <w:rsid w:val="003C3632"/>
    <w:rsid w:val="00413FAB"/>
    <w:rsid w:val="00426F39"/>
    <w:rsid w:val="00432068"/>
    <w:rsid w:val="004374D5"/>
    <w:rsid w:val="00464F06"/>
    <w:rsid w:val="00493641"/>
    <w:rsid w:val="00494B7A"/>
    <w:rsid w:val="004B2288"/>
    <w:rsid w:val="00546D43"/>
    <w:rsid w:val="005C3BFC"/>
    <w:rsid w:val="005C467F"/>
    <w:rsid w:val="005C7C82"/>
    <w:rsid w:val="0062428A"/>
    <w:rsid w:val="00637444"/>
    <w:rsid w:val="006953AC"/>
    <w:rsid w:val="006C23AD"/>
    <w:rsid w:val="006E25AB"/>
    <w:rsid w:val="006F1ED1"/>
    <w:rsid w:val="006F64F3"/>
    <w:rsid w:val="00711C20"/>
    <w:rsid w:val="00733014"/>
    <w:rsid w:val="00735220"/>
    <w:rsid w:val="00744D07"/>
    <w:rsid w:val="0075167D"/>
    <w:rsid w:val="00761C7A"/>
    <w:rsid w:val="00787E75"/>
    <w:rsid w:val="007A79C4"/>
    <w:rsid w:val="007C6E39"/>
    <w:rsid w:val="007D441A"/>
    <w:rsid w:val="007E1FB0"/>
    <w:rsid w:val="00834CB8"/>
    <w:rsid w:val="008400D4"/>
    <w:rsid w:val="00842DB5"/>
    <w:rsid w:val="00846781"/>
    <w:rsid w:val="00853B2C"/>
    <w:rsid w:val="00871F36"/>
    <w:rsid w:val="008A5433"/>
    <w:rsid w:val="008B04D1"/>
    <w:rsid w:val="008B7FBB"/>
    <w:rsid w:val="00926ADA"/>
    <w:rsid w:val="00976B61"/>
    <w:rsid w:val="0099695C"/>
    <w:rsid w:val="009B54AB"/>
    <w:rsid w:val="009B7BF8"/>
    <w:rsid w:val="00A0384E"/>
    <w:rsid w:val="00A35BAB"/>
    <w:rsid w:val="00A465DD"/>
    <w:rsid w:val="00A6352B"/>
    <w:rsid w:val="00A87096"/>
    <w:rsid w:val="00A878D2"/>
    <w:rsid w:val="00B07ADD"/>
    <w:rsid w:val="00B60CD8"/>
    <w:rsid w:val="00B6106A"/>
    <w:rsid w:val="00C54CD5"/>
    <w:rsid w:val="00CB06D2"/>
    <w:rsid w:val="00CF5346"/>
    <w:rsid w:val="00CF703F"/>
    <w:rsid w:val="00D10465"/>
    <w:rsid w:val="00D44BFC"/>
    <w:rsid w:val="00D61F1A"/>
    <w:rsid w:val="00D67DFF"/>
    <w:rsid w:val="00D76A6D"/>
    <w:rsid w:val="00DA7479"/>
    <w:rsid w:val="00DC7E77"/>
    <w:rsid w:val="00DD2611"/>
    <w:rsid w:val="00DE760A"/>
    <w:rsid w:val="00E2479B"/>
    <w:rsid w:val="00E4194E"/>
    <w:rsid w:val="00E85519"/>
    <w:rsid w:val="00E964F2"/>
    <w:rsid w:val="00EB0121"/>
    <w:rsid w:val="00ED1EDA"/>
    <w:rsid w:val="00EE2115"/>
    <w:rsid w:val="00F0708E"/>
    <w:rsid w:val="00F44B17"/>
    <w:rsid w:val="00F70B21"/>
    <w:rsid w:val="00F90FA1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B81C"/>
  <w15:docId w15:val="{8D954A3D-02C8-458F-8F2D-F534288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.izbaskanova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7DD6-9EBA-448C-BE8C-68EA1177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Татьяна Гайдукевич</cp:lastModifiedBy>
  <cp:revision>93</cp:revision>
  <cp:lastPrinted>2021-05-20T06:54:00Z</cp:lastPrinted>
  <dcterms:created xsi:type="dcterms:W3CDTF">2019-09-26T09:36:00Z</dcterms:created>
  <dcterms:modified xsi:type="dcterms:W3CDTF">2022-08-19T05:45:00Z</dcterms:modified>
</cp:coreProperties>
</file>