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9F" w:rsidRPr="0086349D" w:rsidRDefault="001869FB">
      <w:pPr>
        <w:pStyle w:val="1"/>
        <w:spacing w:before="78"/>
        <w:rPr>
          <w:lang w:val="ru-RU"/>
        </w:rPr>
      </w:pPr>
      <w:r w:rsidRPr="0086349D">
        <w:rPr>
          <w:color w:val="A21E1E"/>
          <w:lang w:val="ru-RU"/>
        </w:rPr>
        <w:t>В Казахстане введена</w:t>
      </w:r>
    </w:p>
    <w:p w:rsidR="00B07C9F" w:rsidRPr="0086349D" w:rsidRDefault="001869FB">
      <w:pPr>
        <w:spacing w:before="21"/>
        <w:ind w:left="439"/>
        <w:rPr>
          <w:b/>
          <w:i/>
          <w:sz w:val="44"/>
          <w:lang w:val="ru-RU"/>
        </w:rPr>
      </w:pPr>
      <w:r w:rsidRPr="0086349D">
        <w:rPr>
          <w:b/>
          <w:i/>
          <w:color w:val="A21E1E"/>
          <w:sz w:val="44"/>
          <w:lang w:val="ru-RU"/>
        </w:rPr>
        <w:t>«трехуровневая» документация по трансфертному ценообразованию</w:t>
      </w:r>
    </w:p>
    <w:p w:rsidR="00B07C9F" w:rsidRPr="0086349D" w:rsidRDefault="00081758">
      <w:pPr>
        <w:spacing w:before="254"/>
        <w:ind w:left="439"/>
        <w:rPr>
          <w:i/>
          <w:sz w:val="20"/>
          <w:lang w:val="ru-RU"/>
        </w:rPr>
      </w:pPr>
      <w:r>
        <w:rPr>
          <w:i/>
          <w:color w:val="A21E1E"/>
          <w:sz w:val="20"/>
          <w:lang w:val="ru-RU"/>
        </w:rPr>
        <w:t>Июль</w:t>
      </w:r>
      <w:r w:rsidR="001869FB" w:rsidRPr="0086349D">
        <w:rPr>
          <w:i/>
          <w:color w:val="A21E1E"/>
          <w:sz w:val="20"/>
          <w:lang w:val="ru-RU"/>
        </w:rPr>
        <w:t xml:space="preserve"> 2018 г.</w:t>
      </w:r>
    </w:p>
    <w:p w:rsidR="00B07C9F" w:rsidRPr="0086349D" w:rsidRDefault="0086349D">
      <w:pPr>
        <w:pStyle w:val="a3"/>
        <w:spacing w:before="8"/>
        <w:rPr>
          <w:i/>
          <w:sz w:val="1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125730</wp:posOffset>
                </wp:positionV>
                <wp:extent cx="5777230" cy="0"/>
                <wp:effectExtent l="6985" t="11430" r="6985" b="762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2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9.9pt" to="55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" strokecolor="#a21e1e" strokeweight=".24pt">
                <w10:wrap type="topAndBottom" anchorx="page"/>
              </v:line>
            </w:pict>
          </mc:Fallback>
        </mc:AlternateContent>
      </w:r>
    </w:p>
    <w:p w:rsidR="00B07C9F" w:rsidRPr="0086349D" w:rsidRDefault="00B07C9F">
      <w:pPr>
        <w:pStyle w:val="a3"/>
        <w:spacing w:before="4"/>
        <w:rPr>
          <w:i/>
          <w:sz w:val="23"/>
          <w:lang w:val="ru-RU"/>
        </w:rPr>
      </w:pPr>
    </w:p>
    <w:p w:rsidR="00B07C9F" w:rsidRPr="0086349D" w:rsidRDefault="001869FB">
      <w:pPr>
        <w:pStyle w:val="2"/>
        <w:ind w:left="420"/>
        <w:rPr>
          <w:lang w:val="ru-RU"/>
        </w:rPr>
      </w:pPr>
      <w:r w:rsidRPr="0086349D">
        <w:rPr>
          <w:color w:val="A21E1E"/>
          <w:lang w:val="ru-RU"/>
        </w:rPr>
        <w:t>Кратко</w:t>
      </w:r>
    </w:p>
    <w:p w:rsidR="00B07C9F" w:rsidRPr="0086349D" w:rsidRDefault="001869FB">
      <w:pPr>
        <w:pStyle w:val="a3"/>
        <w:spacing w:before="134"/>
        <w:ind w:left="420"/>
        <w:rPr>
          <w:lang w:val="ru-RU"/>
        </w:rPr>
      </w:pPr>
      <w:r w:rsidRPr="0086349D">
        <w:rPr>
          <w:lang w:val="ru-RU"/>
        </w:rPr>
        <w:t>26 декабря 2017 года официально опубликован Закон «О внесении изменений и дополнений в</w:t>
      </w:r>
    </w:p>
    <w:p w:rsidR="00B07C9F" w:rsidRPr="0086349D" w:rsidRDefault="001869FB">
      <w:pPr>
        <w:pStyle w:val="a3"/>
        <w:spacing w:before="13"/>
        <w:ind w:left="420"/>
        <w:rPr>
          <w:lang w:val="ru-RU"/>
        </w:rPr>
      </w:pPr>
      <w:r w:rsidRPr="0086349D">
        <w:rPr>
          <w:lang w:val="ru-RU"/>
        </w:rPr>
        <w:t>некоторые законодательные акты Республики Казахстан по вопросам налогообложения»</w:t>
      </w:r>
    </w:p>
    <w:p w:rsidR="00B07C9F" w:rsidRPr="0086349D" w:rsidRDefault="001869FB">
      <w:pPr>
        <w:pStyle w:val="a3"/>
        <w:spacing w:before="13"/>
        <w:ind w:left="420"/>
        <w:rPr>
          <w:lang w:val="ru-RU"/>
        </w:rPr>
      </w:pPr>
      <w:r w:rsidRPr="0086349D">
        <w:rPr>
          <w:lang w:val="ru-RU"/>
        </w:rPr>
        <w:t>(далее – Закон). В числе прочего, Закон вводит обязательства по подготовке и представлению</w:t>
      </w:r>
    </w:p>
    <w:p w:rsidR="00B07C9F" w:rsidRPr="0086349D" w:rsidRDefault="001869FB">
      <w:pPr>
        <w:pStyle w:val="a3"/>
        <w:spacing w:before="13"/>
        <w:ind w:left="420"/>
        <w:rPr>
          <w:lang w:val="ru-RU"/>
        </w:rPr>
      </w:pPr>
      <w:r w:rsidRPr="0086349D">
        <w:rPr>
          <w:lang w:val="ru-RU"/>
        </w:rPr>
        <w:t>«трехуровневой» документации по трансфертному ценообразованию.</w:t>
      </w:r>
    </w:p>
    <w:p w:rsidR="00B07C9F" w:rsidRPr="0086349D" w:rsidRDefault="0086349D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170180</wp:posOffset>
                </wp:positionV>
                <wp:extent cx="5786120" cy="0"/>
                <wp:effectExtent l="6985" t="8255" r="7620" b="1079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2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05pt,13.4pt" to="562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" strokecolor="#a21e1e" strokeweight=".24pt">
                <w10:wrap type="topAndBottom" anchorx="page"/>
              </v:line>
            </w:pict>
          </mc:Fallback>
        </mc:AlternateContent>
      </w:r>
    </w:p>
    <w:p w:rsidR="00B07C9F" w:rsidRPr="0086349D" w:rsidRDefault="00B07C9F">
      <w:pPr>
        <w:pStyle w:val="a3"/>
        <w:spacing w:before="10"/>
        <w:rPr>
          <w:sz w:val="14"/>
          <w:lang w:val="ru-RU"/>
        </w:rPr>
      </w:pPr>
    </w:p>
    <w:p w:rsidR="00B07C9F" w:rsidRPr="0086349D" w:rsidRDefault="00B07C9F">
      <w:pPr>
        <w:rPr>
          <w:sz w:val="14"/>
          <w:lang w:val="ru-RU"/>
        </w:rPr>
        <w:sectPr w:rsidR="00B07C9F" w:rsidRPr="0086349D">
          <w:type w:val="continuous"/>
          <w:pgSz w:w="11900" w:h="16850"/>
          <w:pgMar w:top="1100" w:right="620" w:bottom="280" w:left="1680" w:header="720" w:footer="720" w:gutter="0"/>
          <w:cols w:space="720"/>
        </w:sectPr>
      </w:pPr>
    </w:p>
    <w:p w:rsidR="00B07C9F" w:rsidRPr="0086349D" w:rsidRDefault="001869FB">
      <w:pPr>
        <w:pStyle w:val="2"/>
        <w:spacing w:before="100"/>
        <w:ind w:left="427"/>
        <w:rPr>
          <w:lang w:val="ru-RU"/>
        </w:rPr>
      </w:pPr>
      <w:r w:rsidRPr="0086349D">
        <w:rPr>
          <w:color w:val="A21E1E"/>
          <w:lang w:val="ru-RU"/>
        </w:rPr>
        <w:lastRenderedPageBreak/>
        <w:t>В деталях</w:t>
      </w:r>
    </w:p>
    <w:p w:rsidR="00B07C9F" w:rsidRPr="0086349D" w:rsidRDefault="001869FB">
      <w:pPr>
        <w:pStyle w:val="3"/>
        <w:spacing w:before="133"/>
        <w:rPr>
          <w:lang w:val="ru-RU"/>
        </w:rPr>
      </w:pPr>
      <w:r w:rsidRPr="0086349D">
        <w:rPr>
          <w:color w:val="A21E1E"/>
          <w:lang w:val="ru-RU"/>
        </w:rPr>
        <w:t>Основные изменения</w:t>
      </w:r>
    </w:p>
    <w:p w:rsidR="00B07C9F" w:rsidRPr="0086349D" w:rsidRDefault="001869FB">
      <w:pPr>
        <w:pStyle w:val="a3"/>
        <w:spacing w:before="133" w:line="254" w:lineRule="auto"/>
        <w:ind w:left="427" w:right="715"/>
        <w:rPr>
          <w:lang w:val="ru-RU"/>
        </w:rPr>
      </w:pPr>
      <w:r w:rsidRPr="0086349D">
        <w:rPr>
          <w:lang w:val="ru-RU"/>
        </w:rPr>
        <w:t>Закон вводит новые обязательства к международным группам (далее – МГ) по подготовке и представлению</w:t>
      </w:r>
    </w:p>
    <w:p w:rsidR="00B07C9F" w:rsidRPr="0086349D" w:rsidRDefault="001869FB">
      <w:pPr>
        <w:pStyle w:val="a3"/>
        <w:spacing w:line="254" w:lineRule="auto"/>
        <w:ind w:left="427"/>
        <w:rPr>
          <w:lang w:val="ru-RU"/>
        </w:rPr>
      </w:pPr>
      <w:r w:rsidRPr="0086349D">
        <w:rPr>
          <w:lang w:val="ru-RU"/>
        </w:rPr>
        <w:t>«трехуровневой» документации по ТЦ в соответствии с рекомендациями</w:t>
      </w:r>
    </w:p>
    <w:p w:rsidR="00B07C9F" w:rsidRPr="0086349D" w:rsidRDefault="001869FB">
      <w:pPr>
        <w:pStyle w:val="a3"/>
        <w:spacing w:line="225" w:lineRule="exact"/>
        <w:ind w:left="427"/>
        <w:rPr>
          <w:lang w:val="ru-RU"/>
        </w:rPr>
      </w:pPr>
      <w:r w:rsidRPr="0086349D">
        <w:rPr>
          <w:lang w:val="ru-RU"/>
        </w:rPr>
        <w:t>Организации Экономического</w:t>
      </w:r>
    </w:p>
    <w:p w:rsidR="00B07C9F" w:rsidRPr="0086349D" w:rsidRDefault="001869FB">
      <w:pPr>
        <w:pStyle w:val="a3"/>
        <w:spacing w:before="11" w:line="254" w:lineRule="auto"/>
        <w:ind w:left="427" w:right="33"/>
        <w:rPr>
          <w:lang w:val="ru-RU"/>
        </w:rPr>
      </w:pPr>
      <w:r w:rsidRPr="0086349D">
        <w:rPr>
          <w:lang w:val="ru-RU"/>
        </w:rPr>
        <w:t>Сотрудничества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и</w:t>
      </w:r>
      <w:r w:rsidRPr="0086349D">
        <w:rPr>
          <w:spacing w:val="-8"/>
          <w:lang w:val="ru-RU"/>
        </w:rPr>
        <w:t xml:space="preserve"> </w:t>
      </w:r>
      <w:r w:rsidRPr="0086349D">
        <w:rPr>
          <w:lang w:val="ru-RU"/>
        </w:rPr>
        <w:t>Развития</w:t>
      </w:r>
      <w:r w:rsidRPr="0086349D">
        <w:rPr>
          <w:spacing w:val="-14"/>
          <w:lang w:val="ru-RU"/>
        </w:rPr>
        <w:t xml:space="preserve"> </w:t>
      </w:r>
      <w:r w:rsidRPr="0086349D">
        <w:rPr>
          <w:lang w:val="ru-RU"/>
        </w:rPr>
        <w:t>(ОЭСР)</w:t>
      </w:r>
      <w:r w:rsidRPr="0086349D">
        <w:rPr>
          <w:spacing w:val="-11"/>
          <w:lang w:val="ru-RU"/>
        </w:rPr>
        <w:t xml:space="preserve"> </w:t>
      </w:r>
      <w:r w:rsidRPr="0086349D">
        <w:rPr>
          <w:lang w:val="ru-RU"/>
        </w:rPr>
        <w:t>в</w:t>
      </w:r>
      <w:r w:rsidRPr="0086349D">
        <w:rPr>
          <w:spacing w:val="-9"/>
          <w:lang w:val="ru-RU"/>
        </w:rPr>
        <w:t xml:space="preserve"> </w:t>
      </w:r>
      <w:r w:rsidRPr="0086349D">
        <w:rPr>
          <w:lang w:val="ru-RU"/>
        </w:rPr>
        <w:t>рамках мероприятия 13 Программы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по</w:t>
      </w:r>
    </w:p>
    <w:p w:rsidR="00B07C9F" w:rsidRPr="0086349D" w:rsidRDefault="001869FB">
      <w:pPr>
        <w:pStyle w:val="a3"/>
        <w:spacing w:line="254" w:lineRule="auto"/>
        <w:ind w:left="427"/>
        <w:rPr>
          <w:lang w:val="ru-RU"/>
        </w:rPr>
      </w:pPr>
      <w:r w:rsidRPr="0086349D">
        <w:rPr>
          <w:lang w:val="ru-RU"/>
        </w:rPr>
        <w:t>предотвращению размывания налоговой базы и ухода от налогообложения (</w:t>
      </w:r>
      <w:r>
        <w:t>Base</w:t>
      </w:r>
      <w:r w:rsidRPr="0086349D">
        <w:rPr>
          <w:lang w:val="ru-RU"/>
        </w:rPr>
        <w:t xml:space="preserve"> </w:t>
      </w:r>
      <w:r>
        <w:t>Erosion</w:t>
      </w:r>
      <w:r w:rsidRPr="0086349D">
        <w:rPr>
          <w:lang w:val="ru-RU"/>
        </w:rPr>
        <w:t xml:space="preserve"> </w:t>
      </w:r>
      <w:r>
        <w:t>and</w:t>
      </w:r>
      <w:r w:rsidRPr="0086349D">
        <w:rPr>
          <w:lang w:val="ru-RU"/>
        </w:rPr>
        <w:t xml:space="preserve"> </w:t>
      </w:r>
      <w:r>
        <w:t>Profit</w:t>
      </w:r>
      <w:r w:rsidRPr="0086349D">
        <w:rPr>
          <w:lang w:val="ru-RU"/>
        </w:rPr>
        <w:t xml:space="preserve"> </w:t>
      </w:r>
      <w:r>
        <w:t>Shifting</w:t>
      </w:r>
      <w:r w:rsidRPr="0086349D">
        <w:rPr>
          <w:lang w:val="ru-RU"/>
        </w:rPr>
        <w:t>). Согласно</w:t>
      </w:r>
    </w:p>
    <w:p w:rsidR="00B07C9F" w:rsidRPr="0086349D" w:rsidRDefault="001869FB">
      <w:pPr>
        <w:pStyle w:val="a3"/>
        <w:spacing w:line="254" w:lineRule="auto"/>
        <w:ind w:left="427"/>
        <w:rPr>
          <w:lang w:val="ru-RU"/>
        </w:rPr>
      </w:pPr>
      <w:r w:rsidRPr="0086349D">
        <w:rPr>
          <w:lang w:val="ru-RU"/>
        </w:rPr>
        <w:t>изменениям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в</w:t>
      </w:r>
      <w:r w:rsidRPr="0086349D">
        <w:rPr>
          <w:spacing w:val="-14"/>
          <w:lang w:val="ru-RU"/>
        </w:rPr>
        <w:t xml:space="preserve"> </w:t>
      </w:r>
      <w:r w:rsidRPr="0086349D">
        <w:rPr>
          <w:lang w:val="ru-RU"/>
        </w:rPr>
        <w:t>Законе,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МГ,</w:t>
      </w:r>
      <w:r w:rsidRPr="0086349D">
        <w:rPr>
          <w:spacing w:val="-7"/>
          <w:lang w:val="ru-RU"/>
        </w:rPr>
        <w:t xml:space="preserve"> </w:t>
      </w:r>
      <w:r w:rsidRPr="0086349D">
        <w:rPr>
          <w:lang w:val="ru-RU"/>
        </w:rPr>
        <w:t>осуществляющие деятельность в Казахстане,</w:t>
      </w:r>
      <w:r w:rsidRPr="0086349D">
        <w:rPr>
          <w:spacing w:val="-19"/>
          <w:lang w:val="ru-RU"/>
        </w:rPr>
        <w:t xml:space="preserve"> </w:t>
      </w:r>
      <w:r w:rsidRPr="0086349D">
        <w:rPr>
          <w:lang w:val="ru-RU"/>
        </w:rPr>
        <w:t>при</w:t>
      </w:r>
    </w:p>
    <w:p w:rsidR="00B07C9F" w:rsidRPr="0086349D" w:rsidRDefault="001869FB">
      <w:pPr>
        <w:pStyle w:val="a3"/>
        <w:spacing w:line="254" w:lineRule="auto"/>
        <w:ind w:left="427" w:right="1218"/>
        <w:rPr>
          <w:lang w:val="ru-RU"/>
        </w:rPr>
      </w:pPr>
      <w:r w:rsidRPr="0086349D">
        <w:rPr>
          <w:lang w:val="ru-RU"/>
        </w:rPr>
        <w:t>определенных</w:t>
      </w:r>
      <w:r w:rsidRPr="0086349D">
        <w:rPr>
          <w:spacing w:val="-26"/>
          <w:lang w:val="ru-RU"/>
        </w:rPr>
        <w:t xml:space="preserve"> </w:t>
      </w:r>
      <w:r w:rsidRPr="0086349D">
        <w:rPr>
          <w:lang w:val="ru-RU"/>
        </w:rPr>
        <w:t>обстоятельствах, рассмотренных ниже,</w:t>
      </w:r>
      <w:r w:rsidRPr="0086349D">
        <w:rPr>
          <w:spacing w:val="-22"/>
          <w:lang w:val="ru-RU"/>
        </w:rPr>
        <w:t xml:space="preserve"> </w:t>
      </w:r>
      <w:r w:rsidRPr="0086349D">
        <w:rPr>
          <w:lang w:val="ru-RU"/>
        </w:rPr>
        <w:t>обязаны</w:t>
      </w:r>
    </w:p>
    <w:p w:rsidR="00B07C9F" w:rsidRPr="0086349D" w:rsidRDefault="001869FB">
      <w:pPr>
        <w:pStyle w:val="a3"/>
        <w:spacing w:line="254" w:lineRule="auto"/>
        <w:ind w:left="427"/>
        <w:rPr>
          <w:lang w:val="ru-RU"/>
        </w:rPr>
      </w:pPr>
      <w:r w:rsidRPr="0086349D">
        <w:rPr>
          <w:lang w:val="ru-RU"/>
        </w:rPr>
        <w:t>подготавливать и представлять в Комитет государственных доходов Министерства финансов Республики Казахстан (далее – уполномоченный орган) «трехуровневую» документацию по ТЦ, состоящую из следующих видов отчетности (далее –</w:t>
      </w:r>
    </w:p>
    <w:p w:rsidR="00B07C9F" w:rsidRDefault="001869FB">
      <w:pPr>
        <w:pStyle w:val="a3"/>
        <w:spacing w:line="222" w:lineRule="exact"/>
        <w:ind w:left="427"/>
      </w:pPr>
      <w:r>
        <w:t>отчетность):</w:t>
      </w:r>
    </w:p>
    <w:p w:rsidR="00B07C9F" w:rsidRDefault="001869FB">
      <w:pPr>
        <w:pStyle w:val="a4"/>
        <w:numPr>
          <w:ilvl w:val="0"/>
          <w:numId w:val="1"/>
        </w:numPr>
        <w:tabs>
          <w:tab w:val="left" w:pos="799"/>
        </w:tabs>
        <w:spacing w:before="96" w:line="243" w:lineRule="exact"/>
        <w:ind w:hanging="285"/>
        <w:rPr>
          <w:sz w:val="20"/>
        </w:rPr>
      </w:pPr>
      <w:r>
        <w:rPr>
          <w:sz w:val="20"/>
        </w:rPr>
        <w:t>межстрановая;</w:t>
      </w:r>
    </w:p>
    <w:p w:rsidR="00B07C9F" w:rsidRDefault="001869FB">
      <w:pPr>
        <w:pStyle w:val="a4"/>
        <w:numPr>
          <w:ilvl w:val="0"/>
          <w:numId w:val="1"/>
        </w:numPr>
        <w:tabs>
          <w:tab w:val="left" w:pos="799"/>
        </w:tabs>
        <w:spacing w:line="240" w:lineRule="exact"/>
        <w:ind w:hanging="285"/>
        <w:rPr>
          <w:sz w:val="20"/>
        </w:rPr>
      </w:pPr>
      <w:r>
        <w:rPr>
          <w:sz w:val="20"/>
        </w:rPr>
        <w:t>основная;</w:t>
      </w:r>
    </w:p>
    <w:p w:rsidR="00B07C9F" w:rsidRDefault="001869FB">
      <w:pPr>
        <w:pStyle w:val="a4"/>
        <w:numPr>
          <w:ilvl w:val="0"/>
          <w:numId w:val="1"/>
        </w:numPr>
        <w:tabs>
          <w:tab w:val="left" w:pos="799"/>
        </w:tabs>
        <w:spacing w:line="240" w:lineRule="exact"/>
        <w:ind w:hanging="285"/>
        <w:rPr>
          <w:sz w:val="20"/>
        </w:rPr>
      </w:pPr>
      <w:r>
        <w:rPr>
          <w:sz w:val="20"/>
        </w:rPr>
        <w:t>местная;</w:t>
      </w:r>
    </w:p>
    <w:p w:rsidR="00B07C9F" w:rsidRPr="0086349D" w:rsidRDefault="001869FB">
      <w:pPr>
        <w:pStyle w:val="a4"/>
        <w:numPr>
          <w:ilvl w:val="0"/>
          <w:numId w:val="1"/>
        </w:numPr>
        <w:tabs>
          <w:tab w:val="left" w:pos="799"/>
        </w:tabs>
        <w:spacing w:line="243" w:lineRule="exact"/>
        <w:ind w:hanging="285"/>
        <w:rPr>
          <w:sz w:val="20"/>
          <w:lang w:val="ru-RU"/>
        </w:rPr>
      </w:pPr>
      <w:r w:rsidRPr="0086349D">
        <w:rPr>
          <w:sz w:val="20"/>
          <w:lang w:val="ru-RU"/>
        </w:rPr>
        <w:t>заявление об участии в</w:t>
      </w:r>
      <w:r w:rsidRPr="0086349D">
        <w:rPr>
          <w:spacing w:val="-24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МГ.</w:t>
      </w:r>
    </w:p>
    <w:p w:rsidR="00B07C9F" w:rsidRPr="0086349D" w:rsidRDefault="001869FB">
      <w:pPr>
        <w:pStyle w:val="a3"/>
        <w:spacing w:before="188" w:line="254" w:lineRule="auto"/>
        <w:ind w:left="453" w:right="551"/>
        <w:rPr>
          <w:lang w:val="ru-RU"/>
        </w:rPr>
      </w:pPr>
      <w:r w:rsidRPr="0086349D">
        <w:rPr>
          <w:lang w:val="ru-RU"/>
        </w:rPr>
        <w:t>Непредставление, недостоверное или неполное представление, либо отказ в</w:t>
      </w:r>
    </w:p>
    <w:p w:rsidR="00B07C9F" w:rsidRPr="0086349D" w:rsidRDefault="001869FB">
      <w:pPr>
        <w:pStyle w:val="a3"/>
        <w:spacing w:line="254" w:lineRule="auto"/>
        <w:ind w:left="453"/>
        <w:rPr>
          <w:lang w:val="ru-RU"/>
        </w:rPr>
      </w:pPr>
      <w:r w:rsidRPr="0086349D">
        <w:rPr>
          <w:lang w:val="ru-RU"/>
        </w:rPr>
        <w:t>представлении в уполномоченный орган отчетности по трансфертному</w:t>
      </w:r>
    </w:p>
    <w:p w:rsidR="00B07C9F" w:rsidRPr="0086349D" w:rsidRDefault="001869FB">
      <w:pPr>
        <w:pStyle w:val="a3"/>
        <w:spacing w:line="254" w:lineRule="auto"/>
        <w:ind w:left="453" w:right="34"/>
        <w:rPr>
          <w:lang w:val="ru-RU"/>
        </w:rPr>
      </w:pPr>
      <w:r w:rsidRPr="0086349D">
        <w:rPr>
          <w:lang w:val="ru-RU"/>
        </w:rPr>
        <w:t>ценообразованию в сроки, установленные законодательством Республики Казахстан о трансфертном ценообразовании, влекут штраф согласно КоАП Республики</w:t>
      </w:r>
    </w:p>
    <w:p w:rsidR="00B07C9F" w:rsidRPr="00A4108F" w:rsidRDefault="001869FB">
      <w:pPr>
        <w:pStyle w:val="a3"/>
        <w:spacing w:line="254" w:lineRule="auto"/>
        <w:ind w:left="453" w:right="715"/>
        <w:rPr>
          <w:lang w:val="ru-RU"/>
        </w:rPr>
      </w:pPr>
      <w:r w:rsidRPr="00A4108F">
        <w:rPr>
          <w:lang w:val="ru-RU"/>
        </w:rPr>
        <w:t>Казахстан. Данная норма вводится в действие с 1 января 2019 года.</w:t>
      </w:r>
    </w:p>
    <w:p w:rsidR="00B07C9F" w:rsidRPr="00A4108F" w:rsidRDefault="001869FB">
      <w:pPr>
        <w:pStyle w:val="a3"/>
        <w:rPr>
          <w:sz w:val="29"/>
          <w:lang w:val="ru-RU"/>
        </w:rPr>
      </w:pPr>
      <w:r w:rsidRPr="00A4108F">
        <w:rPr>
          <w:lang w:val="ru-RU"/>
        </w:rPr>
        <w:br w:type="column"/>
      </w:r>
    </w:p>
    <w:p w:rsidR="00B07C9F" w:rsidRDefault="001869FB">
      <w:pPr>
        <w:pStyle w:val="3"/>
      </w:pPr>
      <w:r>
        <w:t>Важно:</w:t>
      </w:r>
    </w:p>
    <w:p w:rsidR="00B07C9F" w:rsidRPr="0086349D" w:rsidRDefault="001869FB">
      <w:pPr>
        <w:pStyle w:val="a4"/>
        <w:numPr>
          <w:ilvl w:val="1"/>
          <w:numId w:val="1"/>
        </w:numPr>
        <w:tabs>
          <w:tab w:val="left" w:pos="880"/>
        </w:tabs>
        <w:spacing w:before="85" w:line="256" w:lineRule="auto"/>
        <w:ind w:right="194" w:hanging="285"/>
        <w:rPr>
          <w:rFonts w:ascii="Symbol" w:hAnsi="Symbol"/>
          <w:i/>
          <w:sz w:val="20"/>
          <w:lang w:val="ru-RU"/>
        </w:rPr>
      </w:pPr>
      <w:r w:rsidRPr="0086349D">
        <w:rPr>
          <w:i/>
          <w:sz w:val="20"/>
          <w:lang w:val="ru-RU"/>
        </w:rPr>
        <w:t>межстрановая</w:t>
      </w:r>
      <w:r w:rsidRPr="0086349D">
        <w:rPr>
          <w:i/>
          <w:spacing w:val="-16"/>
          <w:sz w:val="20"/>
          <w:lang w:val="ru-RU"/>
        </w:rPr>
        <w:t xml:space="preserve"> </w:t>
      </w:r>
      <w:r w:rsidRPr="0086349D">
        <w:rPr>
          <w:i/>
          <w:sz w:val="20"/>
          <w:lang w:val="ru-RU"/>
        </w:rPr>
        <w:t>и</w:t>
      </w:r>
      <w:r w:rsidRPr="0086349D">
        <w:rPr>
          <w:i/>
          <w:spacing w:val="-10"/>
          <w:sz w:val="20"/>
          <w:lang w:val="ru-RU"/>
        </w:rPr>
        <w:t xml:space="preserve"> </w:t>
      </w:r>
      <w:r w:rsidRPr="0086349D">
        <w:rPr>
          <w:i/>
          <w:sz w:val="20"/>
          <w:lang w:val="ru-RU"/>
        </w:rPr>
        <w:t>местная</w:t>
      </w:r>
      <w:r w:rsidRPr="0086349D">
        <w:rPr>
          <w:i/>
          <w:spacing w:val="-16"/>
          <w:sz w:val="20"/>
          <w:lang w:val="ru-RU"/>
        </w:rPr>
        <w:t xml:space="preserve"> </w:t>
      </w:r>
      <w:r w:rsidRPr="0086349D">
        <w:rPr>
          <w:i/>
          <w:sz w:val="20"/>
          <w:lang w:val="ru-RU"/>
        </w:rPr>
        <w:t>отчетность обязательны к представлению</w:t>
      </w:r>
      <w:r w:rsidRPr="0086349D">
        <w:rPr>
          <w:i/>
          <w:spacing w:val="-26"/>
          <w:sz w:val="20"/>
          <w:lang w:val="ru-RU"/>
        </w:rPr>
        <w:t xml:space="preserve"> </w:t>
      </w:r>
      <w:r w:rsidRPr="0086349D">
        <w:rPr>
          <w:i/>
          <w:sz w:val="20"/>
          <w:lang w:val="ru-RU"/>
        </w:rPr>
        <w:t>на</w:t>
      </w:r>
    </w:p>
    <w:p w:rsidR="00B07C9F" w:rsidRPr="0086349D" w:rsidRDefault="001869FB">
      <w:pPr>
        <w:spacing w:before="2" w:line="259" w:lineRule="auto"/>
        <w:ind w:left="879" w:right="196"/>
        <w:rPr>
          <w:i/>
          <w:sz w:val="20"/>
          <w:lang w:val="ru-RU"/>
        </w:rPr>
      </w:pPr>
      <w:r w:rsidRPr="0086349D">
        <w:rPr>
          <w:i/>
          <w:sz w:val="20"/>
          <w:lang w:val="ru-RU"/>
        </w:rPr>
        <w:t>периодической основе, тогда как основная представляется по требованию уполномоченного органа (в случае соответствия критериям установленным</w:t>
      </w:r>
      <w:r w:rsidRPr="0086349D">
        <w:rPr>
          <w:i/>
          <w:spacing w:val="-10"/>
          <w:sz w:val="20"/>
          <w:lang w:val="ru-RU"/>
        </w:rPr>
        <w:t xml:space="preserve"> </w:t>
      </w:r>
      <w:r w:rsidRPr="0086349D">
        <w:rPr>
          <w:i/>
          <w:sz w:val="20"/>
          <w:lang w:val="ru-RU"/>
        </w:rPr>
        <w:t>Законом);</w:t>
      </w:r>
    </w:p>
    <w:p w:rsidR="00B07C9F" w:rsidRPr="0086349D" w:rsidRDefault="001869FB">
      <w:pPr>
        <w:pStyle w:val="a4"/>
        <w:numPr>
          <w:ilvl w:val="1"/>
          <w:numId w:val="1"/>
        </w:numPr>
        <w:tabs>
          <w:tab w:val="left" w:pos="880"/>
        </w:tabs>
        <w:spacing w:line="254" w:lineRule="auto"/>
        <w:ind w:right="1178" w:hanging="285"/>
        <w:jc w:val="both"/>
        <w:rPr>
          <w:rFonts w:ascii="Symbol" w:hAnsi="Symbol"/>
          <w:i/>
          <w:sz w:val="20"/>
          <w:lang w:val="ru-RU"/>
        </w:rPr>
      </w:pPr>
      <w:r w:rsidRPr="0086349D">
        <w:rPr>
          <w:i/>
          <w:sz w:val="20"/>
          <w:lang w:val="ru-RU"/>
        </w:rPr>
        <w:t>формы и порядок заполнения отчетности утверждается уполномоченным</w:t>
      </w:r>
      <w:r w:rsidRPr="0086349D">
        <w:rPr>
          <w:i/>
          <w:spacing w:val="-14"/>
          <w:sz w:val="20"/>
          <w:lang w:val="ru-RU"/>
        </w:rPr>
        <w:t xml:space="preserve"> </w:t>
      </w:r>
      <w:r w:rsidRPr="0086349D">
        <w:rPr>
          <w:i/>
          <w:sz w:val="20"/>
          <w:lang w:val="ru-RU"/>
        </w:rPr>
        <w:t>органом.</w:t>
      </w:r>
    </w:p>
    <w:p w:rsidR="00B07C9F" w:rsidRPr="0086349D" w:rsidRDefault="001869FB">
      <w:pPr>
        <w:pStyle w:val="3"/>
        <w:spacing w:before="172"/>
        <w:ind w:left="477"/>
        <w:rPr>
          <w:lang w:val="ru-RU"/>
        </w:rPr>
      </w:pPr>
      <w:r w:rsidRPr="0086349D">
        <w:rPr>
          <w:color w:val="A21E1E"/>
          <w:lang w:val="ru-RU"/>
        </w:rPr>
        <w:t>Определение МГ</w:t>
      </w:r>
    </w:p>
    <w:p w:rsidR="00B07C9F" w:rsidRPr="0086349D" w:rsidRDefault="001869FB">
      <w:pPr>
        <w:pStyle w:val="a3"/>
        <w:spacing w:before="133" w:line="254" w:lineRule="auto"/>
        <w:ind w:left="477" w:right="149"/>
        <w:rPr>
          <w:lang w:val="ru-RU"/>
        </w:rPr>
      </w:pPr>
      <w:r w:rsidRPr="0086349D">
        <w:rPr>
          <w:lang w:val="ru-RU"/>
        </w:rPr>
        <w:t>В соответствии с изменениями в Закон, МГ – совокупность лиц, являющихся участниками МГ, включая материнскую компанию такой МГ, которые одновременно соответствуют следующим условиям:</w:t>
      </w:r>
    </w:p>
    <w:p w:rsidR="00B07C9F" w:rsidRDefault="001869FB">
      <w:pPr>
        <w:pStyle w:val="a4"/>
        <w:numPr>
          <w:ilvl w:val="1"/>
          <w:numId w:val="1"/>
        </w:numPr>
        <w:tabs>
          <w:tab w:val="left" w:pos="899"/>
        </w:tabs>
        <w:spacing w:before="13"/>
        <w:ind w:left="898" w:hanging="285"/>
        <w:rPr>
          <w:rFonts w:ascii="Symbol" w:hAnsi="Symbol"/>
          <w:sz w:val="20"/>
        </w:rPr>
      </w:pPr>
      <w:r>
        <w:rPr>
          <w:sz w:val="20"/>
        </w:rPr>
        <w:t xml:space="preserve">лица связаны </w:t>
      </w:r>
      <w:r>
        <w:rPr>
          <w:spacing w:val="-3"/>
          <w:sz w:val="20"/>
        </w:rPr>
        <w:t xml:space="preserve">между </w:t>
      </w:r>
      <w:r>
        <w:rPr>
          <w:sz w:val="20"/>
        </w:rPr>
        <w:t>собой</w:t>
      </w:r>
      <w:r>
        <w:rPr>
          <w:spacing w:val="-22"/>
          <w:sz w:val="20"/>
        </w:rPr>
        <w:t xml:space="preserve"> </w:t>
      </w:r>
      <w:r>
        <w:rPr>
          <w:sz w:val="20"/>
        </w:rPr>
        <w:t>посредством</w:t>
      </w:r>
    </w:p>
    <w:p w:rsidR="00B07C9F" w:rsidRDefault="001869FB">
      <w:pPr>
        <w:pStyle w:val="a3"/>
        <w:spacing w:before="13" w:line="225" w:lineRule="exact"/>
        <w:ind w:left="898"/>
      </w:pPr>
      <w:r>
        <w:t>контроля и (или) участия;</w:t>
      </w:r>
    </w:p>
    <w:p w:rsidR="00B07C9F" w:rsidRPr="0086349D" w:rsidRDefault="001869FB">
      <w:pPr>
        <w:pStyle w:val="a4"/>
        <w:numPr>
          <w:ilvl w:val="1"/>
          <w:numId w:val="1"/>
        </w:numPr>
        <w:tabs>
          <w:tab w:val="left" w:pos="899"/>
        </w:tabs>
        <w:spacing w:line="252" w:lineRule="auto"/>
        <w:ind w:left="898" w:right="789" w:hanging="285"/>
        <w:rPr>
          <w:rFonts w:ascii="Symbol" w:hAnsi="Symbol"/>
          <w:sz w:val="20"/>
          <w:lang w:val="ru-RU"/>
        </w:rPr>
      </w:pPr>
      <w:r w:rsidRPr="0086349D">
        <w:rPr>
          <w:sz w:val="20"/>
          <w:lang w:val="ru-RU"/>
        </w:rPr>
        <w:t>в</w:t>
      </w:r>
      <w:r w:rsidRPr="0086349D">
        <w:rPr>
          <w:spacing w:val="-8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группу</w:t>
      </w:r>
      <w:r w:rsidRPr="0086349D">
        <w:rPr>
          <w:spacing w:val="-14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лиц,</w:t>
      </w:r>
      <w:r w:rsidRPr="0086349D">
        <w:rPr>
          <w:spacing w:val="-8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входит</w:t>
      </w:r>
      <w:r w:rsidRPr="0086349D">
        <w:rPr>
          <w:spacing w:val="-10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хотя</w:t>
      </w:r>
      <w:r w:rsidRPr="0086349D">
        <w:rPr>
          <w:spacing w:val="-4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бы</w:t>
      </w:r>
      <w:r w:rsidRPr="0086349D">
        <w:rPr>
          <w:spacing w:val="-7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один резидент Казахстана, либо лицо, осуществляющее в</w:t>
      </w:r>
      <w:r w:rsidRPr="0086349D">
        <w:rPr>
          <w:spacing w:val="-16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Казахстане</w:t>
      </w:r>
    </w:p>
    <w:p w:rsidR="00B07C9F" w:rsidRPr="0086349D" w:rsidRDefault="001869FB">
      <w:pPr>
        <w:pStyle w:val="a3"/>
        <w:spacing w:before="1" w:line="254" w:lineRule="auto"/>
        <w:ind w:left="898" w:right="196"/>
        <w:rPr>
          <w:lang w:val="ru-RU"/>
        </w:rPr>
      </w:pPr>
      <w:r w:rsidRPr="0086349D">
        <w:rPr>
          <w:lang w:val="ru-RU"/>
        </w:rPr>
        <w:t>предпринимательскую деятельность через структурное подразделение,</w:t>
      </w:r>
    </w:p>
    <w:p w:rsidR="00B07C9F" w:rsidRDefault="001869FB">
      <w:pPr>
        <w:pStyle w:val="a3"/>
        <w:spacing w:line="223" w:lineRule="exact"/>
        <w:ind w:left="898"/>
      </w:pPr>
      <w:r>
        <w:t>постоянное учреждение;</w:t>
      </w:r>
    </w:p>
    <w:p w:rsidR="00B07C9F" w:rsidRPr="0086349D" w:rsidRDefault="001869FB">
      <w:pPr>
        <w:pStyle w:val="a4"/>
        <w:numPr>
          <w:ilvl w:val="1"/>
          <w:numId w:val="1"/>
        </w:numPr>
        <w:tabs>
          <w:tab w:val="left" w:pos="899"/>
        </w:tabs>
        <w:spacing w:line="252" w:lineRule="auto"/>
        <w:ind w:left="898" w:right="936" w:hanging="285"/>
        <w:rPr>
          <w:rFonts w:ascii="Symbol" w:hAnsi="Symbol"/>
          <w:sz w:val="20"/>
          <w:lang w:val="ru-RU"/>
        </w:rPr>
      </w:pPr>
      <w:r w:rsidRPr="0086349D">
        <w:rPr>
          <w:sz w:val="20"/>
          <w:lang w:val="ru-RU"/>
        </w:rPr>
        <w:t>в их отношении составляется консолидированная</w:t>
      </w:r>
      <w:r w:rsidRPr="0086349D">
        <w:rPr>
          <w:spacing w:val="-32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финансовая</w:t>
      </w:r>
    </w:p>
    <w:p w:rsidR="00B07C9F" w:rsidRPr="0086349D" w:rsidRDefault="001869FB">
      <w:pPr>
        <w:pStyle w:val="a3"/>
        <w:spacing w:line="254" w:lineRule="auto"/>
        <w:ind w:left="898"/>
        <w:rPr>
          <w:lang w:val="ru-RU"/>
        </w:rPr>
      </w:pPr>
      <w:r w:rsidRPr="0086349D">
        <w:rPr>
          <w:lang w:val="ru-RU"/>
        </w:rPr>
        <w:t>отчетность либо финансовая отчетность которых не учитывается при составлении консолидированной финансовой</w:t>
      </w:r>
    </w:p>
    <w:p w:rsidR="00B07C9F" w:rsidRPr="0086349D" w:rsidRDefault="001869FB">
      <w:pPr>
        <w:pStyle w:val="a3"/>
        <w:spacing w:line="225" w:lineRule="exact"/>
        <w:ind w:left="898"/>
        <w:rPr>
          <w:lang w:val="ru-RU"/>
        </w:rPr>
      </w:pPr>
      <w:r w:rsidRPr="0086349D">
        <w:rPr>
          <w:lang w:val="ru-RU"/>
        </w:rPr>
        <w:t>отчетности</w:t>
      </w:r>
      <w:r w:rsidRPr="0086349D">
        <w:rPr>
          <w:spacing w:val="-16"/>
          <w:lang w:val="ru-RU"/>
        </w:rPr>
        <w:t xml:space="preserve"> </w:t>
      </w:r>
      <w:r w:rsidRPr="0086349D">
        <w:rPr>
          <w:lang w:val="ru-RU"/>
        </w:rPr>
        <w:t>исключительно</w:t>
      </w:r>
      <w:r w:rsidRPr="0086349D">
        <w:rPr>
          <w:spacing w:val="-20"/>
          <w:lang w:val="ru-RU"/>
        </w:rPr>
        <w:t xml:space="preserve"> </w:t>
      </w:r>
      <w:r w:rsidRPr="0086349D">
        <w:rPr>
          <w:lang w:val="ru-RU"/>
        </w:rPr>
        <w:t>в</w:t>
      </w:r>
      <w:r w:rsidRPr="0086349D">
        <w:rPr>
          <w:spacing w:val="-14"/>
          <w:lang w:val="ru-RU"/>
        </w:rPr>
        <w:t xml:space="preserve"> </w:t>
      </w:r>
      <w:r w:rsidRPr="0086349D">
        <w:rPr>
          <w:lang w:val="ru-RU"/>
        </w:rPr>
        <w:t>силу</w:t>
      </w:r>
    </w:p>
    <w:p w:rsidR="00B07C9F" w:rsidRPr="0086349D" w:rsidRDefault="001869FB">
      <w:pPr>
        <w:pStyle w:val="a3"/>
        <w:spacing w:before="12" w:line="254" w:lineRule="auto"/>
        <w:ind w:left="898" w:right="376"/>
        <w:jc w:val="both"/>
        <w:rPr>
          <w:lang w:val="ru-RU"/>
        </w:rPr>
      </w:pPr>
      <w:r w:rsidRPr="0086349D">
        <w:rPr>
          <w:lang w:val="ru-RU"/>
        </w:rPr>
        <w:t>размера</w:t>
      </w:r>
      <w:r w:rsidRPr="0086349D">
        <w:rPr>
          <w:spacing w:val="-11"/>
          <w:lang w:val="ru-RU"/>
        </w:rPr>
        <w:t xml:space="preserve"> </w:t>
      </w:r>
      <w:r w:rsidRPr="0086349D">
        <w:rPr>
          <w:lang w:val="ru-RU"/>
        </w:rPr>
        <w:t>или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существенности</w:t>
      </w:r>
      <w:r w:rsidRPr="0086349D">
        <w:rPr>
          <w:spacing w:val="-16"/>
          <w:lang w:val="ru-RU"/>
        </w:rPr>
        <w:t xml:space="preserve"> </w:t>
      </w:r>
      <w:r w:rsidRPr="0086349D">
        <w:rPr>
          <w:lang w:val="ru-RU"/>
        </w:rPr>
        <w:t>данных</w:t>
      </w:r>
      <w:r w:rsidRPr="0086349D">
        <w:rPr>
          <w:spacing w:val="-12"/>
          <w:lang w:val="ru-RU"/>
        </w:rPr>
        <w:t xml:space="preserve"> </w:t>
      </w:r>
      <w:r w:rsidRPr="0086349D">
        <w:rPr>
          <w:lang w:val="ru-RU"/>
        </w:rPr>
        <w:t>в соответствии</w:t>
      </w:r>
      <w:r w:rsidRPr="0086349D">
        <w:rPr>
          <w:spacing w:val="-18"/>
          <w:lang w:val="ru-RU"/>
        </w:rPr>
        <w:t xml:space="preserve"> </w:t>
      </w:r>
      <w:r w:rsidRPr="0086349D">
        <w:rPr>
          <w:lang w:val="ru-RU"/>
        </w:rPr>
        <w:t>с</w:t>
      </w:r>
      <w:r w:rsidRPr="0086349D">
        <w:rPr>
          <w:spacing w:val="-14"/>
          <w:lang w:val="ru-RU"/>
        </w:rPr>
        <w:t xml:space="preserve"> </w:t>
      </w:r>
      <w:r w:rsidRPr="0086349D">
        <w:rPr>
          <w:lang w:val="ru-RU"/>
        </w:rPr>
        <w:t>МСФО,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принимаемыми фондовыми биржами для</w:t>
      </w:r>
      <w:r w:rsidRPr="0086349D">
        <w:rPr>
          <w:spacing w:val="-22"/>
          <w:lang w:val="ru-RU"/>
        </w:rPr>
        <w:t xml:space="preserve"> </w:t>
      </w:r>
      <w:r w:rsidRPr="0086349D">
        <w:rPr>
          <w:lang w:val="ru-RU"/>
        </w:rPr>
        <w:t>допуска</w:t>
      </w:r>
    </w:p>
    <w:p w:rsidR="00B07C9F" w:rsidRPr="0086349D" w:rsidRDefault="001869FB">
      <w:pPr>
        <w:pStyle w:val="a3"/>
        <w:spacing w:line="225" w:lineRule="exact"/>
        <w:ind w:left="898"/>
        <w:rPr>
          <w:lang w:val="ru-RU"/>
        </w:rPr>
      </w:pPr>
      <w:r w:rsidRPr="0086349D">
        <w:rPr>
          <w:lang w:val="ru-RU"/>
        </w:rPr>
        <w:t>ценных бумаг к торгам.</w:t>
      </w:r>
    </w:p>
    <w:p w:rsidR="00B07C9F" w:rsidRPr="0086349D" w:rsidRDefault="00B07C9F">
      <w:pPr>
        <w:spacing w:line="225" w:lineRule="exact"/>
        <w:rPr>
          <w:lang w:val="ru-RU"/>
        </w:rPr>
        <w:sectPr w:rsidR="00B07C9F" w:rsidRPr="0086349D">
          <w:type w:val="continuous"/>
          <w:pgSz w:w="11900" w:h="16850"/>
          <w:pgMar w:top="1100" w:right="620" w:bottom="280" w:left="1680" w:header="720" w:footer="720" w:gutter="0"/>
          <w:cols w:num="2" w:space="720" w:equalWidth="0">
            <w:col w:w="4613" w:space="107"/>
            <w:col w:w="4880"/>
          </w:cols>
        </w:sectPr>
      </w:pPr>
    </w:p>
    <w:p w:rsidR="00B07C9F" w:rsidRPr="0086349D" w:rsidRDefault="001869FB">
      <w:pPr>
        <w:pStyle w:val="a3"/>
        <w:spacing w:before="6" w:line="254" w:lineRule="auto"/>
        <w:ind w:left="466"/>
        <w:rPr>
          <w:lang w:val="ru-RU"/>
        </w:rPr>
      </w:pPr>
      <w:r w:rsidRPr="0086349D">
        <w:rPr>
          <w:lang w:val="ru-RU"/>
        </w:rPr>
        <w:lastRenderedPageBreak/>
        <w:t>Важно, что диапазон участников МГ достаточно широк и включает в себя</w:t>
      </w:r>
    </w:p>
    <w:p w:rsidR="00B07C9F" w:rsidRPr="0086349D" w:rsidRDefault="001869FB">
      <w:pPr>
        <w:pStyle w:val="a3"/>
        <w:spacing w:line="225" w:lineRule="exact"/>
        <w:ind w:left="466"/>
        <w:rPr>
          <w:lang w:val="ru-RU"/>
        </w:rPr>
      </w:pPr>
      <w:r w:rsidRPr="0086349D">
        <w:rPr>
          <w:lang w:val="ru-RU"/>
        </w:rPr>
        <w:t>большинство дочерних компаний / филиалов</w:t>
      </w:r>
    </w:p>
    <w:p w:rsidR="00B07C9F" w:rsidRPr="0086349D" w:rsidRDefault="001869FB">
      <w:pPr>
        <w:pStyle w:val="a3"/>
        <w:spacing w:before="13" w:line="254" w:lineRule="auto"/>
        <w:ind w:left="466"/>
        <w:rPr>
          <w:lang w:val="ru-RU"/>
        </w:rPr>
      </w:pPr>
      <w:r w:rsidRPr="0086349D">
        <w:rPr>
          <w:lang w:val="ru-RU"/>
        </w:rPr>
        <w:t>/ постоянных учреждений МГ в Республике Казахстан.</w:t>
      </w:r>
    </w:p>
    <w:p w:rsidR="00B07C9F" w:rsidRPr="0086349D" w:rsidRDefault="001869FB">
      <w:pPr>
        <w:pStyle w:val="3"/>
        <w:spacing w:before="118"/>
        <w:ind w:left="466"/>
        <w:rPr>
          <w:lang w:val="ru-RU"/>
        </w:rPr>
      </w:pPr>
      <w:r w:rsidRPr="0086349D">
        <w:rPr>
          <w:color w:val="A21E1E"/>
          <w:lang w:val="ru-RU"/>
        </w:rPr>
        <w:t>Межстрановая отчетность</w:t>
      </w:r>
    </w:p>
    <w:p w:rsidR="00B07C9F" w:rsidRPr="0086349D" w:rsidRDefault="001869FB">
      <w:pPr>
        <w:pStyle w:val="a3"/>
        <w:spacing w:before="133"/>
        <w:ind w:left="466"/>
        <w:rPr>
          <w:lang w:val="ru-RU"/>
        </w:rPr>
      </w:pPr>
      <w:r w:rsidRPr="0086349D">
        <w:rPr>
          <w:lang w:val="ru-RU"/>
        </w:rPr>
        <w:t>Обязанность по представлению</w:t>
      </w:r>
    </w:p>
    <w:p w:rsidR="00B07C9F" w:rsidRPr="0086349D" w:rsidRDefault="001869FB">
      <w:pPr>
        <w:pStyle w:val="a3"/>
        <w:spacing w:before="13" w:line="254" w:lineRule="auto"/>
        <w:ind w:left="466"/>
        <w:rPr>
          <w:lang w:val="ru-RU"/>
        </w:rPr>
      </w:pPr>
      <w:r w:rsidRPr="0086349D">
        <w:rPr>
          <w:lang w:val="ru-RU"/>
        </w:rPr>
        <w:t>межстрановой отчетности возлагается на одного из следующих участников МГ:</w:t>
      </w:r>
    </w:p>
    <w:p w:rsidR="00B07C9F" w:rsidRPr="0086349D" w:rsidRDefault="001869FB">
      <w:pPr>
        <w:pStyle w:val="a4"/>
        <w:numPr>
          <w:ilvl w:val="1"/>
          <w:numId w:val="1"/>
        </w:numPr>
        <w:tabs>
          <w:tab w:val="left" w:pos="914"/>
          <w:tab w:val="left" w:pos="915"/>
        </w:tabs>
        <w:spacing w:before="102" w:line="254" w:lineRule="auto"/>
        <w:ind w:left="914" w:right="797"/>
        <w:rPr>
          <w:rFonts w:ascii="Symbol" w:hAnsi="Symbol"/>
          <w:sz w:val="18"/>
          <w:lang w:val="ru-RU"/>
        </w:rPr>
      </w:pPr>
      <w:r w:rsidRPr="0086349D">
        <w:rPr>
          <w:sz w:val="18"/>
          <w:lang w:val="ru-RU"/>
        </w:rPr>
        <w:t>м</w:t>
      </w:r>
      <w:r w:rsidRPr="0086349D">
        <w:rPr>
          <w:sz w:val="20"/>
          <w:lang w:val="ru-RU"/>
        </w:rPr>
        <w:t>атеринскую компанию,</w:t>
      </w:r>
      <w:r w:rsidRPr="0086349D">
        <w:rPr>
          <w:spacing w:val="-31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которая является резидентом</w:t>
      </w:r>
      <w:r w:rsidRPr="0086349D">
        <w:rPr>
          <w:spacing w:val="-38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Казахстана;</w:t>
      </w:r>
    </w:p>
    <w:p w:rsidR="00B07C9F" w:rsidRDefault="001869FB">
      <w:pPr>
        <w:pStyle w:val="a4"/>
        <w:numPr>
          <w:ilvl w:val="1"/>
          <w:numId w:val="1"/>
        </w:numPr>
        <w:tabs>
          <w:tab w:val="left" w:pos="915"/>
        </w:tabs>
        <w:spacing w:line="226" w:lineRule="exact"/>
        <w:ind w:left="914"/>
        <w:rPr>
          <w:rFonts w:ascii="Symbol" w:hAnsi="Symbol"/>
          <w:sz w:val="20"/>
        </w:rPr>
      </w:pPr>
      <w:r>
        <w:rPr>
          <w:sz w:val="20"/>
        </w:rPr>
        <w:t>уполномоченного участника</w:t>
      </w:r>
      <w:r>
        <w:rPr>
          <w:spacing w:val="-23"/>
          <w:sz w:val="20"/>
        </w:rPr>
        <w:t xml:space="preserve"> </w:t>
      </w:r>
      <w:r>
        <w:rPr>
          <w:sz w:val="20"/>
        </w:rPr>
        <w:t>(если</w:t>
      </w:r>
    </w:p>
    <w:p w:rsidR="00B07C9F" w:rsidRPr="0086349D" w:rsidRDefault="001869FB">
      <w:pPr>
        <w:pStyle w:val="a3"/>
        <w:spacing w:before="13" w:line="254" w:lineRule="auto"/>
        <w:ind w:left="914"/>
        <w:rPr>
          <w:lang w:val="ru-RU"/>
        </w:rPr>
      </w:pPr>
      <w:r w:rsidRPr="0086349D">
        <w:rPr>
          <w:lang w:val="ru-RU"/>
        </w:rPr>
        <w:t>материнская компания предоставила такому участнику полномочия по</w:t>
      </w:r>
    </w:p>
    <w:p w:rsidR="00B07C9F" w:rsidRDefault="001869FB">
      <w:pPr>
        <w:pStyle w:val="a3"/>
        <w:spacing w:line="254" w:lineRule="auto"/>
        <w:ind w:left="914" w:right="1059"/>
      </w:pPr>
      <w:r>
        <w:t>представлению</w:t>
      </w:r>
      <w:r>
        <w:rPr>
          <w:spacing w:val="-26"/>
        </w:rPr>
        <w:t xml:space="preserve"> </w:t>
      </w:r>
      <w:r>
        <w:t>межстрановой отчетности);</w:t>
      </w:r>
    </w:p>
    <w:p w:rsidR="00B07C9F" w:rsidRDefault="001869FB">
      <w:pPr>
        <w:pStyle w:val="a4"/>
        <w:numPr>
          <w:ilvl w:val="1"/>
          <w:numId w:val="1"/>
        </w:numPr>
        <w:tabs>
          <w:tab w:val="left" w:pos="915"/>
        </w:tabs>
        <w:spacing w:line="226" w:lineRule="exact"/>
        <w:ind w:left="914"/>
        <w:rPr>
          <w:rFonts w:ascii="Symbol" w:hAnsi="Symbol"/>
          <w:sz w:val="20"/>
        </w:rPr>
      </w:pPr>
      <w:r>
        <w:rPr>
          <w:sz w:val="20"/>
        </w:rPr>
        <w:t>резидента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Казахстана</w:t>
      </w:r>
      <w:r>
        <w:rPr>
          <w:spacing w:val="-21"/>
          <w:sz w:val="20"/>
        </w:rPr>
        <w:t xml:space="preserve"> </w:t>
      </w:r>
      <w:r>
        <w:rPr>
          <w:sz w:val="20"/>
        </w:rPr>
        <w:t>или</w:t>
      </w:r>
      <w:r>
        <w:rPr>
          <w:spacing w:val="-16"/>
          <w:sz w:val="20"/>
        </w:rPr>
        <w:t xml:space="preserve"> </w:t>
      </w:r>
      <w:r>
        <w:rPr>
          <w:sz w:val="20"/>
        </w:rPr>
        <w:t>нерезидента,</w:t>
      </w:r>
    </w:p>
    <w:p w:rsidR="00B07C9F" w:rsidRPr="0086349D" w:rsidRDefault="001869FB">
      <w:pPr>
        <w:pStyle w:val="a3"/>
        <w:spacing w:before="11" w:line="254" w:lineRule="auto"/>
        <w:ind w:left="914"/>
        <w:rPr>
          <w:lang w:val="ru-RU"/>
        </w:rPr>
      </w:pPr>
      <w:r w:rsidRPr="0086349D">
        <w:rPr>
          <w:w w:val="95"/>
          <w:lang w:val="ru-RU"/>
        </w:rPr>
        <w:t xml:space="preserve">осуществляющего предпринимательскую </w:t>
      </w:r>
      <w:r w:rsidRPr="0086349D">
        <w:rPr>
          <w:lang w:val="ru-RU"/>
        </w:rPr>
        <w:t>деятельность в Казахстане через</w:t>
      </w:r>
    </w:p>
    <w:p w:rsidR="00B07C9F" w:rsidRPr="0086349D" w:rsidRDefault="001869FB">
      <w:pPr>
        <w:pStyle w:val="a3"/>
        <w:spacing w:line="254" w:lineRule="auto"/>
        <w:ind w:left="914"/>
        <w:rPr>
          <w:lang w:val="ru-RU"/>
        </w:rPr>
      </w:pPr>
      <w:r w:rsidRPr="0086349D">
        <w:rPr>
          <w:lang w:val="ru-RU"/>
        </w:rPr>
        <w:t>структурное подразделение, постоянное учреждение, по требованию уполномоченного органа при</w:t>
      </w:r>
    </w:p>
    <w:p w:rsidR="00B07C9F" w:rsidRPr="0086349D" w:rsidRDefault="001869FB">
      <w:pPr>
        <w:pStyle w:val="a3"/>
        <w:spacing w:line="254" w:lineRule="auto"/>
        <w:ind w:left="914" w:right="33"/>
        <w:rPr>
          <w:lang w:val="ru-RU"/>
        </w:rPr>
      </w:pPr>
      <w:r w:rsidRPr="0086349D">
        <w:rPr>
          <w:lang w:val="ru-RU"/>
        </w:rPr>
        <w:t>соблюдении определенных условий (например, материнская компания не имеет или не исполнила обязательство по представлению межстрановой отчетности согласно законодательству</w:t>
      </w:r>
    </w:p>
    <w:p w:rsidR="00B07C9F" w:rsidRPr="0086349D" w:rsidRDefault="001869FB">
      <w:pPr>
        <w:pStyle w:val="a3"/>
        <w:spacing w:line="254" w:lineRule="auto"/>
        <w:ind w:left="914" w:right="-9"/>
        <w:rPr>
          <w:lang w:val="ru-RU"/>
        </w:rPr>
      </w:pPr>
      <w:r w:rsidRPr="0086349D">
        <w:rPr>
          <w:lang w:val="ru-RU"/>
        </w:rPr>
        <w:t>зарубежной юрисдикции ее резидентства или такая юрисдикция не имеет</w:t>
      </w:r>
    </w:p>
    <w:p w:rsidR="00B07C9F" w:rsidRPr="0086349D" w:rsidRDefault="001869FB">
      <w:pPr>
        <w:pStyle w:val="a3"/>
        <w:spacing w:line="254" w:lineRule="auto"/>
        <w:ind w:left="914" w:right="20"/>
        <w:rPr>
          <w:lang w:val="ru-RU"/>
        </w:rPr>
      </w:pPr>
      <w:r w:rsidRPr="0086349D">
        <w:rPr>
          <w:lang w:val="ru-RU"/>
        </w:rPr>
        <w:t>действующего международного договора с Казахстаном, предусматривающего</w:t>
      </w:r>
    </w:p>
    <w:p w:rsidR="00B07C9F" w:rsidRPr="0086349D" w:rsidRDefault="001869FB">
      <w:pPr>
        <w:pStyle w:val="a3"/>
        <w:spacing w:line="225" w:lineRule="exact"/>
        <w:ind w:left="914"/>
        <w:rPr>
          <w:lang w:val="ru-RU"/>
        </w:rPr>
      </w:pPr>
      <w:r w:rsidRPr="0086349D">
        <w:rPr>
          <w:lang w:val="ru-RU"/>
        </w:rPr>
        <w:t>обмен информацией по вопросам</w:t>
      </w:r>
    </w:p>
    <w:p w:rsidR="00B07C9F" w:rsidRPr="0086349D" w:rsidRDefault="001869FB">
      <w:pPr>
        <w:pStyle w:val="a3"/>
        <w:spacing w:before="3" w:line="254" w:lineRule="auto"/>
        <w:ind w:left="914" w:right="3"/>
        <w:rPr>
          <w:lang w:val="ru-RU"/>
        </w:rPr>
      </w:pPr>
      <w:r w:rsidRPr="0086349D">
        <w:rPr>
          <w:lang w:val="ru-RU"/>
        </w:rPr>
        <w:t>налогообложения, либо такой договор не выполняется).</w:t>
      </w:r>
    </w:p>
    <w:p w:rsidR="00B07C9F" w:rsidRPr="0086349D" w:rsidRDefault="00B07C9F">
      <w:pPr>
        <w:pStyle w:val="a3"/>
        <w:spacing w:before="4"/>
        <w:rPr>
          <w:lang w:val="ru-RU"/>
        </w:rPr>
      </w:pPr>
    </w:p>
    <w:p w:rsidR="00B07C9F" w:rsidRPr="0086349D" w:rsidRDefault="001869FB">
      <w:pPr>
        <w:pStyle w:val="a3"/>
        <w:spacing w:line="254" w:lineRule="auto"/>
        <w:ind w:left="466"/>
        <w:rPr>
          <w:lang w:val="ru-RU"/>
        </w:rPr>
      </w:pPr>
      <w:r w:rsidRPr="0086349D">
        <w:rPr>
          <w:lang w:val="ru-RU"/>
        </w:rPr>
        <w:t>при условии, что размер выручки по консолидированной финансовой отчетности МГ за финансовый год, непосредственно</w:t>
      </w:r>
    </w:p>
    <w:p w:rsidR="00B07C9F" w:rsidRPr="0086349D" w:rsidRDefault="001869FB">
      <w:pPr>
        <w:pStyle w:val="a3"/>
        <w:spacing w:line="254" w:lineRule="auto"/>
        <w:ind w:left="466"/>
        <w:rPr>
          <w:lang w:val="ru-RU"/>
        </w:rPr>
      </w:pPr>
      <w:r w:rsidRPr="0086349D">
        <w:rPr>
          <w:lang w:val="ru-RU"/>
        </w:rPr>
        <w:t>предшествующему отчетному финансовому году, составляет не менее суммы:</w:t>
      </w:r>
    </w:p>
    <w:p w:rsidR="00B07C9F" w:rsidRPr="0086349D" w:rsidRDefault="001869FB">
      <w:pPr>
        <w:pStyle w:val="a4"/>
        <w:numPr>
          <w:ilvl w:val="1"/>
          <w:numId w:val="1"/>
        </w:numPr>
        <w:tabs>
          <w:tab w:val="left" w:pos="894"/>
        </w:tabs>
        <w:spacing w:before="98" w:line="252" w:lineRule="auto"/>
        <w:ind w:left="893" w:right="235" w:hanging="285"/>
        <w:jc w:val="both"/>
        <w:rPr>
          <w:rFonts w:ascii="Symbol" w:hAnsi="Symbol"/>
          <w:sz w:val="20"/>
          <w:lang w:val="ru-RU"/>
        </w:rPr>
      </w:pPr>
      <w:r w:rsidRPr="0086349D">
        <w:rPr>
          <w:sz w:val="20"/>
          <w:lang w:val="ru-RU"/>
        </w:rPr>
        <w:t>эквивалентной</w:t>
      </w:r>
      <w:r w:rsidRPr="0086349D">
        <w:rPr>
          <w:spacing w:val="-13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750</w:t>
      </w:r>
      <w:r w:rsidRPr="0086349D">
        <w:rPr>
          <w:spacing w:val="-11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миллионам</w:t>
      </w:r>
      <w:r w:rsidRPr="0086349D">
        <w:rPr>
          <w:spacing w:val="-15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евро</w:t>
      </w:r>
      <w:r w:rsidRPr="0086349D">
        <w:rPr>
          <w:spacing w:val="-16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–</w:t>
      </w:r>
      <w:r w:rsidRPr="0086349D">
        <w:rPr>
          <w:spacing w:val="-8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в случае,</w:t>
      </w:r>
      <w:r w:rsidRPr="0086349D">
        <w:rPr>
          <w:spacing w:val="-12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если</w:t>
      </w:r>
      <w:r w:rsidRPr="0086349D">
        <w:rPr>
          <w:spacing w:val="-13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материнская</w:t>
      </w:r>
      <w:r w:rsidRPr="0086349D">
        <w:rPr>
          <w:spacing w:val="-13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компания</w:t>
      </w:r>
      <w:r w:rsidRPr="0086349D">
        <w:rPr>
          <w:spacing w:val="-22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МГ является резидентом</w:t>
      </w:r>
      <w:r w:rsidRPr="0086349D">
        <w:rPr>
          <w:spacing w:val="-8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Казахстана;</w:t>
      </w:r>
    </w:p>
    <w:p w:rsidR="00B07C9F" w:rsidRDefault="001869FB">
      <w:pPr>
        <w:pStyle w:val="a4"/>
        <w:numPr>
          <w:ilvl w:val="1"/>
          <w:numId w:val="1"/>
        </w:numPr>
        <w:tabs>
          <w:tab w:val="left" w:pos="894"/>
        </w:tabs>
        <w:spacing w:line="231" w:lineRule="exact"/>
        <w:ind w:left="893" w:hanging="285"/>
        <w:rPr>
          <w:rFonts w:ascii="Symbol" w:hAnsi="Symbol"/>
          <w:sz w:val="20"/>
        </w:rPr>
      </w:pPr>
      <w:r>
        <w:rPr>
          <w:sz w:val="20"/>
        </w:rPr>
        <w:t>установленной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законодательством</w:t>
      </w:r>
    </w:p>
    <w:p w:rsidR="00B07C9F" w:rsidRPr="0086349D" w:rsidRDefault="001869FB">
      <w:pPr>
        <w:pStyle w:val="a3"/>
        <w:spacing w:before="13" w:line="254" w:lineRule="auto"/>
        <w:ind w:left="884" w:right="293" w:firstLine="9"/>
        <w:rPr>
          <w:lang w:val="ru-RU"/>
        </w:rPr>
      </w:pPr>
      <w:r w:rsidRPr="0086349D">
        <w:rPr>
          <w:lang w:val="ru-RU"/>
        </w:rPr>
        <w:t>иностранного государства,</w:t>
      </w:r>
      <w:r w:rsidRPr="0086349D">
        <w:rPr>
          <w:spacing w:val="-37"/>
          <w:lang w:val="ru-RU"/>
        </w:rPr>
        <w:t xml:space="preserve"> </w:t>
      </w:r>
      <w:r w:rsidRPr="0086349D">
        <w:rPr>
          <w:lang w:val="ru-RU"/>
        </w:rPr>
        <w:t>резидентом которого является материнская компания или</w:t>
      </w:r>
      <w:r w:rsidRPr="0086349D">
        <w:rPr>
          <w:spacing w:val="-19"/>
          <w:lang w:val="ru-RU"/>
        </w:rPr>
        <w:t xml:space="preserve"> </w:t>
      </w:r>
      <w:r w:rsidRPr="0086349D">
        <w:rPr>
          <w:lang w:val="ru-RU"/>
        </w:rPr>
        <w:t>уполномоченный</w:t>
      </w:r>
    </w:p>
    <w:p w:rsidR="00B07C9F" w:rsidRPr="0086349D" w:rsidRDefault="001869FB">
      <w:pPr>
        <w:pStyle w:val="a3"/>
        <w:spacing w:line="254" w:lineRule="auto"/>
        <w:ind w:left="884" w:right="342"/>
        <w:rPr>
          <w:lang w:val="ru-RU"/>
        </w:rPr>
      </w:pPr>
      <w:r w:rsidRPr="0086349D">
        <w:rPr>
          <w:lang w:val="ru-RU"/>
        </w:rPr>
        <w:t>участник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–</w:t>
      </w:r>
      <w:r w:rsidRPr="0086349D">
        <w:rPr>
          <w:spacing w:val="-9"/>
          <w:lang w:val="ru-RU"/>
        </w:rPr>
        <w:t xml:space="preserve"> </w:t>
      </w:r>
      <w:r w:rsidRPr="0086349D">
        <w:rPr>
          <w:lang w:val="ru-RU"/>
        </w:rPr>
        <w:t>в</w:t>
      </w:r>
      <w:r w:rsidRPr="0086349D">
        <w:rPr>
          <w:spacing w:val="-10"/>
          <w:lang w:val="ru-RU"/>
        </w:rPr>
        <w:t xml:space="preserve"> </w:t>
      </w:r>
      <w:r w:rsidRPr="0086349D">
        <w:rPr>
          <w:lang w:val="ru-RU"/>
        </w:rPr>
        <w:t>случае,</w:t>
      </w:r>
      <w:r w:rsidRPr="0086349D">
        <w:rPr>
          <w:spacing w:val="-10"/>
          <w:lang w:val="ru-RU"/>
        </w:rPr>
        <w:t xml:space="preserve"> </w:t>
      </w:r>
      <w:r w:rsidRPr="0086349D">
        <w:rPr>
          <w:lang w:val="ru-RU"/>
        </w:rPr>
        <w:t>если</w:t>
      </w:r>
      <w:r w:rsidRPr="0086349D">
        <w:rPr>
          <w:spacing w:val="-9"/>
          <w:lang w:val="ru-RU"/>
        </w:rPr>
        <w:t xml:space="preserve"> </w:t>
      </w:r>
      <w:r w:rsidRPr="0086349D">
        <w:rPr>
          <w:lang w:val="ru-RU"/>
        </w:rPr>
        <w:t>материнская компания или</w:t>
      </w:r>
      <w:r w:rsidRPr="0086349D">
        <w:rPr>
          <w:spacing w:val="-19"/>
          <w:lang w:val="ru-RU"/>
        </w:rPr>
        <w:t xml:space="preserve"> </w:t>
      </w:r>
      <w:r w:rsidRPr="0086349D">
        <w:rPr>
          <w:lang w:val="ru-RU"/>
        </w:rPr>
        <w:t>уполномоченный</w:t>
      </w:r>
    </w:p>
    <w:p w:rsidR="00B07C9F" w:rsidRPr="0086349D" w:rsidRDefault="001869FB">
      <w:pPr>
        <w:pStyle w:val="a3"/>
        <w:spacing w:line="254" w:lineRule="auto"/>
        <w:ind w:left="884"/>
        <w:rPr>
          <w:lang w:val="ru-RU"/>
        </w:rPr>
      </w:pPr>
      <w:r w:rsidRPr="0086349D">
        <w:rPr>
          <w:lang w:val="ru-RU"/>
        </w:rPr>
        <w:t>участник не является резидентом Казахстана.</w:t>
      </w:r>
    </w:p>
    <w:p w:rsidR="00B07C9F" w:rsidRPr="0086349D" w:rsidRDefault="001869FB">
      <w:pPr>
        <w:pStyle w:val="a3"/>
        <w:spacing w:before="6" w:line="254" w:lineRule="auto"/>
        <w:ind w:left="308"/>
        <w:rPr>
          <w:lang w:val="ru-RU"/>
        </w:rPr>
      </w:pPr>
      <w:r w:rsidRPr="0086349D">
        <w:rPr>
          <w:lang w:val="ru-RU"/>
        </w:rPr>
        <w:br w:type="column"/>
      </w:r>
      <w:r w:rsidRPr="0086349D">
        <w:rPr>
          <w:lang w:val="ru-RU"/>
        </w:rPr>
        <w:lastRenderedPageBreak/>
        <w:t>Межстрановая отчетность за отчетный финансовый год представляется в</w:t>
      </w:r>
    </w:p>
    <w:p w:rsidR="00B07C9F" w:rsidRPr="0086349D" w:rsidRDefault="001869FB">
      <w:pPr>
        <w:pStyle w:val="a3"/>
        <w:spacing w:line="225" w:lineRule="exact"/>
        <w:ind w:left="308"/>
        <w:rPr>
          <w:lang w:val="ru-RU"/>
        </w:rPr>
      </w:pPr>
      <w:r w:rsidRPr="0086349D">
        <w:rPr>
          <w:lang w:val="ru-RU"/>
        </w:rPr>
        <w:t>уполномоченный орган участником МГ не</w:t>
      </w:r>
    </w:p>
    <w:p w:rsidR="00B07C9F" w:rsidRPr="0086349D" w:rsidRDefault="001869FB">
      <w:pPr>
        <w:pStyle w:val="a3"/>
        <w:spacing w:before="13" w:line="254" w:lineRule="auto"/>
        <w:ind w:left="308" w:right="209"/>
        <w:rPr>
          <w:lang w:val="ru-RU"/>
        </w:rPr>
      </w:pPr>
      <w:r w:rsidRPr="0086349D">
        <w:rPr>
          <w:lang w:val="ru-RU"/>
        </w:rPr>
        <w:t>позднее 12 месяцев, следующих за отчетным финансовым годом или со дня получения участником МГ требования о представлении межстрановой отчетности.</w:t>
      </w:r>
    </w:p>
    <w:p w:rsidR="00B07C9F" w:rsidRPr="0086349D" w:rsidRDefault="001869FB">
      <w:pPr>
        <w:pStyle w:val="a3"/>
        <w:spacing w:line="254" w:lineRule="auto"/>
        <w:ind w:left="308"/>
        <w:rPr>
          <w:lang w:val="ru-RU"/>
        </w:rPr>
      </w:pPr>
      <w:r w:rsidRPr="0086349D">
        <w:rPr>
          <w:lang w:val="ru-RU"/>
        </w:rPr>
        <w:t>Важно отметить, что положения Закона о межстрановой отчетности вводятся</w:t>
      </w:r>
    </w:p>
    <w:p w:rsidR="00B07C9F" w:rsidRPr="0086349D" w:rsidRDefault="001869FB">
      <w:pPr>
        <w:pStyle w:val="a3"/>
        <w:spacing w:line="254" w:lineRule="auto"/>
        <w:ind w:left="308"/>
        <w:rPr>
          <w:lang w:val="ru-RU"/>
        </w:rPr>
      </w:pPr>
      <w:r w:rsidRPr="0086349D">
        <w:rPr>
          <w:lang w:val="ru-RU"/>
        </w:rPr>
        <w:t>ретроспективно и действуют с 1 января 2016 года. При этом, такая отчетность</w:t>
      </w:r>
    </w:p>
    <w:p w:rsidR="00B07C9F" w:rsidRPr="0086349D" w:rsidRDefault="001869FB">
      <w:pPr>
        <w:pStyle w:val="a3"/>
        <w:spacing w:line="254" w:lineRule="auto"/>
        <w:ind w:left="308"/>
        <w:rPr>
          <w:lang w:val="ru-RU"/>
        </w:rPr>
      </w:pPr>
      <w:r w:rsidRPr="0086349D">
        <w:rPr>
          <w:lang w:val="ru-RU"/>
        </w:rPr>
        <w:t>представляется за 2016 год до 1 января 2018 года.</w:t>
      </w:r>
    </w:p>
    <w:p w:rsidR="00B07C9F" w:rsidRPr="0086349D" w:rsidRDefault="001869FB">
      <w:pPr>
        <w:pStyle w:val="3"/>
        <w:spacing w:before="111"/>
        <w:ind w:left="308"/>
        <w:rPr>
          <w:lang w:val="ru-RU"/>
        </w:rPr>
      </w:pPr>
      <w:r w:rsidRPr="0086349D">
        <w:rPr>
          <w:color w:val="A21E1E"/>
          <w:lang w:val="ru-RU"/>
        </w:rPr>
        <w:t>Основная</w:t>
      </w:r>
      <w:r w:rsidRPr="0086349D">
        <w:rPr>
          <w:color w:val="A21E1E"/>
          <w:spacing w:val="-27"/>
          <w:lang w:val="ru-RU"/>
        </w:rPr>
        <w:t xml:space="preserve"> </w:t>
      </w:r>
      <w:r w:rsidRPr="0086349D">
        <w:rPr>
          <w:color w:val="A21E1E"/>
          <w:lang w:val="ru-RU"/>
        </w:rPr>
        <w:t>отчетность</w:t>
      </w:r>
    </w:p>
    <w:p w:rsidR="00B07C9F" w:rsidRPr="0086349D" w:rsidRDefault="001869FB">
      <w:pPr>
        <w:spacing w:before="133" w:line="254" w:lineRule="auto"/>
        <w:ind w:left="308" w:right="538"/>
        <w:rPr>
          <w:i/>
          <w:sz w:val="20"/>
          <w:lang w:val="ru-RU"/>
        </w:rPr>
      </w:pPr>
      <w:r w:rsidRPr="0086349D">
        <w:rPr>
          <w:sz w:val="20"/>
          <w:lang w:val="ru-RU"/>
        </w:rPr>
        <w:t>Обязанность по представлению</w:t>
      </w:r>
      <w:r w:rsidRPr="0086349D">
        <w:rPr>
          <w:spacing w:val="-33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 xml:space="preserve">основной отчетности </w:t>
      </w:r>
      <w:r w:rsidRPr="0086349D">
        <w:rPr>
          <w:i/>
          <w:sz w:val="20"/>
          <w:lang w:val="ru-RU"/>
        </w:rPr>
        <w:t>по</w:t>
      </w:r>
      <w:r w:rsidRPr="0086349D">
        <w:rPr>
          <w:i/>
          <w:spacing w:val="-13"/>
          <w:sz w:val="20"/>
          <w:lang w:val="ru-RU"/>
        </w:rPr>
        <w:t xml:space="preserve"> </w:t>
      </w:r>
      <w:r w:rsidRPr="0086349D">
        <w:rPr>
          <w:i/>
          <w:sz w:val="20"/>
          <w:lang w:val="ru-RU"/>
        </w:rPr>
        <w:t>требованию</w:t>
      </w:r>
    </w:p>
    <w:p w:rsidR="00B07C9F" w:rsidRPr="0086349D" w:rsidRDefault="001869FB">
      <w:pPr>
        <w:pStyle w:val="a3"/>
        <w:spacing w:line="254" w:lineRule="auto"/>
        <w:ind w:left="308" w:right="634"/>
        <w:jc w:val="both"/>
        <w:rPr>
          <w:lang w:val="ru-RU"/>
        </w:rPr>
      </w:pPr>
      <w:r w:rsidRPr="0086349D">
        <w:rPr>
          <w:i/>
          <w:lang w:val="ru-RU"/>
        </w:rPr>
        <w:t>уполномоченного</w:t>
      </w:r>
      <w:r w:rsidRPr="0086349D">
        <w:rPr>
          <w:i/>
          <w:spacing w:val="-15"/>
          <w:lang w:val="ru-RU"/>
        </w:rPr>
        <w:t xml:space="preserve"> </w:t>
      </w:r>
      <w:r w:rsidRPr="0086349D">
        <w:rPr>
          <w:i/>
          <w:lang w:val="ru-RU"/>
        </w:rPr>
        <w:t>органа</w:t>
      </w:r>
      <w:r w:rsidRPr="0086349D">
        <w:rPr>
          <w:i/>
          <w:spacing w:val="-18"/>
          <w:lang w:val="ru-RU"/>
        </w:rPr>
        <w:t xml:space="preserve"> </w:t>
      </w:r>
      <w:r w:rsidRPr="0086349D">
        <w:rPr>
          <w:lang w:val="ru-RU"/>
        </w:rPr>
        <w:t>возлагается</w:t>
      </w:r>
      <w:r w:rsidRPr="0086349D">
        <w:rPr>
          <w:spacing w:val="-15"/>
          <w:lang w:val="ru-RU"/>
        </w:rPr>
        <w:t xml:space="preserve"> </w:t>
      </w:r>
      <w:r w:rsidRPr="0086349D">
        <w:rPr>
          <w:lang w:val="ru-RU"/>
        </w:rPr>
        <w:t>на следующих участников МГ, которыми в отчетном финансовом</w:t>
      </w:r>
      <w:r w:rsidRPr="0086349D">
        <w:rPr>
          <w:spacing w:val="-40"/>
          <w:lang w:val="ru-RU"/>
        </w:rPr>
        <w:t xml:space="preserve"> </w:t>
      </w:r>
      <w:r w:rsidRPr="0086349D">
        <w:rPr>
          <w:lang w:val="ru-RU"/>
        </w:rPr>
        <w:t>году совершались сделки,</w:t>
      </w:r>
      <w:r w:rsidRPr="0086349D">
        <w:rPr>
          <w:spacing w:val="-14"/>
          <w:lang w:val="ru-RU"/>
        </w:rPr>
        <w:t xml:space="preserve"> </w:t>
      </w:r>
      <w:r w:rsidRPr="0086349D">
        <w:rPr>
          <w:lang w:val="ru-RU"/>
        </w:rPr>
        <w:t>подлежащие</w:t>
      </w:r>
      <w:r w:rsidRPr="0086349D">
        <w:rPr>
          <w:spacing w:val="-14"/>
          <w:lang w:val="ru-RU"/>
        </w:rPr>
        <w:t xml:space="preserve"> </w:t>
      </w:r>
      <w:r w:rsidRPr="0086349D">
        <w:rPr>
          <w:lang w:val="ru-RU"/>
        </w:rPr>
        <w:t>контролю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согласно статьи 3</w:t>
      </w:r>
      <w:r w:rsidRPr="0086349D">
        <w:rPr>
          <w:spacing w:val="-2"/>
          <w:lang w:val="ru-RU"/>
        </w:rPr>
        <w:t xml:space="preserve"> </w:t>
      </w:r>
      <w:r w:rsidRPr="0086349D">
        <w:rPr>
          <w:lang w:val="ru-RU"/>
        </w:rPr>
        <w:t>Закона:</w:t>
      </w:r>
    </w:p>
    <w:p w:rsidR="00B07C9F" w:rsidRPr="0086349D" w:rsidRDefault="00B07C9F">
      <w:pPr>
        <w:pStyle w:val="a3"/>
        <w:spacing w:before="8"/>
        <w:rPr>
          <w:sz w:val="17"/>
          <w:lang w:val="ru-RU"/>
        </w:rPr>
      </w:pPr>
    </w:p>
    <w:p w:rsidR="00B07C9F" w:rsidRPr="0086349D" w:rsidRDefault="001869FB">
      <w:pPr>
        <w:pStyle w:val="a4"/>
        <w:numPr>
          <w:ilvl w:val="0"/>
          <w:numId w:val="2"/>
        </w:numPr>
        <w:tabs>
          <w:tab w:val="left" w:pos="719"/>
        </w:tabs>
        <w:spacing w:line="252" w:lineRule="auto"/>
        <w:ind w:right="905"/>
        <w:rPr>
          <w:sz w:val="20"/>
          <w:lang w:val="ru-RU"/>
        </w:rPr>
      </w:pPr>
      <w:r w:rsidRPr="0086349D">
        <w:rPr>
          <w:sz w:val="20"/>
          <w:lang w:val="ru-RU"/>
        </w:rPr>
        <w:t>материнскую компанию,</w:t>
      </w:r>
      <w:r w:rsidRPr="0086349D">
        <w:rPr>
          <w:spacing w:val="-33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которая является</w:t>
      </w:r>
      <w:r w:rsidRPr="0086349D">
        <w:rPr>
          <w:spacing w:val="-22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резидентом</w:t>
      </w:r>
      <w:r w:rsidRPr="0086349D">
        <w:rPr>
          <w:spacing w:val="-22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Казахстана;</w:t>
      </w:r>
    </w:p>
    <w:p w:rsidR="00B07C9F" w:rsidRDefault="001869FB">
      <w:pPr>
        <w:pStyle w:val="a4"/>
        <w:numPr>
          <w:ilvl w:val="0"/>
          <w:numId w:val="2"/>
        </w:numPr>
        <w:tabs>
          <w:tab w:val="left" w:pos="719"/>
        </w:tabs>
        <w:spacing w:line="229" w:lineRule="exact"/>
        <w:rPr>
          <w:sz w:val="20"/>
        </w:rPr>
      </w:pPr>
      <w:r>
        <w:rPr>
          <w:sz w:val="20"/>
        </w:rPr>
        <w:t>уполномоченного участника (в</w:t>
      </w:r>
      <w:r>
        <w:rPr>
          <w:spacing w:val="-33"/>
          <w:sz w:val="20"/>
        </w:rPr>
        <w:t xml:space="preserve"> </w:t>
      </w:r>
      <w:r>
        <w:rPr>
          <w:sz w:val="20"/>
        </w:rPr>
        <w:t>случае</w:t>
      </w:r>
    </w:p>
    <w:p w:rsidR="00B07C9F" w:rsidRPr="0086349D" w:rsidRDefault="001869FB">
      <w:pPr>
        <w:pStyle w:val="a3"/>
        <w:spacing w:before="12" w:line="254" w:lineRule="auto"/>
        <w:ind w:left="718"/>
        <w:rPr>
          <w:lang w:val="ru-RU"/>
        </w:rPr>
      </w:pPr>
      <w:r w:rsidRPr="0086349D">
        <w:rPr>
          <w:lang w:val="ru-RU"/>
        </w:rPr>
        <w:t>предоставления такому участнику полномочия по подаче основной отчетности);</w:t>
      </w:r>
    </w:p>
    <w:p w:rsidR="00B07C9F" w:rsidRDefault="001869FB">
      <w:pPr>
        <w:pStyle w:val="a4"/>
        <w:numPr>
          <w:ilvl w:val="0"/>
          <w:numId w:val="2"/>
        </w:numPr>
        <w:tabs>
          <w:tab w:val="left" w:pos="719"/>
        </w:tabs>
        <w:spacing w:line="225" w:lineRule="exact"/>
        <w:rPr>
          <w:sz w:val="20"/>
        </w:rPr>
      </w:pPr>
      <w:r>
        <w:rPr>
          <w:sz w:val="20"/>
        </w:rPr>
        <w:t>резидента Казахстана, не</w:t>
      </w:r>
      <w:r>
        <w:rPr>
          <w:spacing w:val="-19"/>
          <w:sz w:val="20"/>
        </w:rPr>
        <w:t xml:space="preserve"> </w:t>
      </w:r>
      <w:r>
        <w:rPr>
          <w:sz w:val="20"/>
        </w:rPr>
        <w:t>являющегося</w:t>
      </w:r>
    </w:p>
    <w:p w:rsidR="00B07C9F" w:rsidRPr="0086349D" w:rsidRDefault="001869FB">
      <w:pPr>
        <w:pStyle w:val="a3"/>
        <w:spacing w:before="13" w:line="254" w:lineRule="auto"/>
        <w:ind w:left="718"/>
        <w:rPr>
          <w:lang w:val="ru-RU"/>
        </w:rPr>
      </w:pPr>
      <w:r w:rsidRPr="0086349D">
        <w:rPr>
          <w:lang w:val="ru-RU"/>
        </w:rPr>
        <w:t>материнской компанией или уполномоченным участником;</w:t>
      </w:r>
    </w:p>
    <w:p w:rsidR="00B07C9F" w:rsidRDefault="001869FB">
      <w:pPr>
        <w:pStyle w:val="a4"/>
        <w:numPr>
          <w:ilvl w:val="0"/>
          <w:numId w:val="2"/>
        </w:numPr>
        <w:tabs>
          <w:tab w:val="left" w:pos="719"/>
        </w:tabs>
        <w:spacing w:line="226" w:lineRule="exact"/>
        <w:rPr>
          <w:sz w:val="20"/>
        </w:rPr>
      </w:pPr>
      <w:r>
        <w:rPr>
          <w:sz w:val="20"/>
        </w:rPr>
        <w:t>нерезидента,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осуществляющего</w:t>
      </w:r>
    </w:p>
    <w:p w:rsidR="00B07C9F" w:rsidRPr="0086349D" w:rsidRDefault="001869FB">
      <w:pPr>
        <w:pStyle w:val="a3"/>
        <w:spacing w:before="13" w:line="254" w:lineRule="auto"/>
        <w:ind w:left="718"/>
        <w:rPr>
          <w:lang w:val="ru-RU"/>
        </w:rPr>
      </w:pPr>
      <w:r w:rsidRPr="0086349D">
        <w:rPr>
          <w:lang w:val="ru-RU"/>
        </w:rPr>
        <w:t>предпринимательскую деятельность в Казахстане через структурное</w:t>
      </w:r>
    </w:p>
    <w:p w:rsidR="00B07C9F" w:rsidRPr="0086349D" w:rsidRDefault="001869FB">
      <w:pPr>
        <w:pStyle w:val="a3"/>
        <w:spacing w:line="254" w:lineRule="auto"/>
        <w:ind w:left="718"/>
        <w:rPr>
          <w:lang w:val="ru-RU"/>
        </w:rPr>
      </w:pPr>
      <w:r w:rsidRPr="0086349D">
        <w:rPr>
          <w:lang w:val="ru-RU"/>
        </w:rPr>
        <w:t>подразделение, постоянное учреждение, если материнская компания или уполномоченный участник не является резидентом Казахстан.</w:t>
      </w:r>
    </w:p>
    <w:p w:rsidR="00B07C9F" w:rsidRPr="0086349D" w:rsidRDefault="001869FB">
      <w:pPr>
        <w:pStyle w:val="a3"/>
        <w:spacing w:before="114" w:line="254" w:lineRule="auto"/>
        <w:ind w:left="337"/>
        <w:rPr>
          <w:lang w:val="ru-RU"/>
        </w:rPr>
      </w:pPr>
      <w:r w:rsidRPr="0086349D">
        <w:rPr>
          <w:lang w:val="ru-RU"/>
        </w:rPr>
        <w:t>при условии, что размер выручки по консолидированной финансовой отчетности МГ за финансовый год, непосредственно</w:t>
      </w:r>
    </w:p>
    <w:p w:rsidR="00B07C9F" w:rsidRPr="0086349D" w:rsidRDefault="001869FB">
      <w:pPr>
        <w:pStyle w:val="a3"/>
        <w:spacing w:line="225" w:lineRule="exact"/>
        <w:ind w:left="337"/>
        <w:rPr>
          <w:lang w:val="ru-RU"/>
        </w:rPr>
      </w:pPr>
      <w:r w:rsidRPr="0086349D">
        <w:rPr>
          <w:lang w:val="ru-RU"/>
        </w:rPr>
        <w:t>предшествующий отчетному финансовому</w:t>
      </w:r>
    </w:p>
    <w:p w:rsidR="00B07C9F" w:rsidRPr="0086349D" w:rsidRDefault="001869FB">
      <w:pPr>
        <w:pStyle w:val="a3"/>
        <w:spacing w:before="13" w:line="254" w:lineRule="auto"/>
        <w:ind w:left="337"/>
        <w:rPr>
          <w:lang w:val="ru-RU"/>
        </w:rPr>
      </w:pPr>
      <w:r w:rsidRPr="0086349D">
        <w:rPr>
          <w:lang w:val="ru-RU"/>
        </w:rPr>
        <w:t>году, составляет не менее суммы, установленной для обязательства по межстрановой отчетности.</w:t>
      </w:r>
    </w:p>
    <w:p w:rsidR="00B07C9F" w:rsidRPr="0086349D" w:rsidRDefault="001869FB">
      <w:pPr>
        <w:pStyle w:val="a3"/>
        <w:spacing w:before="118" w:line="254" w:lineRule="auto"/>
        <w:ind w:left="337" w:right="209"/>
        <w:rPr>
          <w:lang w:val="ru-RU"/>
        </w:rPr>
      </w:pPr>
      <w:r w:rsidRPr="0086349D">
        <w:rPr>
          <w:lang w:val="ru-RU"/>
        </w:rPr>
        <w:t>Основная отчетность за отчетный финансовый год представляется в</w:t>
      </w:r>
    </w:p>
    <w:p w:rsidR="00B07C9F" w:rsidRPr="0086349D" w:rsidRDefault="001869FB">
      <w:pPr>
        <w:pStyle w:val="a3"/>
        <w:spacing w:line="254" w:lineRule="auto"/>
        <w:ind w:left="337" w:right="432"/>
        <w:rPr>
          <w:lang w:val="ru-RU"/>
        </w:rPr>
      </w:pPr>
      <w:r w:rsidRPr="0086349D">
        <w:rPr>
          <w:lang w:val="ru-RU"/>
        </w:rPr>
        <w:t>уполномоченный</w:t>
      </w:r>
      <w:r w:rsidRPr="0086349D">
        <w:rPr>
          <w:spacing w:val="-17"/>
          <w:lang w:val="ru-RU"/>
        </w:rPr>
        <w:t xml:space="preserve"> </w:t>
      </w:r>
      <w:r w:rsidRPr="0086349D">
        <w:rPr>
          <w:lang w:val="ru-RU"/>
        </w:rPr>
        <w:t>орган</w:t>
      </w:r>
      <w:r w:rsidRPr="0086349D">
        <w:rPr>
          <w:spacing w:val="-11"/>
          <w:lang w:val="ru-RU"/>
        </w:rPr>
        <w:t xml:space="preserve"> </w:t>
      </w:r>
      <w:r w:rsidRPr="0086349D">
        <w:rPr>
          <w:lang w:val="ru-RU"/>
        </w:rPr>
        <w:t>участником</w:t>
      </w:r>
      <w:r w:rsidRPr="0086349D">
        <w:rPr>
          <w:spacing w:val="-17"/>
          <w:lang w:val="ru-RU"/>
        </w:rPr>
        <w:t xml:space="preserve"> </w:t>
      </w:r>
      <w:r w:rsidRPr="0086349D">
        <w:rPr>
          <w:lang w:val="ru-RU"/>
        </w:rPr>
        <w:t>МГ</w:t>
      </w:r>
      <w:r w:rsidRPr="0086349D">
        <w:rPr>
          <w:spacing w:val="-11"/>
          <w:lang w:val="ru-RU"/>
        </w:rPr>
        <w:t xml:space="preserve"> </w:t>
      </w:r>
      <w:r w:rsidRPr="0086349D">
        <w:rPr>
          <w:lang w:val="ru-RU"/>
        </w:rPr>
        <w:t>не позднее 12 месяцев со дня</w:t>
      </w:r>
      <w:r w:rsidRPr="0086349D">
        <w:rPr>
          <w:spacing w:val="-34"/>
          <w:lang w:val="ru-RU"/>
        </w:rPr>
        <w:t xml:space="preserve"> </w:t>
      </w:r>
      <w:r w:rsidRPr="0086349D">
        <w:rPr>
          <w:lang w:val="ru-RU"/>
        </w:rPr>
        <w:t>получения</w:t>
      </w:r>
    </w:p>
    <w:p w:rsidR="00B07C9F" w:rsidRPr="0086349D" w:rsidRDefault="001869FB">
      <w:pPr>
        <w:pStyle w:val="a3"/>
        <w:spacing w:line="254" w:lineRule="auto"/>
        <w:ind w:left="337" w:right="218"/>
        <w:jc w:val="both"/>
        <w:rPr>
          <w:lang w:val="ru-RU"/>
        </w:rPr>
      </w:pPr>
      <w:r w:rsidRPr="0086349D">
        <w:rPr>
          <w:lang w:val="ru-RU"/>
        </w:rPr>
        <w:t>участником</w:t>
      </w:r>
      <w:r w:rsidRPr="0086349D">
        <w:rPr>
          <w:spacing w:val="-15"/>
          <w:lang w:val="ru-RU"/>
        </w:rPr>
        <w:t xml:space="preserve"> </w:t>
      </w:r>
      <w:r w:rsidRPr="0086349D">
        <w:rPr>
          <w:lang w:val="ru-RU"/>
        </w:rPr>
        <w:t>МГ</w:t>
      </w:r>
      <w:r w:rsidRPr="0086349D">
        <w:rPr>
          <w:spacing w:val="-11"/>
          <w:lang w:val="ru-RU"/>
        </w:rPr>
        <w:t xml:space="preserve"> </w:t>
      </w:r>
      <w:r w:rsidRPr="0086349D">
        <w:rPr>
          <w:lang w:val="ru-RU"/>
        </w:rPr>
        <w:t>требования</w:t>
      </w:r>
      <w:r w:rsidRPr="0086349D">
        <w:rPr>
          <w:spacing w:val="-14"/>
          <w:lang w:val="ru-RU"/>
        </w:rPr>
        <w:t xml:space="preserve"> </w:t>
      </w:r>
      <w:r w:rsidRPr="0086349D">
        <w:rPr>
          <w:lang w:val="ru-RU"/>
        </w:rPr>
        <w:t>о</w:t>
      </w:r>
      <w:r w:rsidRPr="0086349D">
        <w:rPr>
          <w:spacing w:val="-10"/>
          <w:lang w:val="ru-RU"/>
        </w:rPr>
        <w:t xml:space="preserve"> </w:t>
      </w:r>
      <w:r w:rsidRPr="0086349D">
        <w:rPr>
          <w:lang w:val="ru-RU"/>
        </w:rPr>
        <w:t>представлении основной отчетности. Положения Закона по основной отчетности вступают в</w:t>
      </w:r>
      <w:r w:rsidRPr="0086349D">
        <w:rPr>
          <w:spacing w:val="-33"/>
          <w:lang w:val="ru-RU"/>
        </w:rPr>
        <w:t xml:space="preserve"> </w:t>
      </w:r>
      <w:r w:rsidRPr="0086349D">
        <w:rPr>
          <w:lang w:val="ru-RU"/>
        </w:rPr>
        <w:t>силу</w:t>
      </w:r>
    </w:p>
    <w:p w:rsidR="00B07C9F" w:rsidRPr="00081758" w:rsidRDefault="001869FB">
      <w:pPr>
        <w:pStyle w:val="a3"/>
        <w:spacing w:line="225" w:lineRule="exact"/>
        <w:ind w:left="337"/>
        <w:rPr>
          <w:lang w:val="ru-RU"/>
        </w:rPr>
      </w:pPr>
      <w:r w:rsidRPr="00081758">
        <w:rPr>
          <w:lang w:val="ru-RU"/>
        </w:rPr>
        <w:t>с 1 января 2019 года.</w:t>
      </w:r>
    </w:p>
    <w:p w:rsidR="00B07C9F" w:rsidRPr="00081758" w:rsidRDefault="00B07C9F">
      <w:pPr>
        <w:spacing w:line="225" w:lineRule="exact"/>
        <w:rPr>
          <w:lang w:val="ru-RU"/>
        </w:rPr>
        <w:sectPr w:rsidR="00B07C9F" w:rsidRPr="00081758">
          <w:headerReference w:type="default" r:id="rId8"/>
          <w:pgSz w:w="11900" w:h="16850"/>
          <w:pgMar w:top="1360" w:right="620" w:bottom="280" w:left="1680" w:header="1152" w:footer="0" w:gutter="0"/>
          <w:cols w:num="2" w:space="720" w:equalWidth="0">
            <w:col w:w="4824" w:space="40"/>
            <w:col w:w="4736"/>
          </w:cols>
        </w:sectPr>
      </w:pPr>
    </w:p>
    <w:p w:rsidR="00B07C9F" w:rsidRPr="00081758" w:rsidRDefault="00B07C9F">
      <w:pPr>
        <w:pStyle w:val="a3"/>
        <w:rPr>
          <w:lang w:val="ru-RU"/>
        </w:rPr>
      </w:pPr>
    </w:p>
    <w:p w:rsidR="00B07C9F" w:rsidRPr="00081758" w:rsidRDefault="00B07C9F">
      <w:pPr>
        <w:pStyle w:val="a3"/>
        <w:rPr>
          <w:lang w:val="ru-RU"/>
        </w:rPr>
      </w:pPr>
    </w:p>
    <w:p w:rsidR="00B07C9F" w:rsidRPr="00081758" w:rsidRDefault="00B07C9F">
      <w:pPr>
        <w:pStyle w:val="a3"/>
        <w:rPr>
          <w:lang w:val="ru-RU"/>
        </w:rPr>
      </w:pPr>
    </w:p>
    <w:p w:rsidR="00B07C9F" w:rsidRPr="00081758" w:rsidRDefault="00B07C9F">
      <w:pPr>
        <w:pStyle w:val="a3"/>
        <w:rPr>
          <w:lang w:val="ru-RU"/>
        </w:rPr>
      </w:pPr>
    </w:p>
    <w:p w:rsidR="00B07C9F" w:rsidRPr="00081758" w:rsidRDefault="00B07C9F">
      <w:pPr>
        <w:pStyle w:val="a3"/>
        <w:rPr>
          <w:lang w:val="ru-RU"/>
        </w:rPr>
      </w:pPr>
    </w:p>
    <w:p w:rsidR="00B07C9F" w:rsidRPr="00081758" w:rsidRDefault="00B07C9F">
      <w:pPr>
        <w:pStyle w:val="a3"/>
        <w:spacing w:before="5"/>
        <w:rPr>
          <w:sz w:val="18"/>
          <w:lang w:val="ru-RU"/>
        </w:rPr>
      </w:pPr>
    </w:p>
    <w:p w:rsidR="00B07C9F" w:rsidRPr="00081758" w:rsidRDefault="00B07C9F">
      <w:pPr>
        <w:pStyle w:val="a3"/>
        <w:spacing w:line="215" w:lineRule="exact"/>
        <w:ind w:left="5605"/>
        <w:rPr>
          <w:lang w:val="ru-RU"/>
        </w:rPr>
      </w:pPr>
    </w:p>
    <w:p w:rsidR="00B07C9F" w:rsidRPr="00081758" w:rsidRDefault="00B07C9F">
      <w:pPr>
        <w:spacing w:line="215" w:lineRule="exact"/>
        <w:rPr>
          <w:lang w:val="ru-RU"/>
        </w:rPr>
        <w:sectPr w:rsidR="00B07C9F" w:rsidRPr="00081758">
          <w:type w:val="continuous"/>
          <w:pgSz w:w="11900" w:h="16850"/>
          <w:pgMar w:top="1100" w:right="620" w:bottom="280" w:left="1680" w:header="720" w:footer="720" w:gutter="0"/>
          <w:cols w:space="720"/>
        </w:sectPr>
      </w:pPr>
    </w:p>
    <w:p w:rsidR="00B07C9F" w:rsidRPr="0086349D" w:rsidRDefault="001869FB">
      <w:pPr>
        <w:pStyle w:val="a3"/>
        <w:spacing w:before="6" w:line="254" w:lineRule="auto"/>
        <w:ind w:left="479"/>
        <w:rPr>
          <w:lang w:val="ru-RU"/>
        </w:rPr>
      </w:pPr>
      <w:r w:rsidRPr="0086349D">
        <w:rPr>
          <w:lang w:val="ru-RU"/>
        </w:rPr>
        <w:lastRenderedPageBreak/>
        <w:t>Важно, что положения Закона охватывают широкий диапазон участников МГ, и уполномоченный орган при соблюдении вышеуказанных условий вправе истребовать основную отчетность у любой дочерней компании / филиала / постоянного учреждения МГ в Казахстане,</w:t>
      </w:r>
    </w:p>
    <w:p w:rsidR="00B07C9F" w:rsidRPr="0086349D" w:rsidRDefault="001869FB">
      <w:pPr>
        <w:pStyle w:val="a3"/>
        <w:spacing w:line="254" w:lineRule="auto"/>
        <w:ind w:left="479"/>
        <w:rPr>
          <w:lang w:val="ru-RU"/>
        </w:rPr>
      </w:pPr>
      <w:r w:rsidRPr="0086349D">
        <w:rPr>
          <w:lang w:val="ru-RU"/>
        </w:rPr>
        <w:t>соответствующей вышеизложенным условиям.</w:t>
      </w:r>
    </w:p>
    <w:p w:rsidR="00B07C9F" w:rsidRPr="0086349D" w:rsidRDefault="001869FB">
      <w:pPr>
        <w:pStyle w:val="3"/>
        <w:spacing w:before="112"/>
        <w:ind w:left="479"/>
        <w:rPr>
          <w:lang w:val="ru-RU"/>
        </w:rPr>
      </w:pPr>
      <w:r w:rsidRPr="0086349D">
        <w:rPr>
          <w:color w:val="A21E1E"/>
          <w:lang w:val="ru-RU"/>
        </w:rPr>
        <w:t>Местная отчетность</w:t>
      </w:r>
    </w:p>
    <w:p w:rsidR="00B07C9F" w:rsidRPr="0086349D" w:rsidRDefault="001869FB">
      <w:pPr>
        <w:pStyle w:val="a3"/>
        <w:spacing w:before="133" w:line="254" w:lineRule="auto"/>
        <w:ind w:left="479" w:right="504"/>
        <w:rPr>
          <w:lang w:val="ru-RU"/>
        </w:rPr>
      </w:pPr>
      <w:r w:rsidRPr="0086349D">
        <w:rPr>
          <w:lang w:val="ru-RU"/>
        </w:rPr>
        <w:t>Обязанность</w:t>
      </w:r>
      <w:r w:rsidRPr="0086349D">
        <w:rPr>
          <w:spacing w:val="-16"/>
          <w:lang w:val="ru-RU"/>
        </w:rPr>
        <w:t xml:space="preserve"> </w:t>
      </w:r>
      <w:r w:rsidRPr="0086349D">
        <w:rPr>
          <w:lang w:val="ru-RU"/>
        </w:rPr>
        <w:t>по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представлению</w:t>
      </w:r>
      <w:r w:rsidRPr="0086349D">
        <w:rPr>
          <w:spacing w:val="-16"/>
          <w:lang w:val="ru-RU"/>
        </w:rPr>
        <w:t xml:space="preserve"> </w:t>
      </w:r>
      <w:r w:rsidRPr="0086349D">
        <w:rPr>
          <w:lang w:val="ru-RU"/>
        </w:rPr>
        <w:t>местной отчетности возлагается на следующих участников МГ, осуществляющих</w:t>
      </w:r>
      <w:r w:rsidRPr="0086349D">
        <w:rPr>
          <w:spacing w:val="-28"/>
          <w:lang w:val="ru-RU"/>
        </w:rPr>
        <w:t xml:space="preserve"> </w:t>
      </w:r>
      <w:r w:rsidRPr="0086349D">
        <w:rPr>
          <w:lang w:val="ru-RU"/>
        </w:rPr>
        <w:t>в</w:t>
      </w:r>
    </w:p>
    <w:p w:rsidR="00B07C9F" w:rsidRPr="0086349D" w:rsidRDefault="001869FB">
      <w:pPr>
        <w:pStyle w:val="a3"/>
        <w:spacing w:line="225" w:lineRule="exact"/>
        <w:ind w:left="479"/>
        <w:rPr>
          <w:lang w:val="ru-RU"/>
        </w:rPr>
      </w:pPr>
      <w:r w:rsidRPr="0086349D">
        <w:rPr>
          <w:lang w:val="ru-RU"/>
        </w:rPr>
        <w:t>отчетном</w:t>
      </w:r>
      <w:r w:rsidRPr="0086349D">
        <w:rPr>
          <w:spacing w:val="-14"/>
          <w:lang w:val="ru-RU"/>
        </w:rPr>
        <w:t xml:space="preserve"> </w:t>
      </w:r>
      <w:r w:rsidRPr="0086349D">
        <w:rPr>
          <w:lang w:val="ru-RU"/>
        </w:rPr>
        <w:t>финансовом</w:t>
      </w:r>
      <w:r w:rsidRPr="0086349D">
        <w:rPr>
          <w:spacing w:val="-18"/>
          <w:lang w:val="ru-RU"/>
        </w:rPr>
        <w:t xml:space="preserve"> </w:t>
      </w:r>
      <w:r w:rsidRPr="0086349D">
        <w:rPr>
          <w:lang w:val="ru-RU"/>
        </w:rPr>
        <w:t>году</w:t>
      </w:r>
      <w:r w:rsidRPr="0086349D">
        <w:rPr>
          <w:spacing w:val="-11"/>
          <w:lang w:val="ru-RU"/>
        </w:rPr>
        <w:t xml:space="preserve"> </w:t>
      </w:r>
      <w:r w:rsidRPr="0086349D">
        <w:rPr>
          <w:lang w:val="ru-RU"/>
        </w:rPr>
        <w:t>сделки,</w:t>
      </w:r>
    </w:p>
    <w:p w:rsidR="00B07C9F" w:rsidRPr="0086349D" w:rsidRDefault="001869FB">
      <w:pPr>
        <w:pStyle w:val="a3"/>
        <w:spacing w:before="13"/>
        <w:ind w:left="479"/>
        <w:rPr>
          <w:lang w:val="ru-RU"/>
        </w:rPr>
      </w:pPr>
      <w:r w:rsidRPr="0086349D">
        <w:rPr>
          <w:lang w:val="ru-RU"/>
        </w:rPr>
        <w:t>подлежащие контролю согласно Закону:</w:t>
      </w:r>
    </w:p>
    <w:p w:rsidR="00B07C9F" w:rsidRPr="0086349D" w:rsidRDefault="00B07C9F">
      <w:pPr>
        <w:pStyle w:val="a3"/>
        <w:spacing w:before="4"/>
        <w:rPr>
          <w:sz w:val="19"/>
          <w:lang w:val="ru-RU"/>
        </w:rPr>
      </w:pPr>
    </w:p>
    <w:p w:rsidR="00B07C9F" w:rsidRPr="0086349D" w:rsidRDefault="001869FB">
      <w:pPr>
        <w:pStyle w:val="a4"/>
        <w:numPr>
          <w:ilvl w:val="1"/>
          <w:numId w:val="2"/>
        </w:numPr>
        <w:tabs>
          <w:tab w:val="left" w:pos="966"/>
          <w:tab w:val="left" w:pos="967"/>
        </w:tabs>
        <w:spacing w:line="252" w:lineRule="auto"/>
        <w:ind w:right="674"/>
        <w:rPr>
          <w:sz w:val="20"/>
          <w:lang w:val="ru-RU"/>
        </w:rPr>
      </w:pPr>
      <w:r w:rsidRPr="0086349D">
        <w:rPr>
          <w:sz w:val="20"/>
          <w:lang w:val="ru-RU"/>
        </w:rPr>
        <w:t>материнскую компанию,</w:t>
      </w:r>
      <w:r w:rsidRPr="0086349D">
        <w:rPr>
          <w:spacing w:val="-33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которая является резидентом</w:t>
      </w:r>
      <w:r w:rsidRPr="0086349D">
        <w:rPr>
          <w:spacing w:val="-38"/>
          <w:sz w:val="20"/>
          <w:lang w:val="ru-RU"/>
        </w:rPr>
        <w:t xml:space="preserve"> </w:t>
      </w:r>
      <w:r w:rsidRPr="0086349D">
        <w:rPr>
          <w:sz w:val="20"/>
          <w:lang w:val="ru-RU"/>
        </w:rPr>
        <w:t>Казахстана;</w:t>
      </w:r>
    </w:p>
    <w:p w:rsidR="00B07C9F" w:rsidRDefault="001869FB">
      <w:pPr>
        <w:pStyle w:val="a4"/>
        <w:numPr>
          <w:ilvl w:val="1"/>
          <w:numId w:val="2"/>
        </w:numPr>
        <w:tabs>
          <w:tab w:val="left" w:pos="966"/>
          <w:tab w:val="left" w:pos="967"/>
        </w:tabs>
        <w:spacing w:line="229" w:lineRule="exact"/>
        <w:rPr>
          <w:sz w:val="20"/>
        </w:rPr>
      </w:pPr>
      <w:r>
        <w:rPr>
          <w:sz w:val="20"/>
        </w:rPr>
        <w:t>уполномоченного участника (в</w:t>
      </w:r>
      <w:r>
        <w:rPr>
          <w:spacing w:val="-37"/>
          <w:sz w:val="20"/>
        </w:rPr>
        <w:t xml:space="preserve"> </w:t>
      </w:r>
      <w:r>
        <w:rPr>
          <w:sz w:val="20"/>
        </w:rPr>
        <w:t>случае</w:t>
      </w:r>
    </w:p>
    <w:p w:rsidR="00B07C9F" w:rsidRPr="0086349D" w:rsidRDefault="001869FB">
      <w:pPr>
        <w:pStyle w:val="a3"/>
        <w:spacing w:before="13" w:line="254" w:lineRule="auto"/>
        <w:ind w:left="966" w:right="504"/>
        <w:rPr>
          <w:lang w:val="ru-RU"/>
        </w:rPr>
      </w:pPr>
      <w:r w:rsidRPr="0086349D">
        <w:rPr>
          <w:lang w:val="ru-RU"/>
        </w:rPr>
        <w:t>предоставления такому участнику полномочия по представлению местной отчетности);</w:t>
      </w:r>
    </w:p>
    <w:p w:rsidR="00B07C9F" w:rsidRDefault="001869FB">
      <w:pPr>
        <w:pStyle w:val="a4"/>
        <w:numPr>
          <w:ilvl w:val="1"/>
          <w:numId w:val="2"/>
        </w:numPr>
        <w:tabs>
          <w:tab w:val="left" w:pos="966"/>
          <w:tab w:val="left" w:pos="967"/>
        </w:tabs>
        <w:spacing w:line="225" w:lineRule="exact"/>
        <w:rPr>
          <w:sz w:val="20"/>
        </w:rPr>
      </w:pPr>
      <w:r>
        <w:rPr>
          <w:sz w:val="20"/>
        </w:rPr>
        <w:t>резидента Казахстана,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</w:p>
    <w:p w:rsidR="00B07C9F" w:rsidRDefault="001869FB">
      <w:pPr>
        <w:pStyle w:val="a3"/>
        <w:spacing w:before="12"/>
        <w:ind w:left="966"/>
      </w:pPr>
      <w:r>
        <w:t>являющегося материнской</w:t>
      </w:r>
    </w:p>
    <w:p w:rsidR="00B07C9F" w:rsidRDefault="001869FB">
      <w:pPr>
        <w:pStyle w:val="a3"/>
        <w:spacing w:before="13" w:line="254" w:lineRule="auto"/>
        <w:ind w:left="966"/>
      </w:pPr>
      <w:r>
        <w:t>компанией или уполномоченным участником;</w:t>
      </w:r>
    </w:p>
    <w:p w:rsidR="00B07C9F" w:rsidRDefault="001869FB">
      <w:pPr>
        <w:pStyle w:val="a4"/>
        <w:numPr>
          <w:ilvl w:val="1"/>
          <w:numId w:val="2"/>
        </w:numPr>
        <w:tabs>
          <w:tab w:val="left" w:pos="966"/>
          <w:tab w:val="left" w:pos="967"/>
        </w:tabs>
        <w:spacing w:line="226" w:lineRule="exact"/>
        <w:rPr>
          <w:sz w:val="20"/>
        </w:rPr>
      </w:pPr>
      <w:r>
        <w:rPr>
          <w:sz w:val="20"/>
        </w:rPr>
        <w:t>нерезидента,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осуществляющего</w:t>
      </w:r>
    </w:p>
    <w:p w:rsidR="00B07C9F" w:rsidRDefault="001869FB">
      <w:pPr>
        <w:pStyle w:val="a3"/>
        <w:spacing w:before="13"/>
        <w:ind w:left="966"/>
      </w:pPr>
      <w:r>
        <w:t>предпринимательскую деятельность в</w:t>
      </w:r>
    </w:p>
    <w:p w:rsidR="00B07C9F" w:rsidRPr="0086349D" w:rsidRDefault="001869FB">
      <w:pPr>
        <w:pStyle w:val="a3"/>
        <w:spacing w:before="13" w:line="254" w:lineRule="auto"/>
        <w:ind w:left="966" w:right="504"/>
        <w:rPr>
          <w:lang w:val="ru-RU"/>
        </w:rPr>
      </w:pPr>
      <w:r w:rsidRPr="0086349D">
        <w:rPr>
          <w:lang w:val="ru-RU"/>
        </w:rPr>
        <w:t>Казахстане через структурное подразделение, постоянное учреждение.</w:t>
      </w:r>
    </w:p>
    <w:p w:rsidR="00B07C9F" w:rsidRPr="0086349D" w:rsidRDefault="001869FB">
      <w:pPr>
        <w:pStyle w:val="a3"/>
        <w:spacing w:before="117" w:line="254" w:lineRule="auto"/>
        <w:ind w:left="479"/>
        <w:rPr>
          <w:lang w:val="ru-RU"/>
        </w:rPr>
      </w:pPr>
      <w:r w:rsidRPr="0086349D">
        <w:rPr>
          <w:lang w:val="ru-RU"/>
        </w:rPr>
        <w:t>при условии, что размер выручки по консолидированной финансовой отчетности МГ за финансовый год, непосредственно</w:t>
      </w:r>
    </w:p>
    <w:p w:rsidR="00B07C9F" w:rsidRPr="0086349D" w:rsidRDefault="001869FB">
      <w:pPr>
        <w:pStyle w:val="a3"/>
        <w:spacing w:line="254" w:lineRule="auto"/>
        <w:ind w:left="479"/>
        <w:rPr>
          <w:lang w:val="ru-RU"/>
        </w:rPr>
      </w:pPr>
      <w:r w:rsidRPr="0086349D">
        <w:rPr>
          <w:lang w:val="ru-RU"/>
        </w:rPr>
        <w:t>предшествующему отчетному финансовому году, составляет не менее</w:t>
      </w:r>
    </w:p>
    <w:p w:rsidR="00B07C9F" w:rsidRPr="0086349D" w:rsidRDefault="001869FB">
      <w:pPr>
        <w:pStyle w:val="a3"/>
        <w:spacing w:line="254" w:lineRule="auto"/>
        <w:ind w:left="479"/>
        <w:rPr>
          <w:lang w:val="ru-RU"/>
        </w:rPr>
      </w:pPr>
      <w:r w:rsidRPr="0086349D">
        <w:rPr>
          <w:lang w:val="ru-RU"/>
        </w:rPr>
        <w:t>пятимиллионнократного месячного расчетного показателя.</w:t>
      </w:r>
    </w:p>
    <w:p w:rsidR="00B07C9F" w:rsidRPr="0086349D" w:rsidRDefault="001869FB">
      <w:pPr>
        <w:pStyle w:val="a3"/>
        <w:spacing w:before="114" w:line="254" w:lineRule="auto"/>
        <w:ind w:left="479" w:right="-5"/>
        <w:rPr>
          <w:lang w:val="ru-RU"/>
        </w:rPr>
      </w:pPr>
      <w:r w:rsidRPr="0086349D">
        <w:rPr>
          <w:lang w:val="ru-RU"/>
        </w:rPr>
        <w:t>Местная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отчетность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за</w:t>
      </w:r>
      <w:r w:rsidRPr="0086349D">
        <w:rPr>
          <w:spacing w:val="-11"/>
          <w:lang w:val="ru-RU"/>
        </w:rPr>
        <w:t xml:space="preserve"> </w:t>
      </w:r>
      <w:r w:rsidRPr="0086349D">
        <w:rPr>
          <w:lang w:val="ru-RU"/>
        </w:rPr>
        <w:t>отчетный</w:t>
      </w:r>
      <w:r w:rsidRPr="0086349D">
        <w:rPr>
          <w:spacing w:val="-10"/>
          <w:lang w:val="ru-RU"/>
        </w:rPr>
        <w:t xml:space="preserve"> </w:t>
      </w:r>
      <w:r w:rsidRPr="0086349D">
        <w:rPr>
          <w:lang w:val="ru-RU"/>
        </w:rPr>
        <w:t>финансовый год представляется в уполномоченный орган участником</w:t>
      </w:r>
      <w:r w:rsidRPr="0086349D">
        <w:rPr>
          <w:spacing w:val="-11"/>
          <w:lang w:val="ru-RU"/>
        </w:rPr>
        <w:t xml:space="preserve"> </w:t>
      </w:r>
      <w:r w:rsidRPr="0086349D">
        <w:rPr>
          <w:lang w:val="ru-RU"/>
        </w:rPr>
        <w:t>МГ</w:t>
      </w:r>
      <w:r w:rsidRPr="0086349D">
        <w:rPr>
          <w:spacing w:val="-4"/>
          <w:lang w:val="ru-RU"/>
        </w:rPr>
        <w:t xml:space="preserve"> </w:t>
      </w:r>
      <w:r w:rsidRPr="0086349D">
        <w:rPr>
          <w:i/>
          <w:lang w:val="ru-RU"/>
        </w:rPr>
        <w:t>на</w:t>
      </w:r>
      <w:r w:rsidRPr="0086349D">
        <w:rPr>
          <w:i/>
          <w:spacing w:val="-3"/>
          <w:lang w:val="ru-RU"/>
        </w:rPr>
        <w:t xml:space="preserve"> </w:t>
      </w:r>
      <w:r w:rsidRPr="0086349D">
        <w:rPr>
          <w:i/>
          <w:lang w:val="ru-RU"/>
        </w:rPr>
        <w:t>ежегодной</w:t>
      </w:r>
      <w:r w:rsidRPr="0086349D">
        <w:rPr>
          <w:i/>
          <w:spacing w:val="-10"/>
          <w:lang w:val="ru-RU"/>
        </w:rPr>
        <w:t xml:space="preserve"> </w:t>
      </w:r>
      <w:r w:rsidRPr="0086349D">
        <w:rPr>
          <w:i/>
          <w:lang w:val="ru-RU"/>
        </w:rPr>
        <w:t>основе</w:t>
      </w:r>
      <w:r w:rsidRPr="0086349D">
        <w:rPr>
          <w:i/>
          <w:spacing w:val="-10"/>
          <w:lang w:val="ru-RU"/>
        </w:rPr>
        <w:t xml:space="preserve"> </w:t>
      </w:r>
      <w:r w:rsidRPr="0086349D">
        <w:rPr>
          <w:lang w:val="ru-RU"/>
        </w:rPr>
        <w:t>не</w:t>
      </w:r>
    </w:p>
    <w:p w:rsidR="00B07C9F" w:rsidRPr="0086349D" w:rsidRDefault="001869FB">
      <w:pPr>
        <w:pStyle w:val="a3"/>
        <w:spacing w:line="254" w:lineRule="auto"/>
        <w:ind w:left="479"/>
        <w:rPr>
          <w:lang w:val="ru-RU"/>
        </w:rPr>
      </w:pPr>
      <w:r w:rsidRPr="0086349D">
        <w:rPr>
          <w:lang w:val="ru-RU"/>
        </w:rPr>
        <w:t>позднее 12 месяцев, следующих за отчетным финансовым годом. Положения Закона по местной отчетности вступают в силу</w:t>
      </w:r>
    </w:p>
    <w:p w:rsidR="00B07C9F" w:rsidRPr="0086349D" w:rsidRDefault="001869FB">
      <w:pPr>
        <w:pStyle w:val="a3"/>
        <w:spacing w:line="225" w:lineRule="exact"/>
        <w:ind w:left="479"/>
        <w:rPr>
          <w:lang w:val="ru-RU"/>
        </w:rPr>
      </w:pPr>
      <w:r w:rsidRPr="0086349D">
        <w:rPr>
          <w:lang w:val="ru-RU"/>
        </w:rPr>
        <w:t>с 1 января 2019 года.</w:t>
      </w:r>
    </w:p>
    <w:p w:rsidR="00B07C9F" w:rsidRPr="0086349D" w:rsidRDefault="001869FB">
      <w:pPr>
        <w:pStyle w:val="3"/>
        <w:spacing w:before="130"/>
        <w:ind w:left="479"/>
        <w:rPr>
          <w:lang w:val="ru-RU"/>
        </w:rPr>
      </w:pPr>
      <w:r w:rsidRPr="0086349D">
        <w:rPr>
          <w:color w:val="A21E1E"/>
          <w:lang w:val="ru-RU"/>
        </w:rPr>
        <w:t>Заявление об участии в МГ</w:t>
      </w:r>
    </w:p>
    <w:p w:rsidR="00B07C9F" w:rsidRPr="0086349D" w:rsidRDefault="001869FB">
      <w:pPr>
        <w:pStyle w:val="a3"/>
        <w:spacing w:before="133" w:line="254" w:lineRule="auto"/>
        <w:ind w:left="479" w:right="47"/>
        <w:jc w:val="both"/>
        <w:rPr>
          <w:lang w:val="ru-RU"/>
        </w:rPr>
      </w:pPr>
      <w:r w:rsidRPr="0086349D">
        <w:rPr>
          <w:lang w:val="ru-RU"/>
        </w:rPr>
        <w:t>Обязанность</w:t>
      </w:r>
      <w:r w:rsidRPr="0086349D">
        <w:rPr>
          <w:spacing w:val="-15"/>
          <w:lang w:val="ru-RU"/>
        </w:rPr>
        <w:t xml:space="preserve"> </w:t>
      </w:r>
      <w:r w:rsidRPr="0086349D">
        <w:rPr>
          <w:lang w:val="ru-RU"/>
        </w:rPr>
        <w:t>по</w:t>
      </w:r>
      <w:r w:rsidRPr="0086349D">
        <w:rPr>
          <w:spacing w:val="-12"/>
          <w:lang w:val="ru-RU"/>
        </w:rPr>
        <w:t xml:space="preserve"> </w:t>
      </w:r>
      <w:r w:rsidRPr="0086349D">
        <w:rPr>
          <w:lang w:val="ru-RU"/>
        </w:rPr>
        <w:t>представлению</w:t>
      </w:r>
      <w:r w:rsidRPr="0086349D">
        <w:rPr>
          <w:spacing w:val="-15"/>
          <w:lang w:val="ru-RU"/>
        </w:rPr>
        <w:t xml:space="preserve"> </w:t>
      </w:r>
      <w:r w:rsidRPr="0086349D">
        <w:rPr>
          <w:lang w:val="ru-RU"/>
        </w:rPr>
        <w:t>заявления</w:t>
      </w:r>
      <w:r w:rsidRPr="0086349D">
        <w:rPr>
          <w:spacing w:val="-13"/>
          <w:lang w:val="ru-RU"/>
        </w:rPr>
        <w:t xml:space="preserve"> </w:t>
      </w:r>
      <w:r w:rsidRPr="0086349D">
        <w:rPr>
          <w:lang w:val="ru-RU"/>
        </w:rPr>
        <w:t>об участии в МГ возлагается на участников МГ, при наличии у них обязанности</w:t>
      </w:r>
      <w:r w:rsidR="00081758">
        <w:rPr>
          <w:lang w:val="ru-RU"/>
        </w:rPr>
        <w:t xml:space="preserve"> </w:t>
      </w:r>
      <w:r w:rsidRPr="0086349D">
        <w:rPr>
          <w:spacing w:val="-36"/>
          <w:lang w:val="ru-RU"/>
        </w:rPr>
        <w:t xml:space="preserve"> </w:t>
      </w:r>
      <w:proofErr w:type="gramStart"/>
      <w:r w:rsidRPr="0086349D">
        <w:rPr>
          <w:lang w:val="ru-RU"/>
        </w:rPr>
        <w:t>по</w:t>
      </w:r>
      <w:proofErr w:type="gramEnd"/>
    </w:p>
    <w:p w:rsidR="00B07C9F" w:rsidRPr="0086349D" w:rsidRDefault="001869FB" w:rsidP="00081758">
      <w:pPr>
        <w:pStyle w:val="a3"/>
        <w:spacing w:line="254" w:lineRule="auto"/>
        <w:ind w:left="479"/>
        <w:rPr>
          <w:lang w:val="ru-RU"/>
        </w:rPr>
      </w:pPr>
      <w:r w:rsidRPr="00A4108F">
        <w:rPr>
          <w:lang w:val="ru-RU"/>
        </w:rPr>
        <w:t>представлению (на ежегодной основе или по требованию) отчетност</w:t>
      </w:r>
      <w:r w:rsidR="00081758">
        <w:rPr>
          <w:lang w:val="ru-RU"/>
        </w:rPr>
        <w:t>и по трансфертному ценообразованию</w:t>
      </w:r>
      <w:r w:rsidRPr="0086349D">
        <w:rPr>
          <w:lang w:val="ru-RU"/>
        </w:rPr>
        <w:t>.</w:t>
      </w:r>
    </w:p>
    <w:p w:rsidR="00B07C9F" w:rsidRPr="0086349D" w:rsidRDefault="001869FB">
      <w:pPr>
        <w:pStyle w:val="a3"/>
        <w:spacing w:before="6" w:line="254" w:lineRule="auto"/>
        <w:ind w:left="379"/>
        <w:rPr>
          <w:lang w:val="ru-RU"/>
        </w:rPr>
      </w:pPr>
      <w:r w:rsidRPr="0086349D">
        <w:rPr>
          <w:lang w:val="ru-RU"/>
        </w:rPr>
        <w:br w:type="column"/>
      </w:r>
      <w:r w:rsidRPr="0086349D">
        <w:rPr>
          <w:lang w:val="ru-RU"/>
        </w:rPr>
        <w:lastRenderedPageBreak/>
        <w:t>Заявление об участии в МГ за отчетный финансовый год представляется в</w:t>
      </w:r>
    </w:p>
    <w:p w:rsidR="00B07C9F" w:rsidRPr="0086349D" w:rsidRDefault="001869FB">
      <w:pPr>
        <w:pStyle w:val="a3"/>
        <w:spacing w:line="225" w:lineRule="exact"/>
        <w:ind w:left="379"/>
        <w:rPr>
          <w:lang w:val="ru-RU"/>
        </w:rPr>
      </w:pPr>
      <w:r w:rsidRPr="0086349D">
        <w:rPr>
          <w:lang w:val="ru-RU"/>
        </w:rPr>
        <w:t>уполномоченный орган участником МГ не</w:t>
      </w:r>
    </w:p>
    <w:p w:rsidR="00B07C9F" w:rsidRPr="0086349D" w:rsidRDefault="001869FB">
      <w:pPr>
        <w:pStyle w:val="a3"/>
        <w:spacing w:before="13"/>
        <w:ind w:left="379"/>
        <w:rPr>
          <w:lang w:val="ru-RU"/>
        </w:rPr>
      </w:pPr>
      <w:r w:rsidRPr="0086349D">
        <w:rPr>
          <w:lang w:val="ru-RU"/>
        </w:rPr>
        <w:t>позднее 1 сентября года, следующего за</w:t>
      </w:r>
    </w:p>
    <w:p w:rsidR="00B07C9F" w:rsidRPr="0086349D" w:rsidRDefault="001869FB">
      <w:pPr>
        <w:pStyle w:val="a3"/>
        <w:spacing w:before="13" w:line="254" w:lineRule="auto"/>
        <w:ind w:left="379"/>
        <w:rPr>
          <w:lang w:val="ru-RU"/>
        </w:rPr>
      </w:pPr>
      <w:r w:rsidRPr="0086349D">
        <w:rPr>
          <w:lang w:val="ru-RU"/>
        </w:rPr>
        <w:t>отчетным финансовым годом. Положения Закона о подготовк</w:t>
      </w:r>
      <w:bookmarkStart w:id="0" w:name="_GoBack"/>
      <w:bookmarkEnd w:id="0"/>
      <w:r w:rsidRPr="0086349D">
        <w:rPr>
          <w:lang w:val="ru-RU"/>
        </w:rPr>
        <w:t>е и представлении</w:t>
      </w:r>
    </w:p>
    <w:p w:rsidR="00B07C9F" w:rsidRPr="0086349D" w:rsidRDefault="001869FB">
      <w:pPr>
        <w:pStyle w:val="a3"/>
        <w:spacing w:line="254" w:lineRule="auto"/>
        <w:ind w:left="379" w:right="174"/>
        <w:rPr>
          <w:lang w:val="ru-RU"/>
        </w:rPr>
      </w:pPr>
      <w:r w:rsidRPr="0086349D">
        <w:rPr>
          <w:lang w:val="ru-RU"/>
        </w:rPr>
        <w:t>заявления об участии в МГ вступают в силу с 1 января 2018 года.</w:t>
      </w:r>
    </w:p>
    <w:p w:rsidR="00B07C9F" w:rsidRPr="0086349D" w:rsidRDefault="00B07C9F">
      <w:pPr>
        <w:pStyle w:val="a3"/>
        <w:spacing w:before="11"/>
        <w:rPr>
          <w:sz w:val="31"/>
          <w:lang w:val="ru-RU"/>
        </w:rPr>
      </w:pPr>
    </w:p>
    <w:p w:rsidR="00B07C9F" w:rsidRPr="0086349D" w:rsidRDefault="001869FB">
      <w:pPr>
        <w:pStyle w:val="2"/>
        <w:rPr>
          <w:lang w:val="ru-RU"/>
        </w:rPr>
      </w:pPr>
      <w:r w:rsidRPr="0086349D">
        <w:rPr>
          <w:color w:val="A21E1E"/>
          <w:lang w:val="ru-RU"/>
        </w:rPr>
        <w:t>В настоящее время…</w:t>
      </w:r>
    </w:p>
    <w:p w:rsidR="00B07C9F" w:rsidRPr="0086349D" w:rsidRDefault="001869FB">
      <w:pPr>
        <w:pStyle w:val="a3"/>
        <w:spacing w:before="133" w:line="254" w:lineRule="auto"/>
        <w:ind w:left="338" w:right="1322"/>
        <w:rPr>
          <w:lang w:val="ru-RU"/>
        </w:rPr>
      </w:pPr>
      <w:r w:rsidRPr="0086349D">
        <w:rPr>
          <w:lang w:val="ru-RU"/>
        </w:rPr>
        <w:t>Приказом Министра финансов Республики Казахстан №178 от 14</w:t>
      </w:r>
      <w:r w:rsidRPr="0086349D">
        <w:rPr>
          <w:spacing w:val="-12"/>
          <w:lang w:val="ru-RU"/>
        </w:rPr>
        <w:t xml:space="preserve"> </w:t>
      </w:r>
      <w:r w:rsidRPr="0086349D">
        <w:rPr>
          <w:lang w:val="ru-RU"/>
        </w:rPr>
        <w:t>февраля</w:t>
      </w:r>
      <w:r w:rsidRPr="0086349D">
        <w:rPr>
          <w:spacing w:val="-14"/>
          <w:lang w:val="ru-RU"/>
        </w:rPr>
        <w:t xml:space="preserve"> </w:t>
      </w:r>
      <w:r w:rsidRPr="0086349D">
        <w:rPr>
          <w:lang w:val="ru-RU"/>
        </w:rPr>
        <w:t>2018</w:t>
      </w:r>
      <w:r w:rsidRPr="0086349D">
        <w:rPr>
          <w:spacing w:val="-11"/>
          <w:lang w:val="ru-RU"/>
        </w:rPr>
        <w:t xml:space="preserve"> </w:t>
      </w:r>
      <w:r w:rsidRPr="0086349D">
        <w:rPr>
          <w:lang w:val="ru-RU"/>
        </w:rPr>
        <w:t>года</w:t>
      </w:r>
      <w:r w:rsidRPr="0086349D">
        <w:rPr>
          <w:spacing w:val="-12"/>
          <w:lang w:val="ru-RU"/>
        </w:rPr>
        <w:t xml:space="preserve"> </w:t>
      </w:r>
      <w:r w:rsidRPr="0086349D">
        <w:rPr>
          <w:lang w:val="ru-RU"/>
        </w:rPr>
        <w:t>утверждены</w:t>
      </w:r>
    </w:p>
    <w:p w:rsidR="00B07C9F" w:rsidRPr="0086349D" w:rsidRDefault="001869FB">
      <w:pPr>
        <w:pStyle w:val="a3"/>
        <w:spacing w:line="254" w:lineRule="auto"/>
        <w:ind w:left="338" w:right="174"/>
        <w:rPr>
          <w:lang w:val="ru-RU"/>
        </w:rPr>
      </w:pPr>
      <w:r w:rsidRPr="0086349D">
        <w:rPr>
          <w:lang w:val="ru-RU"/>
        </w:rPr>
        <w:t>формы межстрановой отчетности и заявления об участии в</w:t>
      </w:r>
    </w:p>
    <w:p w:rsidR="00B07C9F" w:rsidRPr="0086349D" w:rsidRDefault="001869FB">
      <w:pPr>
        <w:pStyle w:val="a3"/>
        <w:spacing w:line="254" w:lineRule="auto"/>
        <w:ind w:left="338"/>
        <w:rPr>
          <w:lang w:val="ru-RU"/>
        </w:rPr>
      </w:pPr>
      <w:r w:rsidRPr="0086349D">
        <w:rPr>
          <w:lang w:val="ru-RU"/>
        </w:rPr>
        <w:t>международной группе и правила их заполнения.</w:t>
      </w:r>
    </w:p>
    <w:p w:rsidR="00B07C9F" w:rsidRPr="00A4108F" w:rsidRDefault="001869FB">
      <w:pPr>
        <w:pStyle w:val="a3"/>
        <w:spacing w:before="114" w:line="254" w:lineRule="auto"/>
        <w:ind w:left="338" w:right="738"/>
        <w:rPr>
          <w:lang w:val="ru-RU"/>
        </w:rPr>
      </w:pPr>
      <w:r w:rsidRPr="00A4108F">
        <w:rPr>
          <w:lang w:val="ru-RU"/>
        </w:rPr>
        <w:t>Казахстан</w:t>
      </w:r>
      <w:r w:rsidR="00081758">
        <w:rPr>
          <w:lang w:val="ru-RU"/>
        </w:rPr>
        <w:t xml:space="preserve"> в июне текущего года подписал Декларацию </w:t>
      </w:r>
      <w:proofErr w:type="gramStart"/>
      <w:r w:rsidR="00081758">
        <w:rPr>
          <w:lang w:val="ru-RU"/>
        </w:rPr>
        <w:t>по</w:t>
      </w:r>
      <w:proofErr w:type="gramEnd"/>
      <w:r w:rsidR="00081758">
        <w:rPr>
          <w:lang w:val="ru-RU"/>
        </w:rPr>
        <w:t xml:space="preserve"> присоединился</w:t>
      </w:r>
      <w:r w:rsidRPr="00A4108F">
        <w:rPr>
          <w:lang w:val="ru-RU"/>
        </w:rPr>
        <w:t xml:space="preserve"> к Многостороннему соглашению компетентных органов</w:t>
      </w:r>
    </w:p>
    <w:p w:rsidR="00B07C9F" w:rsidRPr="0086349D" w:rsidRDefault="001869FB">
      <w:pPr>
        <w:pStyle w:val="a3"/>
        <w:spacing w:line="254" w:lineRule="auto"/>
        <w:ind w:left="338"/>
        <w:rPr>
          <w:lang w:val="ru-RU"/>
        </w:rPr>
      </w:pPr>
      <w:r w:rsidRPr="0086349D">
        <w:rPr>
          <w:lang w:val="ru-RU"/>
        </w:rPr>
        <w:t>(МСАА) по автоматическому обмену межстрановой отчетностью .</w:t>
      </w:r>
    </w:p>
    <w:sectPr w:rsidR="00B07C9F" w:rsidRPr="0086349D">
      <w:pgSz w:w="11900" w:h="16850"/>
      <w:pgMar w:top="1360" w:right="620" w:bottom="280" w:left="1680" w:header="1152" w:footer="0" w:gutter="0"/>
      <w:cols w:num="2" w:space="720" w:equalWidth="0">
        <w:col w:w="4753" w:space="40"/>
        <w:col w:w="48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29" w:rsidRDefault="00CB4C29">
      <w:r>
        <w:separator/>
      </w:r>
    </w:p>
  </w:endnote>
  <w:endnote w:type="continuationSeparator" w:id="0">
    <w:p w:rsidR="00CB4C29" w:rsidRDefault="00CB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29" w:rsidRDefault="00CB4C29">
      <w:r>
        <w:separator/>
      </w:r>
    </w:p>
  </w:footnote>
  <w:footnote w:type="continuationSeparator" w:id="0">
    <w:p w:rsidR="00CB4C29" w:rsidRDefault="00CB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9F" w:rsidRDefault="0086349D">
    <w:pPr>
      <w:pStyle w:val="a3"/>
      <w:spacing w:line="14" w:lineRule="auto"/>
    </w:pPr>
    <w:r>
      <w:rPr>
        <w:noProof/>
        <w:lang w:val="ru-RU" w:eastAsia="ru-RU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1222375</wp:posOffset>
              </wp:positionH>
              <wp:positionV relativeFrom="page">
                <wp:posOffset>731520</wp:posOffset>
              </wp:positionV>
              <wp:extent cx="5881370" cy="144780"/>
              <wp:effectExtent l="3175" t="7620" r="1143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1370" cy="144780"/>
                        <a:chOff x="1925" y="1152"/>
                        <a:chExt cx="9262" cy="228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924" y="1151"/>
                          <a:ext cx="14" cy="14"/>
                        </a:xfrm>
                        <a:prstGeom prst="rect">
                          <a:avLst/>
                        </a:prstGeom>
                        <a:solidFill>
                          <a:srgbClr val="A21E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1932" y="1159"/>
                          <a:ext cx="9255" cy="221"/>
                        </a:xfrm>
                        <a:custGeom>
                          <a:avLst/>
                          <a:gdLst>
                            <a:gd name="T0" fmla="+- 0 1939 1932"/>
                            <a:gd name="T1" fmla="*/ T0 w 9255"/>
                            <a:gd name="T2" fmla="+- 0 1159 1159"/>
                            <a:gd name="T3" fmla="*/ 1159 h 221"/>
                            <a:gd name="T4" fmla="+- 0 11186 1932"/>
                            <a:gd name="T5" fmla="*/ T4 w 9255"/>
                            <a:gd name="T6" fmla="+- 0 1159 1159"/>
                            <a:gd name="T7" fmla="*/ 1159 h 221"/>
                            <a:gd name="T8" fmla="+- 0 1932 1932"/>
                            <a:gd name="T9" fmla="*/ T8 w 9255"/>
                            <a:gd name="T10" fmla="+- 0 1166 1159"/>
                            <a:gd name="T11" fmla="*/ 1166 h 221"/>
                            <a:gd name="T12" fmla="+- 0 1932 1932"/>
                            <a:gd name="T13" fmla="*/ T12 w 9255"/>
                            <a:gd name="T14" fmla="+- 0 1379 1159"/>
                            <a:gd name="T15" fmla="*/ 1379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255" h="221">
                              <a:moveTo>
                                <a:pt x="7" y="0"/>
                              </a:moveTo>
                              <a:lnTo>
                                <a:pt x="9254" y="0"/>
                              </a:lnTo>
                              <a:moveTo>
                                <a:pt x="0" y="7"/>
                              </a:moveTo>
                              <a:lnTo>
                                <a:pt x="0" y="22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A2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96.25pt;margin-top:57.6pt;width:463.1pt;height:11.4pt;z-index:-251658240;mso-position-horizontal-relative:page;mso-position-vertical-relative:page" coordorigin="1925,1152" coordsize="926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">
              <v:rect id="Rectangle 3" o:spid="_x0000_s1027" style="position:absolute;left:1924;top:1151;width: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01xcEA&#10;AADaAAAADwAAAGRycy9kb3ducmV2LnhtbESPQWsCMRSE74L/IbxCb5qtB1m2RhFBEE/tWmF7e2xe&#10;N6HJy7KJuv33RhB6HGbmG2a1Gb0TVxqiDazgbV6AIG6Dttwp+DrtZyWImJA1usCk4I8ibNbTyQor&#10;HW78Sdc6dSJDOFaowKTUV1LG1pDHOA89cfZ+wuAxZTl0Ug94y3Dv5KIoltKj5bxgsKedofa3vngF&#10;y+ajPiZtjGus3bnvsTyfuVTq9WXcvoNINKb/8LN90AoW8LiSb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dNcXBAAAA2gAAAA8AAAAAAAAAAAAAAAAAmAIAAGRycy9kb3du&#10;cmV2LnhtbFBLBQYAAAAABAAEAPUAAACGAwAAAAA=&#10;" fillcolor="#a21e1e" stroked="f"/>
              <v:shape id="AutoShape 2" o:spid="_x0000_s1028" style="position:absolute;left:1932;top:1159;width:9255;height:221;visibility:visible;mso-wrap-style:square;v-text-anchor:top" coordsize="9255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NKMEA&#10;AADaAAAADwAAAGRycy9kb3ducmV2LnhtbESPS4vCQBCE74L/YWjBi+jEJ0s2ExFBNtf4uDeZ3iRr&#10;pidmRs3+e2dhwWNRVV9RybY3jXhQ52rLCuazCARxYXXNpYLz6TD9AOE8ssbGMin4JQfbdDhIMNb2&#10;yTk9jr4UAcIuRgWV920spSsqMuhmtiUO3rftDPogu1LqDp8Bbhq5iKKNNFhzWKiwpX1FxfV4Nwqy&#10;/Kc86fUt85Nzvv+aE15Wi41S41G/+wThqffv8H870wqW8Hcl3ACZ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rTSjBAAAA2gAAAA8AAAAAAAAAAAAAAAAAmAIAAGRycy9kb3du&#10;cmV2LnhtbFBLBQYAAAAABAAEAPUAAACGAwAAAAA=&#10;" path="m7,l9254,m,7l,220e" filled="f" strokecolor="#a21e1e" strokeweight=".72pt">
                <v:path arrowok="t" o:connecttype="custom" o:connectlocs="7,1159;9254,1159;0,1166;0,1379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5FF3"/>
    <w:multiLevelType w:val="hybridMultilevel"/>
    <w:tmpl w:val="84A89CDE"/>
    <w:lvl w:ilvl="0" w:tplc="8D988806">
      <w:numFmt w:val="bullet"/>
      <w:lvlText w:val=""/>
      <w:lvlJc w:val="left"/>
      <w:pPr>
        <w:ind w:left="718" w:hanging="28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F7C10A0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179E6ACE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en-US"/>
      </w:rPr>
    </w:lvl>
    <w:lvl w:ilvl="3" w:tplc="E2963744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en-US"/>
      </w:rPr>
    </w:lvl>
    <w:lvl w:ilvl="4" w:tplc="B69C26B6">
      <w:numFmt w:val="bullet"/>
      <w:lvlText w:val="•"/>
      <w:lvlJc w:val="left"/>
      <w:pPr>
        <w:ind w:left="602" w:hanging="360"/>
      </w:pPr>
      <w:rPr>
        <w:rFonts w:hint="default"/>
        <w:lang w:val="en-US" w:eastAsia="en-US" w:bidi="en-US"/>
      </w:rPr>
    </w:lvl>
    <w:lvl w:ilvl="5" w:tplc="8D00D458">
      <w:numFmt w:val="bullet"/>
      <w:lvlText w:val="•"/>
      <w:lvlJc w:val="left"/>
      <w:pPr>
        <w:ind w:left="483" w:hanging="360"/>
      </w:pPr>
      <w:rPr>
        <w:rFonts w:hint="default"/>
        <w:lang w:val="en-US" w:eastAsia="en-US" w:bidi="en-US"/>
      </w:rPr>
    </w:lvl>
    <w:lvl w:ilvl="6" w:tplc="F26A624E">
      <w:numFmt w:val="bullet"/>
      <w:lvlText w:val="•"/>
      <w:lvlJc w:val="left"/>
      <w:pPr>
        <w:ind w:left="364" w:hanging="360"/>
      </w:pPr>
      <w:rPr>
        <w:rFonts w:hint="default"/>
        <w:lang w:val="en-US" w:eastAsia="en-US" w:bidi="en-US"/>
      </w:rPr>
    </w:lvl>
    <w:lvl w:ilvl="7" w:tplc="9E580D28">
      <w:numFmt w:val="bullet"/>
      <w:lvlText w:val="•"/>
      <w:lvlJc w:val="left"/>
      <w:pPr>
        <w:ind w:left="245" w:hanging="360"/>
      </w:pPr>
      <w:rPr>
        <w:rFonts w:hint="default"/>
        <w:lang w:val="en-US" w:eastAsia="en-US" w:bidi="en-US"/>
      </w:rPr>
    </w:lvl>
    <w:lvl w:ilvl="8" w:tplc="2A22AC0E">
      <w:numFmt w:val="bullet"/>
      <w:lvlText w:val="•"/>
      <w:lvlJc w:val="left"/>
      <w:pPr>
        <w:ind w:left="126" w:hanging="360"/>
      </w:pPr>
      <w:rPr>
        <w:rFonts w:hint="default"/>
        <w:lang w:val="en-US" w:eastAsia="en-US" w:bidi="en-US"/>
      </w:rPr>
    </w:lvl>
  </w:abstractNum>
  <w:abstractNum w:abstractNumId="1">
    <w:nsid w:val="594F72F1"/>
    <w:multiLevelType w:val="hybridMultilevel"/>
    <w:tmpl w:val="A48C0A9E"/>
    <w:lvl w:ilvl="0" w:tplc="BEFA2D54">
      <w:numFmt w:val="bullet"/>
      <w:lvlText w:val=""/>
      <w:lvlJc w:val="left"/>
      <w:pPr>
        <w:ind w:left="798" w:hanging="28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2A0305E">
      <w:numFmt w:val="bullet"/>
      <w:lvlText w:val=""/>
      <w:lvlJc w:val="left"/>
      <w:pPr>
        <w:ind w:left="879" w:hanging="286"/>
      </w:pPr>
      <w:rPr>
        <w:rFonts w:hint="default"/>
        <w:w w:val="99"/>
        <w:lang w:val="en-US" w:eastAsia="en-US" w:bidi="en-US"/>
      </w:rPr>
    </w:lvl>
    <w:lvl w:ilvl="2" w:tplc="E746FE38">
      <w:numFmt w:val="bullet"/>
      <w:lvlText w:val="•"/>
      <w:lvlJc w:val="left"/>
      <w:pPr>
        <w:ind w:left="770" w:hanging="286"/>
      </w:pPr>
      <w:rPr>
        <w:rFonts w:hint="default"/>
        <w:lang w:val="en-US" w:eastAsia="en-US" w:bidi="en-US"/>
      </w:rPr>
    </w:lvl>
    <w:lvl w:ilvl="3" w:tplc="68ECAC90">
      <w:numFmt w:val="bullet"/>
      <w:lvlText w:val="•"/>
      <w:lvlJc w:val="left"/>
      <w:pPr>
        <w:ind w:left="660" w:hanging="286"/>
      </w:pPr>
      <w:rPr>
        <w:rFonts w:hint="default"/>
        <w:lang w:val="en-US" w:eastAsia="en-US" w:bidi="en-US"/>
      </w:rPr>
    </w:lvl>
    <w:lvl w:ilvl="4" w:tplc="B0A8A0DC">
      <w:numFmt w:val="bullet"/>
      <w:lvlText w:val="•"/>
      <w:lvlJc w:val="left"/>
      <w:pPr>
        <w:ind w:left="550" w:hanging="286"/>
      </w:pPr>
      <w:rPr>
        <w:rFonts w:hint="default"/>
        <w:lang w:val="en-US" w:eastAsia="en-US" w:bidi="en-US"/>
      </w:rPr>
    </w:lvl>
    <w:lvl w:ilvl="5" w:tplc="A8787ECC">
      <w:numFmt w:val="bullet"/>
      <w:lvlText w:val="•"/>
      <w:lvlJc w:val="left"/>
      <w:pPr>
        <w:ind w:left="441" w:hanging="286"/>
      </w:pPr>
      <w:rPr>
        <w:rFonts w:hint="default"/>
        <w:lang w:val="en-US" w:eastAsia="en-US" w:bidi="en-US"/>
      </w:rPr>
    </w:lvl>
    <w:lvl w:ilvl="6" w:tplc="E17CECB6">
      <w:numFmt w:val="bullet"/>
      <w:lvlText w:val="•"/>
      <w:lvlJc w:val="left"/>
      <w:pPr>
        <w:ind w:left="331" w:hanging="286"/>
      </w:pPr>
      <w:rPr>
        <w:rFonts w:hint="default"/>
        <w:lang w:val="en-US" w:eastAsia="en-US" w:bidi="en-US"/>
      </w:rPr>
    </w:lvl>
    <w:lvl w:ilvl="7" w:tplc="B24E0B90">
      <w:numFmt w:val="bullet"/>
      <w:lvlText w:val="•"/>
      <w:lvlJc w:val="left"/>
      <w:pPr>
        <w:ind w:left="221" w:hanging="286"/>
      </w:pPr>
      <w:rPr>
        <w:rFonts w:hint="default"/>
        <w:lang w:val="en-US" w:eastAsia="en-US" w:bidi="en-US"/>
      </w:rPr>
    </w:lvl>
    <w:lvl w:ilvl="8" w:tplc="13680088">
      <w:numFmt w:val="bullet"/>
      <w:lvlText w:val="•"/>
      <w:lvlJc w:val="left"/>
      <w:pPr>
        <w:ind w:left="112" w:hanging="28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9F"/>
    <w:rsid w:val="00081758"/>
    <w:rsid w:val="001869FB"/>
    <w:rsid w:val="00662FB4"/>
    <w:rsid w:val="0086349D"/>
    <w:rsid w:val="00904EF6"/>
    <w:rsid w:val="00A4108F"/>
    <w:rsid w:val="00B07C9F"/>
    <w:rsid w:val="00C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bidi="en-US"/>
    </w:rPr>
  </w:style>
  <w:style w:type="paragraph" w:styleId="1">
    <w:name w:val="heading 1"/>
    <w:basedOn w:val="a"/>
    <w:uiPriority w:val="1"/>
    <w:qFormat/>
    <w:pPr>
      <w:spacing w:before="21"/>
      <w:ind w:left="439"/>
      <w:outlineLvl w:val="0"/>
    </w:pPr>
    <w:rPr>
      <w:b/>
      <w:bCs/>
      <w:i/>
      <w:sz w:val="44"/>
      <w:szCs w:val="44"/>
    </w:rPr>
  </w:style>
  <w:style w:type="paragraph" w:styleId="2">
    <w:name w:val="heading 2"/>
    <w:basedOn w:val="a"/>
    <w:uiPriority w:val="1"/>
    <w:qFormat/>
    <w:pPr>
      <w:ind w:left="338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uiPriority w:val="1"/>
    <w:qFormat/>
    <w:pPr>
      <w:ind w:left="427"/>
      <w:outlineLvl w:val="2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18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bidi="en-US"/>
    </w:rPr>
  </w:style>
  <w:style w:type="paragraph" w:styleId="1">
    <w:name w:val="heading 1"/>
    <w:basedOn w:val="a"/>
    <w:uiPriority w:val="1"/>
    <w:qFormat/>
    <w:pPr>
      <w:spacing w:before="21"/>
      <w:ind w:left="439"/>
      <w:outlineLvl w:val="0"/>
    </w:pPr>
    <w:rPr>
      <w:b/>
      <w:bCs/>
      <w:i/>
      <w:sz w:val="44"/>
      <w:szCs w:val="44"/>
    </w:rPr>
  </w:style>
  <w:style w:type="paragraph" w:styleId="2">
    <w:name w:val="heading 2"/>
    <w:basedOn w:val="a"/>
    <w:uiPriority w:val="1"/>
    <w:qFormat/>
    <w:pPr>
      <w:ind w:left="338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uiPriority w:val="1"/>
    <w:qFormat/>
    <w:pPr>
      <w:ind w:left="427"/>
      <w:outlineLvl w:val="2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18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Изменения в Законе о ТЦ.docx</vt:lpstr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Изменения в Законе о ТЦ.docx</dc:title>
  <dc:creator>msurabaldi001</dc:creator>
  <cp:lastModifiedBy>user</cp:lastModifiedBy>
  <cp:revision>2</cp:revision>
  <dcterms:created xsi:type="dcterms:W3CDTF">2018-08-08T05:58:00Z</dcterms:created>
  <dcterms:modified xsi:type="dcterms:W3CDTF">2018-08-08T05:58:00Z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2018-04-18T00:00:00Z</vt:filetime>
  </property>
</Properties>
</file>