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6C" w:rsidRPr="000B5132" w:rsidRDefault="002204C8" w:rsidP="002204C8">
      <w:pPr>
        <w:ind w:firstLine="284"/>
        <w:rPr>
          <w:i w:val="0"/>
          <w:sz w:val="24"/>
          <w:szCs w:val="24"/>
          <w:u w:val="single"/>
          <w:lang w:val="kk-KZ"/>
        </w:rPr>
      </w:pPr>
      <w:r w:rsidRPr="002204C8">
        <w:rPr>
          <w:i w:val="0"/>
          <w:sz w:val="24"/>
          <w:szCs w:val="24"/>
          <w:lang w:val="kk-KZ"/>
        </w:rPr>
        <w:t xml:space="preserve">Объявление </w:t>
      </w:r>
      <w:r w:rsidR="00137854" w:rsidRPr="000B5132">
        <w:rPr>
          <w:i w:val="0"/>
          <w:sz w:val="24"/>
          <w:szCs w:val="24"/>
          <w:u w:val="single"/>
          <w:lang w:val="kk-KZ"/>
        </w:rPr>
        <w:t>общего</w:t>
      </w:r>
      <w:r w:rsidRPr="000B5132">
        <w:rPr>
          <w:i w:val="0"/>
          <w:sz w:val="24"/>
          <w:szCs w:val="24"/>
          <w:u w:val="single"/>
          <w:lang w:val="kk-KZ"/>
        </w:rPr>
        <w:t xml:space="preserve"> конкурса</w:t>
      </w:r>
    </w:p>
    <w:p w:rsidR="0083246C" w:rsidRDefault="002204C8" w:rsidP="002204C8">
      <w:pPr>
        <w:ind w:firstLine="284"/>
        <w:rPr>
          <w:i w:val="0"/>
          <w:sz w:val="24"/>
          <w:szCs w:val="24"/>
          <w:lang w:val="kk-KZ"/>
        </w:rPr>
      </w:pP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137854">
        <w:rPr>
          <w:i w:val="0"/>
          <w:sz w:val="24"/>
          <w:szCs w:val="24"/>
          <w:lang w:val="kk-KZ"/>
        </w:rPr>
        <w:t xml:space="preserve"> </w:t>
      </w:r>
      <w:r w:rsidR="00E71552" w:rsidRPr="00E71552">
        <w:rPr>
          <w:i w:val="0"/>
          <w:sz w:val="24"/>
          <w:szCs w:val="24"/>
          <w:lang w:val="kk-KZ"/>
        </w:rPr>
        <w:t xml:space="preserve"> и  временно вакантной</w:t>
      </w:r>
      <w:r w:rsidRPr="002204C8">
        <w:rPr>
          <w:i w:val="0"/>
          <w:sz w:val="24"/>
          <w:szCs w:val="24"/>
          <w:lang w:val="kk-KZ"/>
        </w:rPr>
        <w:t xml:space="preserve"> административной государственной </w:t>
      </w:r>
      <w:r w:rsidR="0083246C">
        <w:rPr>
          <w:i w:val="0"/>
          <w:sz w:val="24"/>
          <w:szCs w:val="24"/>
          <w:lang w:val="kk-KZ"/>
        </w:rPr>
        <w:t xml:space="preserve">должности корпуса «Б» </w:t>
      </w:r>
    </w:p>
    <w:p w:rsidR="0083246C" w:rsidRDefault="0083246C" w:rsidP="002204C8">
      <w:pPr>
        <w:ind w:firstLine="284"/>
        <w:rPr>
          <w:i w:val="0"/>
          <w:sz w:val="24"/>
          <w:szCs w:val="24"/>
          <w:lang w:val="kk-KZ"/>
        </w:rPr>
      </w:pPr>
      <w:r>
        <w:rPr>
          <w:i w:val="0"/>
          <w:sz w:val="24"/>
          <w:szCs w:val="24"/>
          <w:lang w:val="kk-KZ"/>
        </w:rPr>
        <w:t xml:space="preserve">Управления </w:t>
      </w:r>
      <w:r w:rsidR="002204C8" w:rsidRPr="002204C8">
        <w:rPr>
          <w:i w:val="0"/>
          <w:sz w:val="24"/>
          <w:szCs w:val="24"/>
          <w:lang w:val="kk-KZ"/>
        </w:rPr>
        <w:t xml:space="preserve">государственных доходов по Сарыаркинскому району </w:t>
      </w:r>
    </w:p>
    <w:p w:rsidR="0083246C" w:rsidRDefault="002204C8" w:rsidP="002204C8">
      <w:pPr>
        <w:ind w:firstLine="284"/>
        <w:rPr>
          <w:i w:val="0"/>
          <w:sz w:val="24"/>
          <w:szCs w:val="24"/>
          <w:lang w:val="kk-KZ"/>
        </w:rPr>
      </w:pPr>
      <w:r w:rsidRPr="002204C8">
        <w:rPr>
          <w:i w:val="0"/>
          <w:sz w:val="24"/>
          <w:szCs w:val="24"/>
          <w:lang w:val="kk-KZ"/>
        </w:rPr>
        <w:t>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w:t>
      </w:r>
    </w:p>
    <w:p w:rsidR="00336787" w:rsidRDefault="002204C8" w:rsidP="002204C8">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proofErr w:type="spellStart"/>
      <w:r w:rsidR="00336787" w:rsidRPr="00336787">
        <w:rPr>
          <w:b w:val="0"/>
          <w:i w:val="0"/>
          <w:color w:val="000000"/>
          <w:sz w:val="24"/>
          <w:szCs w:val="24"/>
        </w:rPr>
        <w:t>ослевузовское</w:t>
      </w:r>
      <w:proofErr w:type="spellEnd"/>
      <w:r w:rsidR="00336787" w:rsidRPr="00336787">
        <w:rPr>
          <w:b w:val="0"/>
          <w:i w:val="0"/>
          <w:color w:val="000000"/>
          <w:sz w:val="24"/>
          <w:szCs w:val="24"/>
        </w:rPr>
        <w:t xml:space="preserve">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A57AC1" w:rsidRDefault="003720CE" w:rsidP="00C71CF5">
            <w:pPr>
              <w:keepNext/>
              <w:keepLines/>
              <w:tabs>
                <w:tab w:val="left" w:pos="132"/>
                <w:tab w:val="left" w:pos="6663"/>
              </w:tabs>
              <w:ind w:left="-1440" w:right="99" w:firstLine="1440"/>
              <w:rPr>
                <w:bCs w:val="0"/>
                <w:i w:val="0"/>
                <w:iCs w:val="0"/>
                <w:sz w:val="24"/>
                <w:szCs w:val="24"/>
                <w:lang w:val="kk-KZ"/>
              </w:rPr>
            </w:pPr>
            <w:r w:rsidRPr="00A57AC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A57AC1" w:rsidRDefault="00E53EAC" w:rsidP="00C71CF5">
            <w:pPr>
              <w:rPr>
                <w:bCs w:val="0"/>
                <w:i w:val="0"/>
                <w:iCs w:val="0"/>
                <w:sz w:val="24"/>
                <w:szCs w:val="24"/>
                <w:lang w:val="kk-KZ"/>
              </w:rPr>
            </w:pPr>
            <w:r w:rsidRPr="00A57AC1">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A57AC1" w:rsidRDefault="00F6157E" w:rsidP="00C71CF5">
            <w:pPr>
              <w:rPr>
                <w:bCs w:val="0"/>
                <w:i w:val="0"/>
                <w:iCs w:val="0"/>
                <w:sz w:val="24"/>
                <w:szCs w:val="24"/>
                <w:lang w:val="kk-KZ"/>
              </w:rPr>
            </w:pPr>
            <w:r w:rsidRPr="00A57AC1">
              <w:rPr>
                <w:i w:val="0"/>
                <w:sz w:val="24"/>
                <w:szCs w:val="24"/>
                <w:lang w:val="kk-KZ"/>
              </w:rPr>
              <w:t>229492</w:t>
            </w:r>
          </w:p>
        </w:tc>
      </w:tr>
    </w:tbl>
    <w:p w:rsidR="003720CE" w:rsidRPr="00A57AC1" w:rsidRDefault="003720CE" w:rsidP="003720CE">
      <w:pPr>
        <w:ind w:firstLine="708"/>
        <w:jc w:val="both"/>
        <w:rPr>
          <w:i w:val="0"/>
          <w:sz w:val="24"/>
          <w:szCs w:val="24"/>
        </w:rPr>
      </w:pPr>
    </w:p>
    <w:p w:rsidR="006A58C4" w:rsidRPr="00D34F8B"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proofErr w:type="spellStart"/>
      <w:r w:rsidRPr="00336787">
        <w:rPr>
          <w:bCs w:val="0"/>
          <w:i w:val="0"/>
          <w:iCs w:val="0"/>
          <w:sz w:val="24"/>
          <w:szCs w:val="24"/>
        </w:rPr>
        <w:t>г.</w:t>
      </w:r>
      <w:r w:rsidR="000B5132">
        <w:rPr>
          <w:bCs w:val="0"/>
          <w:i w:val="0"/>
          <w:iCs w:val="0"/>
          <w:sz w:val="24"/>
          <w:szCs w:val="24"/>
        </w:rPr>
        <w:t>Нур</w:t>
      </w:r>
      <w:bookmarkStart w:id="0" w:name="_GoBack"/>
      <w:bookmarkEnd w:id="0"/>
      <w:proofErr w:type="spellEnd"/>
      <w:r w:rsidR="006A58C4" w:rsidRPr="006A58C4">
        <w:rPr>
          <w:bCs w:val="0"/>
          <w:i w:val="0"/>
          <w:iCs w:val="0"/>
          <w:sz w:val="24"/>
          <w:szCs w:val="24"/>
        </w:rPr>
        <w:t>-Султан</w:t>
      </w:r>
      <w:r w:rsidRPr="00336787">
        <w:rPr>
          <w:bCs w:val="0"/>
          <w:i w:val="0"/>
          <w:iCs w:val="0"/>
          <w:sz w:val="24"/>
          <w:szCs w:val="24"/>
        </w:rPr>
        <w:t xml:space="preserve">, </w:t>
      </w:r>
      <w:r w:rsidR="000112BB">
        <w:rPr>
          <w:bCs w:val="0"/>
          <w:i w:val="0"/>
          <w:iCs w:val="0"/>
          <w:sz w:val="24"/>
          <w:szCs w:val="24"/>
          <w:lang w:val="kk-KZ"/>
        </w:rPr>
        <w:t xml:space="preserve">                             </w:t>
      </w:r>
      <w:proofErr w:type="spellStart"/>
      <w:r w:rsidRPr="00336787">
        <w:rPr>
          <w:bCs w:val="0"/>
          <w:i w:val="0"/>
          <w:iCs w:val="0"/>
          <w:sz w:val="24"/>
          <w:szCs w:val="24"/>
        </w:rPr>
        <w:t>ул</w:t>
      </w:r>
      <w:proofErr w:type="spellEnd"/>
      <w:r w:rsidR="000112BB">
        <w:rPr>
          <w:bCs w:val="0"/>
          <w:i w:val="0"/>
          <w:iCs w:val="0"/>
          <w:sz w:val="24"/>
          <w:szCs w:val="24"/>
          <w:lang w:val="kk-KZ"/>
        </w:rPr>
        <w:t>.</w:t>
      </w:r>
      <w:r w:rsidRPr="00336787">
        <w:rPr>
          <w:bCs w:val="0"/>
          <w:i w:val="0"/>
          <w:iCs w:val="0"/>
          <w:sz w:val="24"/>
          <w:szCs w:val="24"/>
          <w:lang w:val="kk-KZ"/>
        </w:rPr>
        <w:t>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0112BB" w:rsidRPr="00D34F8B">
        <w:rPr>
          <w:rStyle w:val="a6"/>
          <w:rFonts w:ascii="Times New Roman" w:eastAsiaTheme="majorEastAsia" w:hAnsi="Times New Roman" w:cs="Times New Roman"/>
          <w:bCs w:val="0"/>
          <w:i w:val="0"/>
          <w:iCs w:val="0"/>
          <w:color w:val="7030A0"/>
          <w:sz w:val="28"/>
          <w:szCs w:val="28"/>
          <w:lang w:val="kk-KZ"/>
        </w:rPr>
        <w:fldChar w:fldCharType="begin"/>
      </w:r>
      <w:r w:rsidR="000112BB" w:rsidRPr="00D34F8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0112BB" w:rsidRPr="00D34F8B">
        <w:rPr>
          <w:rStyle w:val="a6"/>
          <w:rFonts w:ascii="Times New Roman" w:eastAsiaTheme="majorEastAsia" w:hAnsi="Times New Roman" w:cs="Times New Roman"/>
          <w:bCs w:val="0"/>
          <w:i w:val="0"/>
          <w:iCs w:val="0"/>
          <w:color w:val="7030A0"/>
          <w:sz w:val="28"/>
          <w:szCs w:val="28"/>
          <w:lang w:val="kk-KZ"/>
        </w:rPr>
        <w:fldChar w:fldCharType="separate"/>
      </w:r>
      <w:r w:rsidR="000112BB" w:rsidRPr="00D34F8B">
        <w:rPr>
          <w:rStyle w:val="a6"/>
          <w:rFonts w:ascii="Times New Roman" w:eastAsiaTheme="majorEastAsia" w:hAnsi="Times New Roman" w:cs="Times New Roman"/>
          <w:bCs w:val="0"/>
          <w:i w:val="0"/>
          <w:iCs w:val="0"/>
          <w:color w:val="7030A0"/>
          <w:sz w:val="28"/>
          <w:szCs w:val="28"/>
          <w:lang w:val="kk-KZ"/>
        </w:rPr>
        <w:t>a.rakhimbekova@kgd.gov.kz</w:t>
      </w:r>
      <w:r w:rsidR="000112BB" w:rsidRPr="00D34F8B">
        <w:rPr>
          <w:rStyle w:val="a6"/>
          <w:rFonts w:ascii="Times New Roman" w:eastAsiaTheme="majorEastAsia" w:hAnsi="Times New Roman" w:cs="Times New Roman"/>
          <w:bCs w:val="0"/>
          <w:i w:val="0"/>
          <w:iCs w:val="0"/>
          <w:color w:val="7030A0"/>
          <w:sz w:val="28"/>
          <w:szCs w:val="28"/>
          <w:lang w:val="kk-KZ"/>
        </w:rPr>
        <w:fldChar w:fldCharType="end"/>
      </w:r>
      <w:r w:rsidR="000112BB" w:rsidRPr="00D34F8B">
        <w:rPr>
          <w:rStyle w:val="a6"/>
          <w:rFonts w:ascii="Times New Roman" w:eastAsiaTheme="majorEastAsia" w:hAnsi="Times New Roman" w:cs="Times New Roman"/>
          <w:bCs w:val="0"/>
          <w:i w:val="0"/>
          <w:iCs w:val="0"/>
          <w:color w:val="7030A0"/>
          <w:sz w:val="28"/>
          <w:szCs w:val="28"/>
          <w:lang w:val="kk-KZ"/>
        </w:rPr>
        <w:t xml:space="preserve">,  </w:t>
      </w:r>
      <w:hyperlink r:id="rId7" w:history="1">
        <w:r w:rsidR="000112BB" w:rsidRPr="00D34F8B">
          <w:rPr>
            <w:rStyle w:val="a6"/>
            <w:rFonts w:ascii="Times New Roman" w:eastAsiaTheme="majorEastAsia" w:hAnsi="Times New Roman" w:cs="Times New Roman"/>
            <w:bCs w:val="0"/>
            <w:i w:val="0"/>
            <w:iCs w:val="0"/>
            <w:color w:val="7030A0"/>
            <w:sz w:val="28"/>
            <w:szCs w:val="28"/>
            <w:lang w:val="kk-KZ"/>
          </w:rPr>
          <w:t>n.syzdygalina@kgd.gov.kz</w:t>
        </w:r>
      </w:hyperlink>
    </w:p>
    <w:p w:rsidR="000112BB" w:rsidRPr="00B7395C" w:rsidRDefault="000112BB" w:rsidP="00336787">
      <w:pPr>
        <w:ind w:firstLine="708"/>
        <w:jc w:val="both"/>
        <w:rPr>
          <w:rStyle w:val="a6"/>
          <w:rFonts w:ascii="Times New Roman" w:eastAsiaTheme="majorEastAsia" w:hAnsi="Times New Roman" w:cs="Times New Roman"/>
          <w:bCs w:val="0"/>
          <w:i w:val="0"/>
          <w:iCs w:val="0"/>
          <w:color w:val="7030A0"/>
          <w:sz w:val="28"/>
          <w:szCs w:val="28"/>
          <w:lang w:val="kk-KZ"/>
        </w:rPr>
      </w:pPr>
    </w:p>
    <w:p w:rsidR="0024754D" w:rsidRDefault="00BD609B" w:rsidP="0024754D">
      <w:pPr>
        <w:ind w:firstLine="708"/>
        <w:jc w:val="both"/>
        <w:rPr>
          <w:i w:val="0"/>
          <w:color w:val="000000"/>
          <w:sz w:val="24"/>
          <w:szCs w:val="24"/>
          <w:lang w:val="kk-KZ"/>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24754D" w:rsidRPr="006A58C4">
        <w:rPr>
          <w:i w:val="0"/>
          <w:color w:val="000000"/>
          <w:sz w:val="24"/>
          <w:szCs w:val="24"/>
          <w:lang w:val="kk-KZ"/>
        </w:rPr>
        <w:t>Главный специалист</w:t>
      </w:r>
      <w:r w:rsidR="0024754D" w:rsidRPr="005B48AF">
        <w:t xml:space="preserve"> </w:t>
      </w:r>
      <w:r w:rsidR="0024754D" w:rsidRPr="005B48AF">
        <w:rPr>
          <w:i w:val="0"/>
          <w:color w:val="000000"/>
          <w:sz w:val="24"/>
          <w:szCs w:val="24"/>
          <w:lang w:val="kk-KZ"/>
        </w:rPr>
        <w:t>отдела</w:t>
      </w:r>
      <w:r w:rsidR="0024754D" w:rsidRPr="006A58C4">
        <w:rPr>
          <w:i w:val="0"/>
          <w:color w:val="000000"/>
          <w:sz w:val="24"/>
          <w:szCs w:val="24"/>
          <w:lang w:val="kk-KZ"/>
        </w:rPr>
        <w:t xml:space="preserve"> </w:t>
      </w:r>
      <w:r w:rsidR="0024754D" w:rsidRPr="003027A0">
        <w:rPr>
          <w:i w:val="0"/>
          <w:color w:val="000000"/>
          <w:sz w:val="24"/>
          <w:szCs w:val="24"/>
          <w:lang w:val="kk-KZ"/>
        </w:rPr>
        <w:t xml:space="preserve">администрирования индивидуальных предпринимателей </w:t>
      </w:r>
      <w:r w:rsidR="0024754D" w:rsidRPr="00A14C7E">
        <w:rPr>
          <w:i w:val="0"/>
          <w:color w:val="000000"/>
          <w:sz w:val="24"/>
          <w:szCs w:val="24"/>
          <w:lang w:val="kk-KZ"/>
        </w:rPr>
        <w:t>(</w:t>
      </w:r>
      <w:r w:rsidR="004D14B7">
        <w:rPr>
          <w:i w:val="0"/>
          <w:color w:val="000000"/>
          <w:sz w:val="24"/>
          <w:szCs w:val="24"/>
          <w:lang w:val="kk-KZ"/>
        </w:rPr>
        <w:t xml:space="preserve">временно, </w:t>
      </w:r>
      <w:r w:rsidR="0024754D" w:rsidRPr="00A14C7E">
        <w:rPr>
          <w:i w:val="0"/>
          <w:color w:val="000000"/>
          <w:sz w:val="24"/>
          <w:szCs w:val="24"/>
          <w:lang w:val="kk-KZ"/>
        </w:rPr>
        <w:t xml:space="preserve">на период отпуска по уходу за ребенком основного работника </w:t>
      </w:r>
      <w:r w:rsidR="0024754D">
        <w:rPr>
          <w:i w:val="0"/>
          <w:color w:val="000000"/>
          <w:sz w:val="24"/>
          <w:szCs w:val="24"/>
          <w:lang w:val="kk-KZ"/>
        </w:rPr>
        <w:t>Уткелбаевой Д.К. по 08.08.2024</w:t>
      </w:r>
      <w:r w:rsidR="0024754D" w:rsidRPr="00A14C7E">
        <w:rPr>
          <w:i w:val="0"/>
          <w:color w:val="000000"/>
          <w:sz w:val="24"/>
          <w:szCs w:val="24"/>
          <w:lang w:val="kk-KZ"/>
        </w:rPr>
        <w:t xml:space="preserve"> года)</w:t>
      </w:r>
      <w:r w:rsidR="0024754D" w:rsidRPr="00B7395C">
        <w:rPr>
          <w:bCs w:val="0"/>
          <w:i w:val="0"/>
          <w:sz w:val="24"/>
          <w:szCs w:val="20"/>
          <w:lang w:val="kk-KZ"/>
        </w:rPr>
        <w:t>,</w:t>
      </w:r>
      <w:r w:rsidR="0024754D" w:rsidRPr="006E0C15">
        <w:rPr>
          <w:bCs w:val="0"/>
          <w:i w:val="0"/>
          <w:sz w:val="24"/>
          <w:szCs w:val="20"/>
          <w:lang w:val="kk-KZ"/>
        </w:rPr>
        <w:t xml:space="preserve"> </w:t>
      </w:r>
      <w:r w:rsidR="0024754D">
        <w:rPr>
          <w:i w:val="0"/>
          <w:color w:val="000000"/>
          <w:sz w:val="24"/>
          <w:szCs w:val="24"/>
          <w:lang w:val="kk-KZ"/>
        </w:rPr>
        <w:t>категория С-R-4, функциональный блок «А</w:t>
      </w:r>
      <w:r w:rsidR="0024754D" w:rsidRPr="00387EA0">
        <w:rPr>
          <w:i w:val="0"/>
          <w:color w:val="000000"/>
          <w:sz w:val="24"/>
          <w:szCs w:val="24"/>
          <w:lang w:val="kk-KZ"/>
        </w:rPr>
        <w:t xml:space="preserve">» </w:t>
      </w:r>
      <w:r w:rsidR="004D14B7">
        <w:rPr>
          <w:i w:val="0"/>
          <w:color w:val="000000"/>
          <w:sz w:val="24"/>
          <w:szCs w:val="24"/>
          <w:lang w:val="kk-KZ"/>
        </w:rPr>
        <w:t xml:space="preserve"> </w:t>
      </w:r>
      <w:r w:rsidR="0024754D">
        <w:rPr>
          <w:i w:val="0"/>
          <w:color w:val="000000"/>
          <w:sz w:val="24"/>
          <w:szCs w:val="24"/>
          <w:lang w:val="kk-KZ"/>
        </w:rPr>
        <w:t>(1 единица</w:t>
      </w:r>
      <w:r w:rsidR="0024754D">
        <w:rPr>
          <w:i w:val="0"/>
          <w:color w:val="000000"/>
          <w:sz w:val="24"/>
          <w:szCs w:val="24"/>
        </w:rPr>
        <w:t>)</w:t>
      </w:r>
      <w:r w:rsidR="0024754D" w:rsidRPr="00A51CE8">
        <w:rPr>
          <w:i w:val="0"/>
          <w:color w:val="000000"/>
          <w:sz w:val="24"/>
          <w:szCs w:val="24"/>
          <w:lang w:val="kk-KZ"/>
        </w:rPr>
        <w:t xml:space="preserve">  </w:t>
      </w:r>
    </w:p>
    <w:p w:rsidR="0024754D" w:rsidRDefault="0024754D" w:rsidP="0024754D">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3027A0">
        <w:rPr>
          <w:b w:val="0"/>
          <w:i w:val="0"/>
          <w:color w:val="00000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24754D" w:rsidRPr="00745B71" w:rsidRDefault="0024754D" w:rsidP="0024754D">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24754D" w:rsidRDefault="0024754D" w:rsidP="0024754D">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w:t>
      </w:r>
      <w:r w:rsidRPr="00745B71">
        <w:rPr>
          <w:b w:val="0"/>
          <w:i w:val="0"/>
          <w:color w:val="000000"/>
          <w:sz w:val="24"/>
          <w:szCs w:val="24"/>
          <w:lang w:val="kk-KZ"/>
        </w:rPr>
        <w:lastRenderedPageBreak/>
        <w:t>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r w:rsidR="009B38CD">
        <w:rPr>
          <w:b w:val="0"/>
          <w:i w:val="0"/>
          <w:color w:val="000000"/>
          <w:sz w:val="24"/>
          <w:szCs w:val="24"/>
          <w:lang w:val="kk-KZ"/>
        </w:rPr>
        <w:t>.</w:t>
      </w:r>
    </w:p>
    <w:p w:rsidR="009B38CD" w:rsidRDefault="009B38CD" w:rsidP="0024754D">
      <w:pPr>
        <w:ind w:firstLine="708"/>
        <w:jc w:val="both"/>
        <w:rPr>
          <w:b w:val="0"/>
          <w:i w:val="0"/>
          <w:color w:val="000000"/>
          <w:sz w:val="24"/>
          <w:szCs w:val="24"/>
          <w:lang w:val="kk-KZ"/>
        </w:rPr>
      </w:pPr>
    </w:p>
    <w:p w:rsidR="004D14B7" w:rsidRPr="00D34F8B" w:rsidRDefault="009B38CD" w:rsidP="00D34F8B">
      <w:pPr>
        <w:ind w:firstLine="708"/>
        <w:jc w:val="both"/>
        <w:rPr>
          <w:b w:val="0"/>
          <w:i w:val="0"/>
          <w:color w:val="000000"/>
          <w:sz w:val="24"/>
          <w:szCs w:val="24"/>
          <w:lang w:val="kk-KZ"/>
        </w:rPr>
      </w:pPr>
      <w:r>
        <w:rPr>
          <w:i w:val="0"/>
          <w:color w:val="000000"/>
          <w:sz w:val="24"/>
          <w:szCs w:val="24"/>
          <w:lang w:val="kk-KZ"/>
        </w:rPr>
        <w:t xml:space="preserve">2. </w:t>
      </w:r>
      <w:bookmarkStart w:id="1" w:name="_Hlk109148763"/>
      <w:r w:rsidR="004D14B7" w:rsidRPr="006A58C4">
        <w:rPr>
          <w:i w:val="0"/>
          <w:color w:val="000000"/>
          <w:sz w:val="24"/>
          <w:szCs w:val="24"/>
          <w:lang w:val="kk-KZ"/>
        </w:rPr>
        <w:t>Главный специалист</w:t>
      </w:r>
      <w:r w:rsidR="004D14B7" w:rsidRPr="005B48AF">
        <w:t xml:space="preserve"> </w:t>
      </w:r>
      <w:r w:rsidR="004D14B7" w:rsidRPr="005B48AF">
        <w:rPr>
          <w:i w:val="0"/>
          <w:color w:val="000000"/>
          <w:sz w:val="24"/>
          <w:szCs w:val="24"/>
          <w:lang w:val="kk-KZ"/>
        </w:rPr>
        <w:t>отдела</w:t>
      </w:r>
      <w:r w:rsidR="004D14B7" w:rsidRPr="006A58C4">
        <w:rPr>
          <w:i w:val="0"/>
          <w:color w:val="000000"/>
          <w:sz w:val="24"/>
          <w:szCs w:val="24"/>
          <w:lang w:val="kk-KZ"/>
        </w:rPr>
        <w:t xml:space="preserve"> </w:t>
      </w:r>
      <w:r w:rsidR="004D14B7">
        <w:rPr>
          <w:i w:val="0"/>
          <w:color w:val="000000"/>
          <w:sz w:val="24"/>
          <w:szCs w:val="24"/>
          <w:lang w:val="kk-KZ"/>
        </w:rPr>
        <w:t>по работе с налогоплательщиками</w:t>
      </w:r>
      <w:r w:rsidR="004D14B7" w:rsidRPr="003027A0">
        <w:rPr>
          <w:i w:val="0"/>
          <w:color w:val="000000"/>
          <w:sz w:val="24"/>
          <w:szCs w:val="24"/>
          <w:lang w:val="kk-KZ"/>
        </w:rPr>
        <w:t xml:space="preserve"> </w:t>
      </w:r>
      <w:r w:rsidR="004D14B7" w:rsidRPr="00A14C7E">
        <w:rPr>
          <w:i w:val="0"/>
          <w:color w:val="000000"/>
          <w:sz w:val="24"/>
          <w:szCs w:val="24"/>
          <w:lang w:val="kk-KZ"/>
        </w:rPr>
        <w:t>(</w:t>
      </w:r>
      <w:r w:rsidR="004D14B7">
        <w:rPr>
          <w:i w:val="0"/>
          <w:color w:val="000000"/>
          <w:sz w:val="24"/>
          <w:szCs w:val="24"/>
          <w:lang w:val="kk-KZ"/>
        </w:rPr>
        <w:t xml:space="preserve">временно, </w:t>
      </w:r>
      <w:r w:rsidR="004D14B7" w:rsidRPr="00A14C7E">
        <w:rPr>
          <w:i w:val="0"/>
          <w:color w:val="000000"/>
          <w:sz w:val="24"/>
          <w:szCs w:val="24"/>
          <w:lang w:val="kk-KZ"/>
        </w:rPr>
        <w:t xml:space="preserve">на период отпуска по уходу за ребенком основного работника </w:t>
      </w:r>
      <w:r w:rsidR="004D14B7">
        <w:rPr>
          <w:i w:val="0"/>
          <w:color w:val="000000"/>
          <w:sz w:val="24"/>
          <w:szCs w:val="24"/>
          <w:lang w:val="kk-KZ"/>
        </w:rPr>
        <w:t>Макитовой А.К. по 27.01.2025</w:t>
      </w:r>
      <w:r w:rsidR="004D14B7" w:rsidRPr="00A14C7E">
        <w:rPr>
          <w:i w:val="0"/>
          <w:color w:val="000000"/>
          <w:sz w:val="24"/>
          <w:szCs w:val="24"/>
          <w:lang w:val="kk-KZ"/>
        </w:rPr>
        <w:t xml:space="preserve"> года)</w:t>
      </w:r>
      <w:r w:rsidR="004D14B7" w:rsidRPr="00B7395C">
        <w:rPr>
          <w:bCs w:val="0"/>
          <w:i w:val="0"/>
          <w:sz w:val="24"/>
          <w:szCs w:val="20"/>
          <w:lang w:val="kk-KZ"/>
        </w:rPr>
        <w:t>,</w:t>
      </w:r>
      <w:r w:rsidR="004D14B7" w:rsidRPr="006E0C15">
        <w:rPr>
          <w:bCs w:val="0"/>
          <w:i w:val="0"/>
          <w:sz w:val="24"/>
          <w:szCs w:val="20"/>
          <w:lang w:val="kk-KZ"/>
        </w:rPr>
        <w:t xml:space="preserve"> </w:t>
      </w:r>
      <w:r w:rsidR="004D14B7">
        <w:rPr>
          <w:i w:val="0"/>
          <w:color w:val="000000"/>
          <w:sz w:val="24"/>
          <w:szCs w:val="24"/>
          <w:lang w:val="kk-KZ"/>
        </w:rPr>
        <w:t>категория С-R-4</w:t>
      </w:r>
      <w:r w:rsidR="004D14B7" w:rsidRPr="00387EA0">
        <w:rPr>
          <w:i w:val="0"/>
          <w:color w:val="000000"/>
          <w:sz w:val="24"/>
          <w:szCs w:val="24"/>
          <w:lang w:val="kk-KZ"/>
        </w:rPr>
        <w:t xml:space="preserve"> </w:t>
      </w:r>
      <w:r w:rsidR="004D14B7">
        <w:rPr>
          <w:i w:val="0"/>
          <w:color w:val="000000"/>
          <w:sz w:val="24"/>
          <w:szCs w:val="24"/>
          <w:lang w:val="kk-KZ"/>
        </w:rPr>
        <w:t>(1 единица</w:t>
      </w:r>
      <w:r w:rsidR="004D14B7">
        <w:rPr>
          <w:i w:val="0"/>
          <w:color w:val="000000"/>
          <w:sz w:val="24"/>
          <w:szCs w:val="24"/>
        </w:rPr>
        <w:t>)</w:t>
      </w:r>
      <w:r w:rsidR="004D14B7" w:rsidRPr="00A51CE8">
        <w:rPr>
          <w:i w:val="0"/>
          <w:color w:val="000000"/>
          <w:sz w:val="24"/>
          <w:szCs w:val="24"/>
          <w:lang w:val="kk-KZ"/>
        </w:rPr>
        <w:t xml:space="preserve">  </w:t>
      </w:r>
    </w:p>
    <w:p w:rsidR="004D14B7" w:rsidRDefault="004D14B7" w:rsidP="004D14B7">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151097">
        <w:rPr>
          <w:b w:val="0"/>
          <w:i w:val="0"/>
          <w:color w:val="000000"/>
          <w:sz w:val="24"/>
          <w:szCs w:val="24"/>
          <w:lang w:val="kk-KZ"/>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регистрационного  учета по НДС. Осуществление контроля за работой по открытию и закрытию банковских счетов налогоплательщиков  в соответствии нормами Налогового кодекса РК. Контроль за снятием с регистрационного учета налогоплательщиков. Контроль за подготовкой списков для признания налогоплательщиков  бездействующими.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Законом РК О противодействии коррупции. </w:t>
      </w:r>
    </w:p>
    <w:p w:rsidR="004D14B7" w:rsidRPr="00745B71" w:rsidRDefault="004D14B7" w:rsidP="004D14B7">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4D14B7" w:rsidRDefault="004D14B7" w:rsidP="004D14B7">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bookmarkEnd w:id="1"/>
    <w:p w:rsidR="004D14B7" w:rsidRDefault="004D14B7" w:rsidP="004D14B7">
      <w:pPr>
        <w:ind w:firstLine="708"/>
        <w:jc w:val="both"/>
        <w:rPr>
          <w:i w:val="0"/>
          <w:color w:val="000000"/>
          <w:sz w:val="24"/>
          <w:szCs w:val="24"/>
          <w:lang w:val="kk-KZ"/>
        </w:rPr>
      </w:pPr>
    </w:p>
    <w:p w:rsidR="004D14B7" w:rsidRDefault="00D34F8B" w:rsidP="004D14B7">
      <w:pPr>
        <w:ind w:firstLine="708"/>
        <w:jc w:val="both"/>
        <w:rPr>
          <w:i w:val="0"/>
          <w:color w:val="000000"/>
          <w:sz w:val="24"/>
          <w:szCs w:val="24"/>
          <w:lang w:val="kk-KZ"/>
        </w:rPr>
      </w:pPr>
      <w:r>
        <w:rPr>
          <w:i w:val="0"/>
          <w:color w:val="000000"/>
          <w:sz w:val="24"/>
          <w:szCs w:val="24"/>
          <w:lang w:val="kk-KZ"/>
        </w:rPr>
        <w:t>3</w:t>
      </w:r>
      <w:r w:rsidR="004D14B7">
        <w:rPr>
          <w:i w:val="0"/>
          <w:color w:val="000000"/>
          <w:sz w:val="24"/>
          <w:szCs w:val="24"/>
          <w:lang w:val="kk-KZ"/>
        </w:rPr>
        <w:t xml:space="preserve">. </w:t>
      </w:r>
      <w:r w:rsidR="009B38CD">
        <w:rPr>
          <w:i w:val="0"/>
          <w:color w:val="000000"/>
          <w:sz w:val="24"/>
          <w:szCs w:val="24"/>
          <w:lang w:val="kk-KZ"/>
        </w:rPr>
        <w:t xml:space="preserve">   </w:t>
      </w:r>
      <w:r w:rsidR="004D14B7" w:rsidRPr="006A58C4">
        <w:rPr>
          <w:i w:val="0"/>
          <w:color w:val="000000"/>
          <w:sz w:val="24"/>
          <w:szCs w:val="24"/>
          <w:lang w:val="kk-KZ"/>
        </w:rPr>
        <w:t>Главный специалист</w:t>
      </w:r>
      <w:r w:rsidR="004D14B7" w:rsidRPr="005B48AF">
        <w:t xml:space="preserve"> </w:t>
      </w:r>
      <w:r w:rsidR="004D14B7" w:rsidRPr="005B48AF">
        <w:rPr>
          <w:i w:val="0"/>
          <w:color w:val="000000"/>
          <w:sz w:val="24"/>
          <w:szCs w:val="24"/>
          <w:lang w:val="kk-KZ"/>
        </w:rPr>
        <w:t>отдела</w:t>
      </w:r>
      <w:r w:rsidR="004D14B7" w:rsidRPr="006A58C4">
        <w:rPr>
          <w:i w:val="0"/>
          <w:color w:val="000000"/>
          <w:sz w:val="24"/>
          <w:szCs w:val="24"/>
          <w:lang w:val="kk-KZ"/>
        </w:rPr>
        <w:t xml:space="preserve"> </w:t>
      </w:r>
      <w:r w:rsidR="004D14B7">
        <w:rPr>
          <w:i w:val="0"/>
          <w:color w:val="000000"/>
          <w:sz w:val="24"/>
          <w:szCs w:val="24"/>
          <w:lang w:val="kk-KZ"/>
        </w:rPr>
        <w:t xml:space="preserve">по работе с персоналом и организационной работе </w:t>
      </w:r>
      <w:r w:rsidR="004D14B7" w:rsidRPr="00A14C7E">
        <w:rPr>
          <w:i w:val="0"/>
          <w:color w:val="000000"/>
          <w:sz w:val="24"/>
          <w:szCs w:val="24"/>
          <w:lang w:val="kk-KZ"/>
        </w:rPr>
        <w:t>(</w:t>
      </w:r>
      <w:r w:rsidR="004D14B7">
        <w:rPr>
          <w:i w:val="0"/>
          <w:color w:val="000000"/>
          <w:sz w:val="24"/>
          <w:szCs w:val="24"/>
          <w:lang w:val="kk-KZ"/>
        </w:rPr>
        <w:t xml:space="preserve">временно, </w:t>
      </w:r>
      <w:r w:rsidR="004D14B7" w:rsidRPr="00A14C7E">
        <w:rPr>
          <w:i w:val="0"/>
          <w:color w:val="000000"/>
          <w:sz w:val="24"/>
          <w:szCs w:val="24"/>
          <w:lang w:val="kk-KZ"/>
        </w:rPr>
        <w:t>на период отпуска по уходу за ребенком основного работника</w:t>
      </w:r>
      <w:r w:rsidR="004D14B7">
        <w:rPr>
          <w:i w:val="0"/>
          <w:color w:val="000000"/>
          <w:sz w:val="24"/>
          <w:szCs w:val="24"/>
          <w:lang w:val="kk-KZ"/>
        </w:rPr>
        <w:t xml:space="preserve"> Шабанбаевой А.А. по 14.02.2023</w:t>
      </w:r>
      <w:r w:rsidR="004D14B7" w:rsidRPr="00A14C7E">
        <w:rPr>
          <w:i w:val="0"/>
          <w:color w:val="000000"/>
          <w:sz w:val="24"/>
          <w:szCs w:val="24"/>
          <w:lang w:val="kk-KZ"/>
        </w:rPr>
        <w:t xml:space="preserve"> года)</w:t>
      </w:r>
      <w:r w:rsidR="004D14B7" w:rsidRPr="00B7395C">
        <w:rPr>
          <w:bCs w:val="0"/>
          <w:i w:val="0"/>
          <w:sz w:val="24"/>
          <w:szCs w:val="20"/>
          <w:lang w:val="kk-KZ"/>
        </w:rPr>
        <w:t>,</w:t>
      </w:r>
      <w:r w:rsidR="004D14B7">
        <w:rPr>
          <w:i w:val="0"/>
          <w:color w:val="000000"/>
          <w:sz w:val="24"/>
          <w:szCs w:val="24"/>
          <w:lang w:val="kk-KZ"/>
        </w:rPr>
        <w:t xml:space="preserve"> категория С-R-4</w:t>
      </w:r>
      <w:r w:rsidR="004D14B7" w:rsidRPr="00387EA0">
        <w:rPr>
          <w:i w:val="0"/>
          <w:color w:val="000000"/>
          <w:sz w:val="24"/>
          <w:szCs w:val="24"/>
          <w:lang w:val="kk-KZ"/>
        </w:rPr>
        <w:t xml:space="preserve"> </w:t>
      </w:r>
      <w:r w:rsidR="004D14B7">
        <w:rPr>
          <w:i w:val="0"/>
          <w:color w:val="000000"/>
          <w:sz w:val="24"/>
          <w:szCs w:val="24"/>
          <w:lang w:val="kk-KZ"/>
        </w:rPr>
        <w:t>(1 единица</w:t>
      </w:r>
      <w:r w:rsidR="004D14B7">
        <w:rPr>
          <w:i w:val="0"/>
          <w:color w:val="000000"/>
          <w:sz w:val="24"/>
          <w:szCs w:val="24"/>
        </w:rPr>
        <w:t>)</w:t>
      </w:r>
      <w:r w:rsidR="004D14B7">
        <w:rPr>
          <w:i w:val="0"/>
          <w:color w:val="000000"/>
          <w:sz w:val="24"/>
          <w:szCs w:val="24"/>
          <w:lang w:val="kk-KZ"/>
        </w:rPr>
        <w:t>.</w:t>
      </w:r>
      <w:r w:rsidR="004D14B7" w:rsidRPr="00A51CE8">
        <w:rPr>
          <w:i w:val="0"/>
          <w:color w:val="000000"/>
          <w:sz w:val="24"/>
          <w:szCs w:val="24"/>
          <w:lang w:val="kk-KZ"/>
        </w:rPr>
        <w:t xml:space="preserve"> </w:t>
      </w:r>
    </w:p>
    <w:p w:rsidR="004D14B7" w:rsidRDefault="004D14B7" w:rsidP="004D14B7">
      <w:pPr>
        <w:ind w:firstLine="708"/>
        <w:jc w:val="both"/>
        <w:rPr>
          <w:b w:val="0"/>
          <w:i w:val="0"/>
          <w:color w:val="000000"/>
          <w:sz w:val="24"/>
          <w:szCs w:val="24"/>
          <w:lang w:val="kk-KZ"/>
        </w:rPr>
      </w:pPr>
      <w:r w:rsidRPr="00A51CE8">
        <w:rPr>
          <w:i w:val="0"/>
          <w:color w:val="000000"/>
          <w:sz w:val="24"/>
          <w:szCs w:val="24"/>
          <w:lang w:val="kk-KZ"/>
        </w:rPr>
        <w:t xml:space="preserve"> </w:t>
      </w:r>
      <w:r w:rsidRPr="006A58C4">
        <w:rPr>
          <w:i w:val="0"/>
          <w:color w:val="000000"/>
          <w:sz w:val="24"/>
          <w:szCs w:val="24"/>
          <w:lang w:val="kk-KZ"/>
        </w:rPr>
        <w:t>Функциональные обязанности:</w:t>
      </w:r>
      <w:r w:rsidRPr="008904D8">
        <w:rPr>
          <w:b w:val="0"/>
          <w:i w:val="0"/>
          <w:color w:val="000000"/>
          <w:sz w:val="24"/>
          <w:szCs w:val="24"/>
          <w:lang w:val="kk-KZ"/>
        </w:rPr>
        <w:t xml:space="preserve"> </w:t>
      </w:r>
      <w:r w:rsidRPr="00A061E8">
        <w:rPr>
          <w:b w:val="0"/>
          <w:i w:val="0"/>
          <w:color w:val="000000"/>
          <w:sz w:val="24"/>
          <w:szCs w:val="24"/>
          <w:lang w:val="kk-KZ"/>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 </w:t>
      </w:r>
      <w:r>
        <w:rPr>
          <w:b w:val="0"/>
          <w:i w:val="0"/>
          <w:color w:val="000000"/>
          <w:sz w:val="24"/>
          <w:szCs w:val="24"/>
          <w:lang w:val="kk-KZ"/>
        </w:rPr>
        <w:t>Прием, регистрация и отправка</w:t>
      </w:r>
      <w:r w:rsidRPr="00A061E8">
        <w:rPr>
          <w:b w:val="0"/>
          <w:i w:val="0"/>
          <w:color w:val="000000"/>
          <w:sz w:val="24"/>
          <w:szCs w:val="24"/>
          <w:lang w:val="kk-KZ"/>
        </w:rPr>
        <w:t xml:space="preserve"> входящей и исходящей корреспонденции</w:t>
      </w:r>
      <w:r>
        <w:rPr>
          <w:b w:val="0"/>
          <w:i w:val="0"/>
          <w:color w:val="000000"/>
          <w:sz w:val="24"/>
          <w:szCs w:val="24"/>
          <w:lang w:val="kk-KZ"/>
        </w:rPr>
        <w:t>, обращений физических и юридических лиц</w:t>
      </w:r>
      <w:r w:rsidRPr="00A061E8">
        <w:rPr>
          <w:b w:val="0"/>
          <w:i w:val="0"/>
          <w:color w:val="000000"/>
          <w:sz w:val="24"/>
          <w:szCs w:val="24"/>
          <w:lang w:val="kk-KZ"/>
        </w:rPr>
        <w:t xml:space="preserve">. Ведение делопроизводства на государственном языке. Контроль за ведением личных дел, трудовых книжек работников, личные карточки Т-2, должностные инструкции. Составление отчетов </w:t>
      </w:r>
      <w:r w:rsidRPr="00A061E8">
        <w:rPr>
          <w:b w:val="0"/>
          <w:i w:val="0"/>
          <w:color w:val="000000"/>
          <w:sz w:val="24"/>
          <w:szCs w:val="24"/>
          <w:lang w:val="kk-KZ"/>
        </w:rPr>
        <w:lastRenderedPageBreak/>
        <w:t>касающиеся кадровой работы, организации подготовки, переподготовки и повышения профессионального уровня. Контроль за ведением и оформлении документов</w:t>
      </w:r>
      <w:r>
        <w:rPr>
          <w:b w:val="0"/>
          <w:i w:val="0"/>
          <w:color w:val="000000"/>
          <w:sz w:val="24"/>
          <w:szCs w:val="24"/>
          <w:lang w:val="kk-KZ"/>
        </w:rPr>
        <w:t>,</w:t>
      </w:r>
      <w:r w:rsidRPr="00A061E8">
        <w:rPr>
          <w:b w:val="0"/>
          <w:i w:val="0"/>
          <w:color w:val="000000"/>
          <w:sz w:val="24"/>
          <w:szCs w:val="24"/>
          <w:lang w:val="kk-KZ"/>
        </w:rPr>
        <w:t xml:space="preserve">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государственных служащих корпуса «Б». Ведение служебных расследований. Ведение учета поступивших жалоб, предложений и сообщений по телефону доверия. </w:t>
      </w:r>
    </w:p>
    <w:p w:rsidR="004D14B7" w:rsidRPr="008904D8" w:rsidRDefault="004D14B7" w:rsidP="004D14B7">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Pr>
          <w:b w:val="0"/>
          <w:i w:val="0"/>
          <w:sz w:val="24"/>
          <w:szCs w:val="24"/>
          <w:lang w:val="kk-KZ"/>
        </w:rPr>
        <w:t>твующих функциональным направле</w:t>
      </w:r>
      <w:r w:rsidRPr="003E35A5">
        <w:rPr>
          <w:b w:val="0"/>
          <w:i w:val="0"/>
          <w:sz w:val="24"/>
          <w:szCs w:val="24"/>
          <w:lang w:val="kk-KZ"/>
        </w:rPr>
        <w:t>ниям конкретн</w:t>
      </w:r>
      <w:r>
        <w:rPr>
          <w:b w:val="0"/>
          <w:i w:val="0"/>
          <w:sz w:val="24"/>
          <w:szCs w:val="24"/>
          <w:lang w:val="kk-KZ"/>
        </w:rPr>
        <w:t xml:space="preserve">ой должности данной категории, </w:t>
      </w:r>
      <w:r w:rsidRPr="003E35A5">
        <w:rPr>
          <w:b w:val="0"/>
          <w:i w:val="0"/>
          <w:sz w:val="24"/>
          <w:szCs w:val="24"/>
          <w:lang w:val="kk-KZ"/>
        </w:rPr>
        <w:t>в сфере социальных наук, экономики и бизнеса, образования, права, гуманитарных наук, технических наук и технологии.</w:t>
      </w:r>
    </w:p>
    <w:p w:rsidR="00DD1CB7" w:rsidRDefault="00DD1CB7" w:rsidP="00DD1CB7">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E8602F">
        <w:rPr>
          <w:b w:val="0"/>
          <w:i w:val="0"/>
          <w:sz w:val="24"/>
          <w:szCs w:val="24"/>
          <w:highlight w:val="yellow"/>
          <w:lang w:val="kk-KZ"/>
        </w:rPr>
        <w:t xml:space="preserve"> </w:t>
      </w:r>
      <w:r w:rsidR="000112BB">
        <w:rPr>
          <w:b w:val="0"/>
          <w:i w:val="0"/>
          <w:sz w:val="24"/>
          <w:szCs w:val="24"/>
          <w:highlight w:val="yellow"/>
          <w:lang w:val="kk-KZ"/>
        </w:rPr>
        <w:t>03</w:t>
      </w:r>
      <w:r w:rsidR="002319D9">
        <w:rPr>
          <w:b w:val="0"/>
          <w:i w:val="0"/>
          <w:sz w:val="24"/>
          <w:szCs w:val="24"/>
          <w:highlight w:val="yellow"/>
          <w:lang w:val="kk-KZ"/>
        </w:rPr>
        <w:t>.0</w:t>
      </w:r>
      <w:r w:rsidR="000112BB">
        <w:rPr>
          <w:b w:val="0"/>
          <w:i w:val="0"/>
          <w:sz w:val="24"/>
          <w:szCs w:val="24"/>
          <w:highlight w:val="yellow"/>
          <w:lang w:val="kk-KZ"/>
        </w:rPr>
        <w:t>8</w:t>
      </w:r>
      <w:r w:rsidR="00A57AC1">
        <w:rPr>
          <w:b w:val="0"/>
          <w:i w:val="0"/>
          <w:sz w:val="24"/>
          <w:szCs w:val="24"/>
          <w:highlight w:val="yellow"/>
          <w:lang w:val="kk-KZ"/>
        </w:rPr>
        <w:t>.2022-</w:t>
      </w:r>
      <w:r w:rsidR="000112BB">
        <w:rPr>
          <w:b w:val="0"/>
          <w:i w:val="0"/>
          <w:sz w:val="24"/>
          <w:szCs w:val="24"/>
          <w:highlight w:val="yellow"/>
          <w:lang w:val="kk-KZ"/>
        </w:rPr>
        <w:t>11</w:t>
      </w:r>
      <w:r w:rsidR="00122C0D">
        <w:rPr>
          <w:b w:val="0"/>
          <w:i w:val="0"/>
          <w:sz w:val="24"/>
          <w:szCs w:val="24"/>
          <w:highlight w:val="yellow"/>
          <w:lang w:val="kk-KZ"/>
        </w:rPr>
        <w:t>.0</w:t>
      </w:r>
      <w:r w:rsidR="000112BB">
        <w:rPr>
          <w:b w:val="0"/>
          <w:i w:val="0"/>
          <w:sz w:val="24"/>
          <w:szCs w:val="24"/>
          <w:highlight w:val="yellow"/>
          <w:lang w:val="kk-KZ"/>
        </w:rPr>
        <w:t>8</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B38CD" w:rsidRPr="00E26A0C" w:rsidRDefault="009B38CD" w:rsidP="009B38CD">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B38CD" w:rsidRPr="001C7BA2" w:rsidRDefault="009B38CD" w:rsidP="009B38CD">
      <w:pPr>
        <w:widowControl/>
        <w:tabs>
          <w:tab w:val="left" w:pos="709"/>
        </w:tabs>
        <w:jc w:val="both"/>
        <w:rPr>
          <w:rFonts w:eastAsia="Calibri"/>
          <w:b w:val="0"/>
          <w:bCs w:val="0"/>
          <w:i w:val="0"/>
          <w:iCs w:val="0"/>
          <w:sz w:val="24"/>
          <w:szCs w:val="24"/>
          <w:lang w:eastAsia="en-US"/>
        </w:rPr>
      </w:pPr>
      <w:bookmarkStart w:id="2"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B38CD" w:rsidRPr="001C7BA2" w:rsidRDefault="009B38CD" w:rsidP="009B38CD">
      <w:pPr>
        <w:widowControl/>
        <w:jc w:val="both"/>
        <w:rPr>
          <w:rFonts w:eastAsia="Calibri"/>
          <w:b w:val="0"/>
          <w:bCs w:val="0"/>
          <w:i w:val="0"/>
          <w:iCs w:val="0"/>
          <w:sz w:val="24"/>
          <w:szCs w:val="24"/>
          <w:lang w:eastAsia="en-US"/>
        </w:rPr>
      </w:pPr>
      <w:bookmarkStart w:id="3" w:name="z1553"/>
      <w:bookmarkEnd w:id="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B38CD" w:rsidRPr="001C7BA2" w:rsidRDefault="009B38CD" w:rsidP="009B38CD">
      <w:pPr>
        <w:widowControl/>
        <w:jc w:val="both"/>
        <w:rPr>
          <w:rFonts w:eastAsia="Calibri"/>
          <w:b w:val="0"/>
          <w:bCs w:val="0"/>
          <w:i w:val="0"/>
          <w:iCs w:val="0"/>
          <w:sz w:val="24"/>
          <w:szCs w:val="24"/>
          <w:lang w:eastAsia="en-US"/>
        </w:rPr>
      </w:pPr>
      <w:bookmarkStart w:id="4" w:name="z1554"/>
      <w:bookmarkEnd w:id="3"/>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55"/>
      <w:bookmarkEnd w:id="4"/>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56"/>
      <w:bookmarkEnd w:id="5"/>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38CD" w:rsidRPr="001C7BA2" w:rsidRDefault="009B38CD" w:rsidP="009B38CD">
      <w:pPr>
        <w:widowControl/>
        <w:ind w:firstLine="709"/>
        <w:jc w:val="both"/>
        <w:rPr>
          <w:rFonts w:eastAsia="Calibri"/>
          <w:b w:val="0"/>
          <w:bCs w:val="0"/>
          <w:i w:val="0"/>
          <w:iCs w:val="0"/>
          <w:sz w:val="24"/>
          <w:szCs w:val="24"/>
          <w:lang w:eastAsia="en-US"/>
        </w:rPr>
      </w:pPr>
      <w:bookmarkStart w:id="7" w:name="z1557"/>
      <w:bookmarkEnd w:id="6"/>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B38CD" w:rsidRPr="001C7BA2" w:rsidRDefault="009B38CD" w:rsidP="009B38CD">
      <w:pPr>
        <w:widowControl/>
        <w:jc w:val="both"/>
        <w:rPr>
          <w:rFonts w:eastAsia="Calibri"/>
          <w:b w:val="0"/>
          <w:bCs w:val="0"/>
          <w:i w:val="0"/>
          <w:iCs w:val="0"/>
          <w:sz w:val="24"/>
          <w:szCs w:val="24"/>
          <w:lang w:eastAsia="en-US"/>
        </w:rPr>
      </w:pPr>
      <w:bookmarkStart w:id="8" w:name="z1558"/>
      <w:bookmarkEnd w:id="7"/>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9" w:name="z1559"/>
      <w:bookmarkEnd w:id="8"/>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9B38CD">
      <w:pPr>
        <w:widowControl/>
        <w:jc w:val="both"/>
        <w:rPr>
          <w:rFonts w:eastAsia="Calibri"/>
          <w:b w:val="0"/>
          <w:bCs w:val="0"/>
          <w:i w:val="0"/>
          <w:iCs w:val="0"/>
          <w:sz w:val="24"/>
          <w:szCs w:val="24"/>
          <w:lang w:eastAsia="en-US"/>
        </w:rPr>
      </w:pPr>
      <w:bookmarkStart w:id="10" w:name="z1560"/>
      <w:bookmarkEnd w:id="9"/>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B38CD" w:rsidRPr="001C7BA2" w:rsidRDefault="009B38CD" w:rsidP="009B38CD">
      <w:pPr>
        <w:widowControl/>
        <w:ind w:firstLine="709"/>
        <w:jc w:val="both"/>
        <w:rPr>
          <w:rFonts w:eastAsia="Calibri"/>
          <w:b w:val="0"/>
          <w:bCs w:val="0"/>
          <w:i w:val="0"/>
          <w:iCs w:val="0"/>
          <w:sz w:val="24"/>
          <w:szCs w:val="24"/>
          <w:lang w:eastAsia="en-US"/>
        </w:rPr>
      </w:pPr>
      <w:bookmarkStart w:id="11" w:name="z1561"/>
      <w:bookmarkEnd w:id="10"/>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B38CD" w:rsidRPr="001C7BA2" w:rsidRDefault="009B38CD" w:rsidP="009B38CD">
      <w:pPr>
        <w:widowControl/>
        <w:ind w:firstLine="709"/>
        <w:jc w:val="both"/>
        <w:rPr>
          <w:rFonts w:eastAsia="Calibri"/>
          <w:b w:val="0"/>
          <w:bCs w:val="0"/>
          <w:i w:val="0"/>
          <w:iCs w:val="0"/>
          <w:sz w:val="24"/>
          <w:szCs w:val="24"/>
          <w:lang w:eastAsia="en-US"/>
        </w:rPr>
      </w:pPr>
      <w:bookmarkStart w:id="12" w:name="z1562"/>
      <w:bookmarkEnd w:id="11"/>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13" w:name="z1563"/>
      <w:bookmarkEnd w:id="12"/>
      <w:r w:rsidRPr="001C7BA2">
        <w:rPr>
          <w:rFonts w:eastAsia="Calibri"/>
          <w:b w:val="0"/>
          <w:bCs w:val="0"/>
          <w:i w:val="0"/>
          <w:iCs w:val="0"/>
          <w:sz w:val="24"/>
          <w:szCs w:val="24"/>
          <w:lang w:eastAsia="en-US"/>
        </w:rPr>
        <w:lastRenderedPageBreak/>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14" w:name="z1564"/>
      <w:bookmarkEnd w:id="13"/>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15" w:name="z1565"/>
      <w:bookmarkEnd w:id="14"/>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B38CD" w:rsidRDefault="009B38CD" w:rsidP="009B38CD">
      <w:pPr>
        <w:widowControl/>
        <w:jc w:val="both"/>
        <w:rPr>
          <w:rFonts w:eastAsia="Calibri"/>
          <w:b w:val="0"/>
          <w:bCs w:val="0"/>
          <w:i w:val="0"/>
          <w:iCs w:val="0"/>
          <w:sz w:val="24"/>
          <w:szCs w:val="24"/>
          <w:lang w:eastAsia="en-US"/>
        </w:rPr>
      </w:pPr>
      <w:bookmarkStart w:id="16" w:name="z1566"/>
      <w:bookmarkEnd w:id="15"/>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6"/>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w:t>
      </w:r>
      <w:proofErr w:type="spellStart"/>
      <w:r w:rsidRPr="001C7BA2">
        <w:rPr>
          <w:rFonts w:eastAsia="Calibri"/>
          <w:b w:val="0"/>
          <w:bCs w:val="0"/>
          <w:i w:val="0"/>
          <w:iCs w:val="0"/>
          <w:sz w:val="24"/>
          <w:szCs w:val="24"/>
          <w:lang w:eastAsia="en-US"/>
        </w:rPr>
        <w:t>г.Нур</w:t>
      </w:r>
      <w:proofErr w:type="spellEnd"/>
      <w:r w:rsidRPr="001C7BA2">
        <w:rPr>
          <w:rFonts w:eastAsia="Calibri"/>
          <w:b w:val="0"/>
          <w:bCs w:val="0"/>
          <w:i w:val="0"/>
          <w:iCs w:val="0"/>
          <w:sz w:val="24"/>
          <w:szCs w:val="24"/>
          <w:lang w:eastAsia="en-US"/>
        </w:rPr>
        <w:t>-Султан по адресу: г. Нур-Султан, пр. Республика 52, тел: 77-31-38.</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B38CD" w:rsidRDefault="009B38CD" w:rsidP="009B38CD">
      <w:pPr>
        <w:widowControl/>
        <w:ind w:firstLine="709"/>
        <w:jc w:val="both"/>
        <w:rPr>
          <w:rFonts w:eastAsia="Calibri"/>
          <w:b w:val="0"/>
          <w:bCs w:val="0"/>
          <w:i w:val="0"/>
          <w:iCs w:val="0"/>
          <w:sz w:val="24"/>
          <w:szCs w:val="24"/>
          <w:lang w:eastAsia="en-US"/>
        </w:rPr>
      </w:pPr>
      <w:bookmarkStart w:id="17"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8" w:name="z1587"/>
      <w:bookmarkEnd w:id="17"/>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B38CD" w:rsidRPr="001C7BA2" w:rsidRDefault="009B38CD" w:rsidP="009B38CD">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B38CD" w:rsidRPr="001C7BA2" w:rsidRDefault="009B38CD" w:rsidP="009B38CD">
      <w:pPr>
        <w:widowControl/>
        <w:ind w:firstLine="709"/>
        <w:jc w:val="both"/>
        <w:rPr>
          <w:rFonts w:eastAsia="Calibri"/>
          <w:b w:val="0"/>
          <w:bCs w:val="0"/>
          <w:i w:val="0"/>
          <w:iCs w:val="0"/>
          <w:sz w:val="24"/>
          <w:szCs w:val="24"/>
          <w:lang w:eastAsia="en-US"/>
        </w:rPr>
      </w:pPr>
      <w:bookmarkStart w:id="19"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38CD" w:rsidRPr="001C7BA2" w:rsidRDefault="009B38CD" w:rsidP="009B38CD">
      <w:pPr>
        <w:widowControl/>
        <w:ind w:firstLine="709"/>
        <w:jc w:val="both"/>
        <w:rPr>
          <w:rFonts w:eastAsia="Calibri"/>
          <w:b w:val="0"/>
          <w:bCs w:val="0"/>
          <w:i w:val="0"/>
          <w:iCs w:val="0"/>
          <w:sz w:val="24"/>
          <w:szCs w:val="24"/>
          <w:lang w:eastAsia="en-US"/>
        </w:rPr>
      </w:pPr>
      <w:bookmarkStart w:id="20" w:name="z1439"/>
      <w:bookmarkEnd w:id="19"/>
      <w:r w:rsidRPr="001C7BA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1C7BA2">
        <w:rPr>
          <w:rFonts w:eastAsia="Calibri"/>
          <w:b w:val="0"/>
          <w:bCs w:val="0"/>
          <w:i w:val="0"/>
          <w:iCs w:val="0"/>
          <w:sz w:val="24"/>
          <w:szCs w:val="24"/>
          <w:lang w:eastAsia="en-US"/>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bookmarkStart w:id="21" w:name="z1440"/>
      <w:bookmarkEnd w:id="20"/>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B38CD" w:rsidRPr="001C7BA2" w:rsidRDefault="009B38CD" w:rsidP="009B38CD">
      <w:pPr>
        <w:widowControl/>
        <w:ind w:firstLine="709"/>
        <w:jc w:val="both"/>
        <w:rPr>
          <w:rFonts w:eastAsia="Calibri"/>
          <w:b w:val="0"/>
          <w:bCs w:val="0"/>
          <w:i w:val="0"/>
          <w:iCs w:val="0"/>
          <w:sz w:val="24"/>
          <w:szCs w:val="24"/>
          <w:lang w:eastAsia="en-US"/>
        </w:rPr>
      </w:pPr>
      <w:bookmarkStart w:id="22" w:name="z1441"/>
      <w:bookmarkEnd w:id="21"/>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B38CD" w:rsidRPr="001C7BA2" w:rsidRDefault="009B38CD" w:rsidP="009B38CD">
      <w:pPr>
        <w:widowControl/>
        <w:ind w:firstLine="709"/>
        <w:jc w:val="both"/>
        <w:rPr>
          <w:rFonts w:eastAsia="Calibri"/>
          <w:b w:val="0"/>
          <w:bCs w:val="0"/>
          <w:i w:val="0"/>
          <w:iCs w:val="0"/>
          <w:sz w:val="24"/>
          <w:szCs w:val="24"/>
          <w:lang w:eastAsia="en-US"/>
        </w:rPr>
      </w:pPr>
      <w:bookmarkStart w:id="23" w:name="z1444"/>
      <w:bookmarkEnd w:id="22"/>
      <w:r w:rsidRPr="001C7BA2">
        <w:rPr>
          <w:rFonts w:eastAsia="Calibri"/>
          <w:b w:val="0"/>
          <w:bCs w:val="0"/>
          <w:i w:val="0"/>
          <w:iCs w:val="0"/>
          <w:sz w:val="24"/>
          <w:szCs w:val="24"/>
          <w:lang w:eastAsia="en-US"/>
        </w:rPr>
        <w:t>При проведении конкурса допускается приглашение экспертов.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4" w:name="z1445"/>
      <w:bookmarkEnd w:id="23"/>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5" w:name="z1446"/>
      <w:bookmarkEnd w:id="24"/>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5"/>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lang w:val="kk-KZ"/>
        </w:rPr>
      </w:pPr>
    </w:p>
    <w:p w:rsidR="009B38CD" w:rsidRPr="00943028" w:rsidRDefault="009B38CD" w:rsidP="009B38CD">
      <w:pPr>
        <w:widowControl/>
        <w:tabs>
          <w:tab w:val="left" w:pos="578"/>
        </w:tabs>
        <w:ind w:left="5670"/>
        <w:jc w:val="both"/>
        <w:rPr>
          <w:b w:val="0"/>
          <w:bCs w:val="0"/>
          <w:i w:val="0"/>
          <w:iCs w:val="0"/>
          <w:color w:val="000000"/>
          <w:sz w:val="24"/>
          <w:szCs w:val="24"/>
        </w:rPr>
      </w:pPr>
    </w:p>
    <w:p w:rsidR="009B38CD" w:rsidRDefault="009B38CD" w:rsidP="009B38CD">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Приложение 2</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B38CD" w:rsidRDefault="009B38CD" w:rsidP="009B38CD">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B38CD" w:rsidRDefault="009B38CD" w:rsidP="009B38CD">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B38CD" w:rsidRDefault="009B38CD" w:rsidP="009B38CD">
      <w:pPr>
        <w:widowControl/>
        <w:tabs>
          <w:tab w:val="left" w:pos="578"/>
        </w:tabs>
        <w:ind w:firstLine="317"/>
        <w:rPr>
          <w:b w:val="0"/>
          <w:bCs w:val="0"/>
          <w:i w:val="0"/>
          <w:iCs w:val="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lastRenderedPageBreak/>
        <w:t>С трансляцией и размещением на интернет-ресурсе государственного органа видеозаписи моего собеседования согласен __________________________</w:t>
      </w:r>
    </w:p>
    <w:p w:rsidR="009B38CD" w:rsidRDefault="009B38CD" w:rsidP="009B38CD">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B38CD" w:rsidRDefault="009B38CD" w:rsidP="009B38CD">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317"/>
        <w:jc w:val="left"/>
        <w:rPr>
          <w:b w:val="0"/>
          <w:bCs w:val="0"/>
          <w:i w:val="0"/>
          <w:iCs w:val="0"/>
          <w:color w:val="000000"/>
          <w:sz w:val="24"/>
          <w:szCs w:val="24"/>
        </w:rPr>
      </w:pPr>
    </w:p>
    <w:p w:rsidR="009B38CD" w:rsidRDefault="009B38CD" w:rsidP="009B38CD">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B38CD" w:rsidRDefault="009B38CD" w:rsidP="009B38CD">
      <w:pPr>
        <w:widowControl/>
        <w:tabs>
          <w:tab w:val="left" w:pos="578"/>
        </w:tabs>
        <w:ind w:firstLine="317"/>
        <w:jc w:val="both"/>
        <w:rPr>
          <w:b w:val="0"/>
          <w:bCs w:val="0"/>
          <w:i w:val="0"/>
          <w:iCs w:val="0"/>
          <w:sz w:val="24"/>
          <w:szCs w:val="24"/>
        </w:rPr>
      </w:pPr>
      <w:r>
        <w:rPr>
          <w:b w:val="0"/>
          <w:bCs w:val="0"/>
          <w:i w:val="0"/>
          <w:iCs w:val="0"/>
          <w:color w:val="000000"/>
          <w:sz w:val="24"/>
          <w:szCs w:val="24"/>
        </w:rPr>
        <w:t>(</w:t>
      </w:r>
      <w:proofErr w:type="gramStart"/>
      <w:r>
        <w:rPr>
          <w:b w:val="0"/>
          <w:bCs w:val="0"/>
          <w:i w:val="0"/>
          <w:iCs w:val="0"/>
          <w:color w:val="000000"/>
          <w:sz w:val="24"/>
          <w:szCs w:val="24"/>
        </w:rPr>
        <w:t xml:space="preserve">подпись)   </w:t>
      </w:r>
      <w:proofErr w:type="gramEnd"/>
      <w:r>
        <w:rPr>
          <w:b w:val="0"/>
          <w:bCs w:val="0"/>
          <w:i w:val="0"/>
          <w:iCs w:val="0"/>
          <w:color w:val="000000"/>
          <w:sz w:val="24"/>
          <w:szCs w:val="24"/>
        </w:rPr>
        <w:t xml:space="preserve">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B38CD" w:rsidRDefault="009B38CD" w:rsidP="009B38CD">
      <w:pPr>
        <w:widowControl/>
        <w:jc w:val="right"/>
        <w:rPr>
          <w:b w:val="0"/>
          <w:bCs w:val="0"/>
          <w:i w:val="0"/>
          <w:iCs w:val="0"/>
          <w:color w:val="000000"/>
          <w:sz w:val="24"/>
          <w:szCs w:val="24"/>
        </w:rPr>
      </w:pPr>
    </w:p>
    <w:p w:rsidR="009B38CD" w:rsidRDefault="009B38CD" w:rsidP="009B38CD">
      <w:pPr>
        <w:widowControl/>
        <w:jc w:val="right"/>
        <w:rPr>
          <w:b w:val="0"/>
          <w:bCs w:val="0"/>
          <w:i w:val="0"/>
          <w:iCs w:val="0"/>
          <w:sz w:val="24"/>
          <w:szCs w:val="24"/>
        </w:rPr>
      </w:pPr>
      <w:r>
        <w:rPr>
          <w:b w:val="0"/>
          <w:bCs w:val="0"/>
          <w:i w:val="0"/>
          <w:iCs w:val="0"/>
          <w:color w:val="000000"/>
          <w:sz w:val="24"/>
          <w:szCs w:val="24"/>
        </w:rPr>
        <w:t>«___</w:t>
      </w:r>
      <w:proofErr w:type="gramStart"/>
      <w:r>
        <w:rPr>
          <w:b w:val="0"/>
          <w:bCs w:val="0"/>
          <w:i w:val="0"/>
          <w:iCs w:val="0"/>
          <w:color w:val="000000"/>
          <w:sz w:val="24"/>
          <w:szCs w:val="24"/>
        </w:rPr>
        <w:t>_»_</w:t>
      </w:r>
      <w:proofErr w:type="gramEnd"/>
      <w:r>
        <w:rPr>
          <w:b w:val="0"/>
          <w:bCs w:val="0"/>
          <w:i w:val="0"/>
          <w:iCs w:val="0"/>
          <w:color w:val="000000"/>
          <w:sz w:val="24"/>
          <w:szCs w:val="24"/>
        </w:rPr>
        <w:t>______________ 20__ г.</w:t>
      </w:r>
      <w:r>
        <w:rPr>
          <w:b w:val="0"/>
          <w:bCs w:val="0"/>
          <w:i w:val="0"/>
          <w:iCs w:val="0"/>
          <w:sz w:val="24"/>
          <w:szCs w:val="24"/>
        </w:rPr>
        <w:t xml:space="preserve"> </w:t>
      </w:r>
    </w:p>
    <w:p w:rsidR="009B38CD" w:rsidRDefault="009B38CD" w:rsidP="009B38CD">
      <w:pPr>
        <w:widowControl/>
        <w:jc w:val="right"/>
        <w:rPr>
          <w:b w:val="0"/>
          <w:bCs w:val="0"/>
          <w:i w:val="0"/>
          <w:iCs w:val="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лауазымы</w:t>
            </w:r>
            <w:proofErr w:type="spellEnd"/>
            <w:r>
              <w:rPr>
                <w:b w:val="0"/>
                <w:bCs w:val="0"/>
                <w:i w:val="0"/>
                <w:iCs w:val="0"/>
                <w:color w:val="000000"/>
                <w:sz w:val="24"/>
                <w:szCs w:val="24"/>
                <w:lang w:eastAsia="en-US"/>
              </w:rPr>
              <w:t xml:space="preserve">/должность, </w:t>
            </w:r>
            <w:proofErr w:type="spellStart"/>
            <w:r>
              <w:rPr>
                <w:b w:val="0"/>
                <w:bCs w:val="0"/>
                <w:i w:val="0"/>
                <w:iCs w:val="0"/>
                <w:color w:val="000000"/>
                <w:sz w:val="24"/>
                <w:szCs w:val="24"/>
                <w:lang w:eastAsia="en-US"/>
              </w:rPr>
              <w:t>санаты</w:t>
            </w:r>
            <w:proofErr w:type="spellEnd"/>
            <w:r>
              <w:rPr>
                <w:b w:val="0"/>
                <w:bCs w:val="0"/>
                <w:i w:val="0"/>
                <w:iCs w:val="0"/>
                <w:color w:val="000000"/>
                <w:sz w:val="24"/>
                <w:szCs w:val="24"/>
                <w:lang w:eastAsia="en-US"/>
              </w:rPr>
              <w:t>/категория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w:t>
            </w:r>
            <w:proofErr w:type="spellStart"/>
            <w:r>
              <w:rPr>
                <w:b w:val="0"/>
                <w:bCs w:val="0"/>
                <w:i w:val="0"/>
                <w:iCs w:val="0"/>
                <w:color w:val="000000"/>
                <w:sz w:val="24"/>
                <w:szCs w:val="24"/>
                <w:lang w:eastAsia="en-US"/>
              </w:rPr>
              <w:t>қалауы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бойынша</w:t>
            </w:r>
            <w:proofErr w:type="spellEnd"/>
            <w:r>
              <w:rPr>
                <w:b w:val="0"/>
                <w:bCs w:val="0"/>
                <w:i w:val="0"/>
                <w:iCs w:val="0"/>
                <w:color w:val="000000"/>
                <w:sz w:val="24"/>
                <w:szCs w:val="24"/>
                <w:lang w:eastAsia="en-US"/>
              </w:rPr>
              <w:t>)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w:t>
            </w:r>
            <w:proofErr w:type="spellStart"/>
            <w:r>
              <w:rPr>
                <w:b w:val="0"/>
                <w:bCs w:val="0"/>
                <w:i w:val="0"/>
                <w:iCs w:val="0"/>
                <w:color w:val="000000"/>
                <w:sz w:val="24"/>
                <w:szCs w:val="24"/>
                <w:lang w:eastAsia="en-US"/>
              </w:rPr>
              <w:t>бойынша</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қызметінің</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w:t>
            </w:r>
            <w:proofErr w:type="spellStart"/>
            <w:r>
              <w:rPr>
                <w:b w:val="0"/>
                <w:bCs w:val="0"/>
                <w:i w:val="0"/>
                <w:iCs w:val="0"/>
                <w:color w:val="000000"/>
                <w:sz w:val="24"/>
                <w:szCs w:val="24"/>
                <w:lang w:eastAsia="en-US"/>
              </w:rPr>
              <w:t>жұмыс</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жұмыс</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мемлекеттік</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әкімшілік</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proofErr w:type="spellStart"/>
            <w:r>
              <w:rPr>
                <w:b w:val="0"/>
                <w:bCs w:val="0"/>
                <w:i w:val="0"/>
                <w:iCs w:val="0"/>
                <w:color w:val="000000"/>
                <w:sz w:val="24"/>
                <w:szCs w:val="24"/>
                <w:lang w:eastAsia="en-US"/>
              </w:rPr>
              <w:t>қызметі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жұмыс</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орны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мекеменің</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орналасқан</w:t>
            </w:r>
            <w:proofErr w:type="spellEnd"/>
            <w:r>
              <w:rPr>
                <w:b w:val="0"/>
                <w:bCs w:val="0"/>
                <w:i w:val="0"/>
                <w:iCs w:val="0"/>
                <w:color w:val="000000"/>
                <w:sz w:val="24"/>
                <w:szCs w:val="24"/>
                <w:lang w:eastAsia="en-US"/>
              </w:rPr>
              <w:t xml:space="preserve">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proofErr w:type="spellStart"/>
            <w:r>
              <w:rPr>
                <w:b w:val="0"/>
                <w:bCs w:val="0"/>
                <w:i w:val="0"/>
                <w:iCs w:val="0"/>
                <w:color w:val="000000"/>
                <w:sz w:val="24"/>
                <w:szCs w:val="24"/>
                <w:lang w:eastAsia="en-US"/>
              </w:rPr>
              <w:t>Кандидаттың</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D9" w:rsidRDefault="006B4ED9">
      <w:r>
        <w:separator/>
      </w:r>
    </w:p>
  </w:endnote>
  <w:endnote w:type="continuationSeparator" w:id="0">
    <w:p w:rsidR="006B4ED9" w:rsidRDefault="006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D9" w:rsidRDefault="006B4ED9">
      <w:r>
        <w:separator/>
      </w:r>
    </w:p>
  </w:footnote>
  <w:footnote w:type="continuationSeparator" w:id="0">
    <w:p w:rsidR="006B4ED9" w:rsidRDefault="006B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35B7B"/>
    <w:rsid w:val="000427AC"/>
    <w:rsid w:val="000427E2"/>
    <w:rsid w:val="000479B8"/>
    <w:rsid w:val="00054A12"/>
    <w:rsid w:val="00056456"/>
    <w:rsid w:val="00071A55"/>
    <w:rsid w:val="000863F7"/>
    <w:rsid w:val="000B5132"/>
    <w:rsid w:val="000B638C"/>
    <w:rsid w:val="000C04B5"/>
    <w:rsid w:val="000E46D5"/>
    <w:rsid w:val="000F0F3E"/>
    <w:rsid w:val="00122C0D"/>
    <w:rsid w:val="001365DD"/>
    <w:rsid w:val="00137854"/>
    <w:rsid w:val="0015103E"/>
    <w:rsid w:val="00151097"/>
    <w:rsid w:val="00156665"/>
    <w:rsid w:val="001823B0"/>
    <w:rsid w:val="00193083"/>
    <w:rsid w:val="001A7478"/>
    <w:rsid w:val="001B25D4"/>
    <w:rsid w:val="001C0E34"/>
    <w:rsid w:val="002016BC"/>
    <w:rsid w:val="002136FA"/>
    <w:rsid w:val="002204C8"/>
    <w:rsid w:val="00221F77"/>
    <w:rsid w:val="002259B2"/>
    <w:rsid w:val="002319D9"/>
    <w:rsid w:val="00235AE5"/>
    <w:rsid w:val="0024754D"/>
    <w:rsid w:val="00271FE1"/>
    <w:rsid w:val="00294FA7"/>
    <w:rsid w:val="002C2802"/>
    <w:rsid w:val="002D0311"/>
    <w:rsid w:val="002E000E"/>
    <w:rsid w:val="002F6F2B"/>
    <w:rsid w:val="003027A0"/>
    <w:rsid w:val="00305B45"/>
    <w:rsid w:val="003169E1"/>
    <w:rsid w:val="00336787"/>
    <w:rsid w:val="003509B1"/>
    <w:rsid w:val="00371147"/>
    <w:rsid w:val="003720CE"/>
    <w:rsid w:val="00377320"/>
    <w:rsid w:val="00387EA0"/>
    <w:rsid w:val="00394A5A"/>
    <w:rsid w:val="00395962"/>
    <w:rsid w:val="003C533A"/>
    <w:rsid w:val="003E35A5"/>
    <w:rsid w:val="00472FA8"/>
    <w:rsid w:val="00481D2C"/>
    <w:rsid w:val="004C41C4"/>
    <w:rsid w:val="004D0E57"/>
    <w:rsid w:val="004D14B7"/>
    <w:rsid w:val="004D335B"/>
    <w:rsid w:val="004E1692"/>
    <w:rsid w:val="004F5C86"/>
    <w:rsid w:val="00500D2B"/>
    <w:rsid w:val="00537380"/>
    <w:rsid w:val="00547126"/>
    <w:rsid w:val="00563B63"/>
    <w:rsid w:val="00583838"/>
    <w:rsid w:val="005854AE"/>
    <w:rsid w:val="00596A33"/>
    <w:rsid w:val="005B33C0"/>
    <w:rsid w:val="005B46BF"/>
    <w:rsid w:val="005B48AF"/>
    <w:rsid w:val="005C7324"/>
    <w:rsid w:val="005F6304"/>
    <w:rsid w:val="00611433"/>
    <w:rsid w:val="0063133D"/>
    <w:rsid w:val="006357D0"/>
    <w:rsid w:val="00635D7C"/>
    <w:rsid w:val="0064187E"/>
    <w:rsid w:val="00643D29"/>
    <w:rsid w:val="00655400"/>
    <w:rsid w:val="00683286"/>
    <w:rsid w:val="006A0C90"/>
    <w:rsid w:val="006A27D8"/>
    <w:rsid w:val="006A58C4"/>
    <w:rsid w:val="006B4ED9"/>
    <w:rsid w:val="006D20A5"/>
    <w:rsid w:val="006E0998"/>
    <w:rsid w:val="006E0C15"/>
    <w:rsid w:val="00720EDA"/>
    <w:rsid w:val="00741660"/>
    <w:rsid w:val="00745B7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5792E"/>
    <w:rsid w:val="00866FF8"/>
    <w:rsid w:val="008734AD"/>
    <w:rsid w:val="00873887"/>
    <w:rsid w:val="00896EB2"/>
    <w:rsid w:val="008A1C42"/>
    <w:rsid w:val="008A31FC"/>
    <w:rsid w:val="008A325A"/>
    <w:rsid w:val="008B1A2B"/>
    <w:rsid w:val="008C2EB0"/>
    <w:rsid w:val="008F2E70"/>
    <w:rsid w:val="009024F2"/>
    <w:rsid w:val="00903F3F"/>
    <w:rsid w:val="009108B9"/>
    <w:rsid w:val="009108F6"/>
    <w:rsid w:val="00913D61"/>
    <w:rsid w:val="00927940"/>
    <w:rsid w:val="009302BC"/>
    <w:rsid w:val="009359A9"/>
    <w:rsid w:val="009620C2"/>
    <w:rsid w:val="00981B70"/>
    <w:rsid w:val="00982FFD"/>
    <w:rsid w:val="009A32A7"/>
    <w:rsid w:val="009B38CD"/>
    <w:rsid w:val="009B6C98"/>
    <w:rsid w:val="009F5D52"/>
    <w:rsid w:val="00A061E8"/>
    <w:rsid w:val="00A14C7E"/>
    <w:rsid w:val="00A361F4"/>
    <w:rsid w:val="00A37B75"/>
    <w:rsid w:val="00A4035D"/>
    <w:rsid w:val="00A51CE8"/>
    <w:rsid w:val="00A57AC1"/>
    <w:rsid w:val="00A70908"/>
    <w:rsid w:val="00A806C2"/>
    <w:rsid w:val="00A81ED8"/>
    <w:rsid w:val="00A91003"/>
    <w:rsid w:val="00A97E37"/>
    <w:rsid w:val="00AA4EF3"/>
    <w:rsid w:val="00AC6626"/>
    <w:rsid w:val="00AE52DC"/>
    <w:rsid w:val="00AF0FCC"/>
    <w:rsid w:val="00AF3298"/>
    <w:rsid w:val="00AF724D"/>
    <w:rsid w:val="00B11C59"/>
    <w:rsid w:val="00B7395C"/>
    <w:rsid w:val="00B81F03"/>
    <w:rsid w:val="00BA5408"/>
    <w:rsid w:val="00BD609B"/>
    <w:rsid w:val="00BE5127"/>
    <w:rsid w:val="00BE72A1"/>
    <w:rsid w:val="00BF70A4"/>
    <w:rsid w:val="00C0626D"/>
    <w:rsid w:val="00C1348A"/>
    <w:rsid w:val="00C253A6"/>
    <w:rsid w:val="00C44E2A"/>
    <w:rsid w:val="00C705BB"/>
    <w:rsid w:val="00C85E9F"/>
    <w:rsid w:val="00CA0168"/>
    <w:rsid w:val="00CA1749"/>
    <w:rsid w:val="00CC2A8B"/>
    <w:rsid w:val="00CC4735"/>
    <w:rsid w:val="00CF59DE"/>
    <w:rsid w:val="00D02B61"/>
    <w:rsid w:val="00D3381B"/>
    <w:rsid w:val="00D34F8B"/>
    <w:rsid w:val="00D61C73"/>
    <w:rsid w:val="00D80259"/>
    <w:rsid w:val="00DA23D5"/>
    <w:rsid w:val="00DA4D25"/>
    <w:rsid w:val="00DB469E"/>
    <w:rsid w:val="00DD1CB7"/>
    <w:rsid w:val="00DF2EF1"/>
    <w:rsid w:val="00E0578F"/>
    <w:rsid w:val="00E27AF7"/>
    <w:rsid w:val="00E53EAC"/>
    <w:rsid w:val="00E576BB"/>
    <w:rsid w:val="00E578FE"/>
    <w:rsid w:val="00E71552"/>
    <w:rsid w:val="00E8602F"/>
    <w:rsid w:val="00EA00E8"/>
    <w:rsid w:val="00EA2066"/>
    <w:rsid w:val="00F059F0"/>
    <w:rsid w:val="00F338D3"/>
    <w:rsid w:val="00F35EE3"/>
    <w:rsid w:val="00F60DEB"/>
    <w:rsid w:val="00F6157E"/>
    <w:rsid w:val="00F75940"/>
    <w:rsid w:val="00F8153D"/>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0816"/>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5B1A-671A-419A-8174-486EDB92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3046</Words>
  <Characters>17365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4</cp:revision>
  <cp:lastPrinted>2022-07-26T10:46:00Z</cp:lastPrinted>
  <dcterms:created xsi:type="dcterms:W3CDTF">2022-08-02T07:57:00Z</dcterms:created>
  <dcterms:modified xsi:type="dcterms:W3CDTF">2022-08-02T08:15:00Z</dcterms:modified>
</cp:coreProperties>
</file>