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692CA5" w:rsidRDefault="00692CA5" w:rsidP="0051468A">
      <w:pPr>
        <w:jc w:val="cente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692CA5" w:rsidRPr="00370F5B">
        <w:rPr>
          <w:b/>
          <w:color w:val="000000" w:themeColor="text1"/>
          <w:sz w:val="24"/>
          <w:szCs w:val="24"/>
          <w:highlight w:val="cyan"/>
          <w:lang w:val="kk-KZ"/>
        </w:rPr>
        <w:t>i</w:t>
      </w:r>
      <w:r w:rsidR="00692CA5" w:rsidRPr="00370F5B">
        <w:rPr>
          <w:b/>
          <w:sz w:val="24"/>
          <w:szCs w:val="24"/>
          <w:highlight w:val="cyan"/>
          <w:u w:val="single"/>
        </w:rPr>
        <w:t>.</w:t>
      </w:r>
      <w:proofErr w:type="spellStart"/>
      <w:r w:rsidR="00692CA5" w:rsidRPr="00891FB2">
        <w:rPr>
          <w:b/>
          <w:sz w:val="24"/>
          <w:szCs w:val="24"/>
          <w:highlight w:val="cyan"/>
          <w:u w:val="single"/>
          <w:lang w:val="en-US"/>
        </w:rPr>
        <w:t>mukhametzhanova</w:t>
      </w:r>
      <w:proofErr w:type="spellEnd"/>
      <w:r w:rsidR="00692CA5" w:rsidRPr="00891FB2">
        <w:rPr>
          <w:b/>
          <w:sz w:val="24"/>
          <w:szCs w:val="24"/>
          <w:highlight w:val="cyan"/>
          <w:u w:val="single"/>
        </w:rPr>
        <w:t>@</w:t>
      </w:r>
      <w:proofErr w:type="spellStart"/>
      <w:r w:rsidR="00692CA5" w:rsidRPr="00891FB2">
        <w:rPr>
          <w:b/>
          <w:sz w:val="24"/>
          <w:szCs w:val="24"/>
          <w:highlight w:val="cyan"/>
          <w:u w:val="single"/>
          <w:lang w:val="en-US"/>
        </w:rPr>
        <w:t>kgd</w:t>
      </w:r>
      <w:proofErr w:type="spellEnd"/>
      <w:r w:rsidR="00692CA5" w:rsidRPr="00891FB2">
        <w:rPr>
          <w:b/>
          <w:sz w:val="24"/>
          <w:szCs w:val="24"/>
          <w:highlight w:val="cyan"/>
          <w:u w:val="single"/>
        </w:rPr>
        <w:t>.</w:t>
      </w:r>
      <w:proofErr w:type="spellStart"/>
      <w:r w:rsidR="00692CA5" w:rsidRPr="00891FB2">
        <w:rPr>
          <w:b/>
          <w:sz w:val="24"/>
          <w:szCs w:val="24"/>
          <w:highlight w:val="cyan"/>
          <w:u w:val="single"/>
          <w:lang w:val="en-US"/>
        </w:rPr>
        <w:t>gov</w:t>
      </w:r>
      <w:proofErr w:type="spellEnd"/>
      <w:r w:rsidR="00692CA5" w:rsidRPr="00891FB2">
        <w:rPr>
          <w:b/>
          <w:sz w:val="24"/>
          <w:szCs w:val="24"/>
          <w:highlight w:val="cyan"/>
          <w:u w:val="single"/>
        </w:rPr>
        <w:t>.</w:t>
      </w:r>
      <w:proofErr w:type="spellStart"/>
      <w:r w:rsidR="00692CA5" w:rsidRPr="00891FB2">
        <w:rPr>
          <w:b/>
          <w:sz w:val="24"/>
          <w:szCs w:val="24"/>
          <w:highlight w:val="cyan"/>
          <w:u w:val="single"/>
          <w:lang w:val="en-US"/>
        </w:rPr>
        <w:t>kz</w:t>
      </w:r>
      <w:proofErr w:type="spellEnd"/>
      <w:r w:rsidR="00692CA5" w:rsidRPr="00805D17">
        <w:rPr>
          <w:b/>
          <w:sz w:val="24"/>
          <w:szCs w:val="24"/>
          <w:lang w:val="kk-KZ"/>
        </w:rPr>
        <w:t xml:space="preserve"> </w:t>
      </w:r>
      <w:r w:rsidRPr="00805D17">
        <w:rPr>
          <w:b/>
          <w:sz w:val="24"/>
          <w:szCs w:val="24"/>
          <w:lang w:val="kk-KZ"/>
        </w:rPr>
        <w:t>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0D2E7C" w:rsidRPr="000D2E7C" w:rsidRDefault="000D2E7C" w:rsidP="000D2E7C">
      <w:pPr>
        <w:pStyle w:val="a3"/>
        <w:numPr>
          <w:ilvl w:val="0"/>
          <w:numId w:val="4"/>
        </w:numPr>
        <w:tabs>
          <w:tab w:val="left" w:pos="993"/>
        </w:tabs>
        <w:ind w:left="0" w:right="-2" w:firstLine="709"/>
        <w:jc w:val="both"/>
        <w:rPr>
          <w:b/>
          <w:sz w:val="24"/>
          <w:szCs w:val="24"/>
          <w:lang w:val="kk-KZ"/>
        </w:rPr>
      </w:pPr>
      <w:r w:rsidRPr="000D2E7C">
        <w:rPr>
          <w:b/>
          <w:sz w:val="24"/>
          <w:szCs w:val="24"/>
          <w:lang w:val="kk-KZ"/>
        </w:rPr>
        <w:t>Главный специалист отдела реабилитации и банкротства Управления по работе с задолженностью</w:t>
      </w:r>
      <w:r w:rsidR="00692CA5" w:rsidRPr="000D2E7C">
        <w:rPr>
          <w:b/>
          <w:sz w:val="24"/>
          <w:szCs w:val="24"/>
          <w:lang w:val="kk-KZ"/>
        </w:rPr>
        <w:t>, категория С-О-</w:t>
      </w:r>
      <w:r w:rsidRPr="000D2E7C">
        <w:rPr>
          <w:b/>
          <w:sz w:val="24"/>
          <w:szCs w:val="24"/>
          <w:lang w:val="kk-KZ"/>
        </w:rPr>
        <w:t>5</w:t>
      </w:r>
      <w:r w:rsidR="00692CA5" w:rsidRPr="000D2E7C">
        <w:rPr>
          <w:b/>
          <w:sz w:val="24"/>
          <w:szCs w:val="24"/>
          <w:lang w:val="kk-KZ"/>
        </w:rPr>
        <w:t xml:space="preserve">, 1 единица         </w:t>
      </w:r>
    </w:p>
    <w:p w:rsidR="00692CA5" w:rsidRPr="000C5571" w:rsidRDefault="00692CA5" w:rsidP="000D2E7C">
      <w:pPr>
        <w:tabs>
          <w:tab w:val="left" w:pos="9923"/>
        </w:tabs>
        <w:jc w:val="both"/>
        <w:rPr>
          <w:b/>
          <w:sz w:val="24"/>
          <w:szCs w:val="24"/>
          <w:lang w:val="kk-KZ"/>
        </w:rPr>
      </w:pPr>
      <w:r w:rsidRPr="000D2E7C">
        <w:rPr>
          <w:b/>
          <w:sz w:val="24"/>
          <w:szCs w:val="24"/>
          <w:lang w:val="kk-KZ"/>
        </w:rPr>
        <w:t>Функциональные обязанности:</w:t>
      </w:r>
      <w:r w:rsidR="000D2E7C" w:rsidRPr="000D2E7C">
        <w:t xml:space="preserve"> </w:t>
      </w:r>
      <w:r w:rsidR="000D2E7C" w:rsidRPr="000C5571">
        <w:rPr>
          <w:sz w:val="24"/>
          <w:szCs w:val="24"/>
        </w:rPr>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000D2E7C" w:rsidRPr="000C5571">
        <w:rPr>
          <w:sz w:val="24"/>
          <w:szCs w:val="24"/>
          <w:lang w:val="kk-KZ"/>
        </w:rPr>
        <w:t>сведения</w:t>
      </w:r>
      <w:r w:rsidR="000D2E7C" w:rsidRPr="000C5571">
        <w:rPr>
          <w:sz w:val="24"/>
          <w:szCs w:val="24"/>
        </w:rPr>
        <w:t xml:space="preserve">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 Рассматривает письма, заявления, жалобы кредиторов, а также обращения</w:t>
      </w:r>
      <w:r w:rsidR="000D2E7C" w:rsidRPr="000C5571">
        <w:rPr>
          <w:sz w:val="24"/>
          <w:szCs w:val="24"/>
          <w:lang w:val="kk-KZ"/>
        </w:rPr>
        <w:t>,</w:t>
      </w:r>
      <w:r w:rsidR="000D2E7C" w:rsidRPr="000C5571">
        <w:rPr>
          <w:sz w:val="24"/>
          <w:szCs w:val="24"/>
        </w:rPr>
        <w:t xml:space="preserve"> жалобы по вопросам, связанным с процедурой реабилитации и банкротства, в сроки предусмотренные законодательством. Взаимодействует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Запрашивает в пределах компетенции отдела в структурных подразделениях Департамента документы и информацию необходимые для осуществления своей деятельности. </w:t>
      </w:r>
      <w:r w:rsidR="000D2E7C" w:rsidRPr="000C5571">
        <w:rPr>
          <w:sz w:val="24"/>
          <w:szCs w:val="24"/>
          <w:shd w:val="clear" w:color="auto" w:fill="FFFFFF"/>
        </w:rPr>
        <w:t xml:space="preserve">Осуществляет государственный контроль за проведением реабилитационной процедуры и процедуры банкротства. 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000D2E7C" w:rsidRPr="000C5571">
        <w:rPr>
          <w:sz w:val="24"/>
          <w:szCs w:val="24"/>
          <w:shd w:val="clear" w:color="auto" w:fill="FFFFFF"/>
        </w:rPr>
        <w:t>банкротного</w:t>
      </w:r>
      <w:proofErr w:type="spellEnd"/>
      <w:r w:rsidR="000D2E7C" w:rsidRPr="000C5571">
        <w:rPr>
          <w:sz w:val="24"/>
          <w:szCs w:val="24"/>
          <w:shd w:val="clear" w:color="auto" w:fill="FFFFFF"/>
        </w:rPr>
        <w:t xml:space="preserve"> управляющего о ходе проведения процедуры банкротства. В установленных законом случаях и порядке составляет протокола и рассматривает дела об административных правонарушениях в пределах своей компетенции</w:t>
      </w:r>
      <w:r w:rsidR="000D2E7C" w:rsidRPr="000C5571">
        <w:rPr>
          <w:sz w:val="24"/>
          <w:szCs w:val="24"/>
        </w:rPr>
        <w:t xml:space="preserve">. </w:t>
      </w:r>
      <w:r w:rsidR="000D2E7C" w:rsidRPr="000C5571">
        <w:rPr>
          <w:sz w:val="24"/>
          <w:szCs w:val="24"/>
          <w:shd w:val="clear" w:color="auto" w:fill="FFFFFF"/>
        </w:rPr>
        <w:t>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rsidR="000D2E7C" w:rsidRPr="000C5571">
        <w:rPr>
          <w:sz w:val="24"/>
          <w:szCs w:val="24"/>
        </w:rPr>
        <w:t>. Проводит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w:t>
      </w:r>
      <w:r w:rsidR="000D2E7C" w:rsidRPr="000C5571">
        <w:rPr>
          <w:sz w:val="24"/>
          <w:szCs w:val="24"/>
          <w:lang w:val="kk-KZ"/>
        </w:rPr>
        <w:t xml:space="preserve">. </w:t>
      </w:r>
      <w:r w:rsidR="000D2E7C" w:rsidRPr="000C5571">
        <w:rPr>
          <w:sz w:val="24"/>
          <w:szCs w:val="24"/>
        </w:rPr>
        <w:t>Исполняет иные обязанности, возложенные в пределах своих полномочий вышестоящими должностными лицами Департамента.</w:t>
      </w:r>
      <w:r w:rsidRPr="000C5571">
        <w:rPr>
          <w:bCs/>
          <w:sz w:val="24"/>
          <w:szCs w:val="24"/>
        </w:rPr>
        <w:t xml:space="preserve"> </w:t>
      </w:r>
    </w:p>
    <w:p w:rsidR="00D073CB" w:rsidRPr="000C5571" w:rsidRDefault="00692CA5" w:rsidP="00692CA5">
      <w:pPr>
        <w:jc w:val="both"/>
        <w:rPr>
          <w:sz w:val="24"/>
          <w:szCs w:val="24"/>
          <w:lang w:val="kk-KZ"/>
        </w:rPr>
      </w:pPr>
      <w:r w:rsidRPr="006957D4">
        <w:rPr>
          <w:rFonts w:eastAsia="Calibri"/>
          <w:b/>
          <w:sz w:val="24"/>
          <w:szCs w:val="24"/>
          <w:lang w:eastAsia="en-US"/>
        </w:rPr>
        <w:lastRenderedPageBreak/>
        <w:t>Требования к участникам конкурса:</w:t>
      </w:r>
      <w:r w:rsidRPr="006957D4">
        <w:rPr>
          <w:lang w:val="kk-KZ"/>
        </w:rPr>
        <w:t xml:space="preserve"> </w:t>
      </w:r>
      <w:r w:rsidR="000D2E7C" w:rsidRPr="000C5571">
        <w:rPr>
          <w:sz w:val="24"/>
          <w:szCs w:val="24"/>
          <w:lang w:val="kk-KZ"/>
        </w:rPr>
        <w:t>П</w:t>
      </w:r>
      <w:proofErr w:type="spellStart"/>
      <w:r w:rsidR="000D2E7C" w:rsidRPr="000C5571">
        <w:rPr>
          <w:sz w:val="24"/>
          <w:szCs w:val="24"/>
        </w:rPr>
        <w:t>ослевузовское</w:t>
      </w:r>
      <w:proofErr w:type="spellEnd"/>
      <w:r w:rsidR="000D2E7C" w:rsidRPr="000C5571">
        <w:rPr>
          <w:sz w:val="24"/>
          <w:szCs w:val="24"/>
        </w:rPr>
        <w:t xml:space="preserve"> или </w:t>
      </w:r>
      <w:r w:rsidR="000D2E7C" w:rsidRPr="000C5571">
        <w:rPr>
          <w:sz w:val="24"/>
          <w:szCs w:val="24"/>
          <w:lang w:val="kk-KZ"/>
        </w:rPr>
        <w:t>в</w:t>
      </w:r>
      <w:proofErr w:type="spellStart"/>
      <w:r w:rsidR="000D2E7C" w:rsidRPr="000C5571">
        <w:rPr>
          <w:bCs/>
          <w:sz w:val="24"/>
          <w:szCs w:val="24"/>
        </w:rPr>
        <w:t>ысшее</w:t>
      </w:r>
      <w:proofErr w:type="spellEnd"/>
      <w:r w:rsidR="000D2E7C" w:rsidRPr="000C5571">
        <w:rPr>
          <w:bCs/>
          <w:sz w:val="24"/>
          <w:szCs w:val="24"/>
        </w:rPr>
        <w:t xml:space="preserve"> образование в сфере социальных наук</w:t>
      </w:r>
      <w:r w:rsidR="000D2E7C" w:rsidRPr="000C5571">
        <w:rPr>
          <w:bCs/>
          <w:sz w:val="24"/>
          <w:szCs w:val="24"/>
          <w:lang w:val="kk-KZ"/>
        </w:rPr>
        <w:t>, экономики</w:t>
      </w:r>
      <w:r w:rsidR="000D2E7C" w:rsidRPr="000C5571">
        <w:rPr>
          <w:bCs/>
          <w:sz w:val="24"/>
          <w:szCs w:val="24"/>
        </w:rPr>
        <w:t xml:space="preserve"> и бизнеса</w:t>
      </w:r>
      <w:r w:rsidR="000D2E7C" w:rsidRPr="000C5571">
        <w:rPr>
          <w:bCs/>
          <w:sz w:val="24"/>
          <w:szCs w:val="24"/>
          <w:lang w:val="kk-KZ"/>
        </w:rPr>
        <w:t>, права</w:t>
      </w:r>
      <w:r w:rsidR="000D2E7C" w:rsidRPr="000C5571">
        <w:rPr>
          <w:bCs/>
          <w:sz w:val="24"/>
          <w:szCs w:val="24"/>
        </w:rPr>
        <w:t>.</w:t>
      </w:r>
    </w:p>
    <w:p w:rsidR="00692CA5" w:rsidRPr="006957D4" w:rsidRDefault="00692CA5" w:rsidP="00692CA5">
      <w:pPr>
        <w:jc w:val="both"/>
        <w:rPr>
          <w:sz w:val="24"/>
          <w:szCs w:val="24"/>
          <w:lang w:val="kk-KZ"/>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952393">
        <w:rPr>
          <w:b/>
          <w:sz w:val="24"/>
          <w:szCs w:val="24"/>
          <w:lang w:val="kk-KZ"/>
        </w:rPr>
        <w:t>19</w:t>
      </w:r>
      <w:r w:rsidR="00C66625" w:rsidRPr="00C2776C">
        <w:rPr>
          <w:b/>
          <w:sz w:val="24"/>
          <w:szCs w:val="24"/>
          <w:lang w:val="kk-KZ"/>
        </w:rPr>
        <w:t>.</w:t>
      </w:r>
      <w:r w:rsidR="00C2776C" w:rsidRPr="00C2776C">
        <w:rPr>
          <w:b/>
          <w:sz w:val="24"/>
          <w:szCs w:val="24"/>
          <w:lang w:val="kk-KZ"/>
        </w:rPr>
        <w:t>0</w:t>
      </w:r>
      <w:r w:rsidR="006957D4">
        <w:rPr>
          <w:b/>
          <w:sz w:val="24"/>
          <w:szCs w:val="24"/>
          <w:lang w:val="kk-KZ"/>
        </w:rPr>
        <w:t>4</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0D2E7C">
        <w:rPr>
          <w:b/>
          <w:sz w:val="24"/>
          <w:szCs w:val="24"/>
          <w:lang w:val="kk-KZ"/>
        </w:rPr>
        <w:t>2</w:t>
      </w:r>
      <w:r w:rsidR="00952393">
        <w:rPr>
          <w:b/>
          <w:sz w:val="24"/>
          <w:szCs w:val="24"/>
          <w:lang w:val="kk-KZ"/>
        </w:rPr>
        <w:t>1</w:t>
      </w:r>
      <w:bookmarkStart w:id="2" w:name="_GoBack"/>
      <w:bookmarkEnd w:id="2"/>
      <w:r w:rsidR="00C66625" w:rsidRPr="00C2776C">
        <w:rPr>
          <w:b/>
          <w:sz w:val="24"/>
          <w:szCs w:val="24"/>
          <w:lang w:val="kk-KZ"/>
        </w:rPr>
        <w:t>.</w:t>
      </w:r>
      <w:r w:rsidR="00C2776C" w:rsidRPr="00C2776C">
        <w:rPr>
          <w:b/>
          <w:sz w:val="24"/>
          <w:szCs w:val="24"/>
          <w:lang w:val="kk-KZ"/>
        </w:rPr>
        <w:t>0</w:t>
      </w:r>
      <w:r w:rsidR="006957D4">
        <w:rPr>
          <w:b/>
          <w:sz w:val="24"/>
          <w:szCs w:val="24"/>
          <w:lang w:val="kk-KZ"/>
        </w:rPr>
        <w:t>4</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6957D4">
      <w:pPr>
        <w:ind w:firstLine="426"/>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6957D4">
      <w:pPr>
        <w:ind w:firstLine="426"/>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6957D4">
      <w:pPr>
        <w:ind w:firstLine="426"/>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6957D4">
      <w:pPr>
        <w:ind w:firstLine="426"/>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6957D4">
      <w:pPr>
        <w:ind w:firstLine="426"/>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6957D4">
      <w:pPr>
        <w:ind w:firstLine="426"/>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6957D4">
      <w:pPr>
        <w:ind w:firstLine="426"/>
        <w:jc w:val="both"/>
        <w:rPr>
          <w:sz w:val="24"/>
          <w:szCs w:val="24"/>
        </w:rPr>
      </w:pPr>
      <w:r>
        <w:rPr>
          <w:sz w:val="24"/>
          <w:szCs w:val="24"/>
        </w:rPr>
        <w:t>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6957D4">
      <w:pPr>
        <w:ind w:firstLine="426"/>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6957D4">
      <w:pPr>
        <w:ind w:firstLine="426"/>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6957D4">
      <w:pPr>
        <w:ind w:firstLine="426"/>
        <w:jc w:val="both"/>
        <w:rPr>
          <w:sz w:val="24"/>
          <w:szCs w:val="24"/>
        </w:rPr>
      </w:pPr>
      <w:r w:rsidRPr="00714343">
        <w:rPr>
          <w:sz w:val="24"/>
          <w:szCs w:val="24"/>
        </w:rPr>
        <w:t xml:space="preserve">Для присутствия на заседании конкурсной комиссии в качестве наблюдателя лицо </w:t>
      </w:r>
      <w:r w:rsidRPr="00714343">
        <w:rPr>
          <w:sz w:val="24"/>
          <w:szCs w:val="24"/>
        </w:rPr>
        <w:lastRenderedPageBreak/>
        <w:t>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6957D4">
      <w:pPr>
        <w:ind w:firstLine="426"/>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6957D4">
      <w:pPr>
        <w:ind w:firstLine="426"/>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6957D4">
      <w:pPr>
        <w:ind w:firstLine="426"/>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C8" w:rsidRPr="001F6714" w:rsidRDefault="00523CC8" w:rsidP="00E32D41">
      <w:pPr>
        <w:rPr>
          <w:rFonts w:eastAsia="Calibri"/>
          <w:sz w:val="28"/>
          <w:szCs w:val="24"/>
        </w:rPr>
      </w:pPr>
      <w:r>
        <w:separator/>
      </w:r>
    </w:p>
  </w:endnote>
  <w:endnote w:type="continuationSeparator" w:id="0">
    <w:p w:rsidR="00523CC8" w:rsidRPr="001F6714" w:rsidRDefault="00523CC8"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C8" w:rsidRPr="001F6714" w:rsidRDefault="00523CC8" w:rsidP="00E32D41">
      <w:pPr>
        <w:rPr>
          <w:rFonts w:eastAsia="Calibri"/>
          <w:sz w:val="28"/>
          <w:szCs w:val="24"/>
        </w:rPr>
      </w:pPr>
      <w:r>
        <w:separator/>
      </w:r>
    </w:p>
  </w:footnote>
  <w:footnote w:type="continuationSeparator" w:id="0">
    <w:p w:rsidR="00523CC8" w:rsidRPr="001F6714" w:rsidRDefault="00523CC8"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5571"/>
    <w:rsid w:val="000C73C5"/>
    <w:rsid w:val="000C7D7C"/>
    <w:rsid w:val="000C7E3B"/>
    <w:rsid w:val="000D2E7C"/>
    <w:rsid w:val="000D3276"/>
    <w:rsid w:val="000D48C4"/>
    <w:rsid w:val="000E2ED9"/>
    <w:rsid w:val="000F4822"/>
    <w:rsid w:val="00100641"/>
    <w:rsid w:val="001039E5"/>
    <w:rsid w:val="00105164"/>
    <w:rsid w:val="00106E3F"/>
    <w:rsid w:val="00110770"/>
    <w:rsid w:val="0011582A"/>
    <w:rsid w:val="001163FB"/>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D5DD9"/>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3CC8"/>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296B"/>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084B"/>
    <w:rsid w:val="005D1335"/>
    <w:rsid w:val="005D1AB1"/>
    <w:rsid w:val="005D1BD7"/>
    <w:rsid w:val="005E115A"/>
    <w:rsid w:val="005E1DDF"/>
    <w:rsid w:val="005E5BA3"/>
    <w:rsid w:val="005F114C"/>
    <w:rsid w:val="005F1D29"/>
    <w:rsid w:val="005F6836"/>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2CA5"/>
    <w:rsid w:val="006957D4"/>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393"/>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6AF9"/>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06F"/>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4D92"/>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027">
      <w:bodyDiv w:val="1"/>
      <w:marLeft w:val="0"/>
      <w:marRight w:val="0"/>
      <w:marTop w:val="0"/>
      <w:marBottom w:val="0"/>
      <w:divBdr>
        <w:top w:val="none" w:sz="0" w:space="0" w:color="auto"/>
        <w:left w:val="none" w:sz="0" w:space="0" w:color="auto"/>
        <w:bottom w:val="none" w:sz="0" w:space="0" w:color="auto"/>
        <w:right w:val="none" w:sz="0" w:space="0" w:color="auto"/>
      </w:divBdr>
    </w:div>
    <w:div w:id="1273590882">
      <w:bodyDiv w:val="1"/>
      <w:marLeft w:val="0"/>
      <w:marRight w:val="0"/>
      <w:marTop w:val="0"/>
      <w:marBottom w:val="0"/>
      <w:divBdr>
        <w:top w:val="none" w:sz="0" w:space="0" w:color="auto"/>
        <w:left w:val="none" w:sz="0" w:space="0" w:color="auto"/>
        <w:bottom w:val="none" w:sz="0" w:space="0" w:color="auto"/>
        <w:right w:val="none" w:sz="0" w:space="0" w:color="auto"/>
      </w:divBdr>
    </w:div>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634097314">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5EE4E-D658-491D-9675-31FD3FF5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6</cp:revision>
  <cp:lastPrinted>2021-04-16T08:43:00Z</cp:lastPrinted>
  <dcterms:created xsi:type="dcterms:W3CDTF">2021-04-06T08:44:00Z</dcterms:created>
  <dcterms:modified xsi:type="dcterms:W3CDTF">2021-04-16T08:43:00Z</dcterms:modified>
</cp:coreProperties>
</file>