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61025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ab/>
        <w:t>C-R-3</w:t>
      </w:r>
      <w:r>
        <w:rPr>
          <w:rFonts w:ascii="Times New Roman" w:eastAsia="Times New Roman" w:hAnsi="Times New Roman" w:cs="Times New Roman"/>
          <w:b/>
          <w:bCs/>
          <w:iCs/>
          <w:spacing w:val="2"/>
          <w:sz w:val="24"/>
          <w:szCs w:val="24"/>
          <w:lang w:val="kk-KZ"/>
        </w:rPr>
        <w:t xml:space="preserve"> санаты үшін: 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905737" w:rsidRDefault="0090573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4E5217" w:rsidRDefault="004E5217" w:rsidP="004E521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1) мемлекеттік қызмет өтілі бір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5217" w:rsidRDefault="004E5217" w:rsidP="004E5217">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p>
    <w:p w:rsidR="004E5217" w:rsidRDefault="004E5217" w:rsidP="004E5217">
      <w:pPr>
        <w:spacing w:after="0" w:line="240" w:lineRule="auto"/>
        <w:jc w:val="both"/>
        <w:rPr>
          <w:rFonts w:ascii="Times New Roman" w:hAnsi="Times New Roman"/>
          <w:sz w:val="24"/>
          <w:szCs w:val="24"/>
          <w:lang w:val="kk-KZ"/>
        </w:rPr>
      </w:pPr>
    </w:p>
    <w:p w:rsidR="004E5217" w:rsidRDefault="004E5217" w:rsidP="004E5217">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ab/>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4E5217" w:rsidRPr="00E85519" w:rsidTr="00EA3709">
        <w:tc>
          <w:tcPr>
            <w:tcW w:w="1701" w:type="dxa"/>
            <w:vMerge w:val="restart"/>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EA3709">
        <w:tc>
          <w:tcPr>
            <w:tcW w:w="1701" w:type="dxa"/>
            <w:vMerge/>
          </w:tcPr>
          <w:p w:rsidR="004E5217" w:rsidRPr="00E85519" w:rsidRDefault="004E5217" w:rsidP="00EA3709">
            <w:pPr>
              <w:ind w:right="99"/>
              <w:jc w:val="center"/>
              <w:rPr>
                <w:rFonts w:ascii="Times New Roman" w:hAnsi="Times New Roman"/>
                <w:b/>
                <w:sz w:val="24"/>
                <w:szCs w:val="24"/>
              </w:rPr>
            </w:pPr>
          </w:p>
        </w:tc>
        <w:tc>
          <w:tcPr>
            <w:tcW w:w="3544"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EA3709">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4E5217" w:rsidRPr="00E85519" w:rsidTr="00EA3709">
        <w:tc>
          <w:tcPr>
            <w:tcW w:w="1701" w:type="dxa"/>
          </w:tcPr>
          <w:p w:rsidR="004E5217" w:rsidRPr="00E85519" w:rsidRDefault="004E5217" w:rsidP="00EA3709">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rPr>
              <w:t>142 814, 79</w:t>
            </w:r>
          </w:p>
        </w:tc>
      </w:tr>
      <w:tr w:rsidR="004E5217" w:rsidRPr="00E85519" w:rsidTr="00EA3709">
        <w:tc>
          <w:tcPr>
            <w:tcW w:w="1701" w:type="dxa"/>
          </w:tcPr>
          <w:p w:rsidR="004E5217" w:rsidRPr="00E85519" w:rsidRDefault="004E5217" w:rsidP="00EA370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4E5217" w:rsidRPr="00E85519" w:rsidRDefault="004E5217" w:rsidP="00EA3709">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C25346" w:rsidRPr="00610254">
        <w:rPr>
          <w:rFonts w:ascii="Times New Roman" w:hAnsi="Times New Roman"/>
          <w:b/>
          <w:bCs/>
          <w:i/>
          <w:sz w:val="24"/>
          <w:szCs w:val="24"/>
          <w:lang w:eastAsia="ru-RU"/>
        </w:rPr>
        <w:fldChar w:fldCharType="begin"/>
      </w:r>
      <w:r w:rsidR="00610254" w:rsidRPr="00610254">
        <w:rPr>
          <w:rFonts w:ascii="Times New Roman" w:hAnsi="Times New Roman"/>
          <w:b/>
          <w:i/>
          <w:sz w:val="24"/>
          <w:szCs w:val="24"/>
          <w:lang w:val="kk-KZ" w:eastAsia="ru-RU"/>
        </w:rPr>
        <w:instrText xml:space="preserve"> HYPERLINK "mailto:zh.nugymanova@kgd.gov.kz" </w:instrText>
      </w:r>
      <w:r w:rsidR="00C25346" w:rsidRPr="00610254">
        <w:rPr>
          <w:rFonts w:ascii="Times New Roman" w:hAnsi="Times New Roman"/>
          <w:b/>
          <w:bCs/>
          <w:i/>
          <w:sz w:val="24"/>
          <w:szCs w:val="24"/>
          <w:lang w:eastAsia="ru-RU"/>
        </w:rPr>
        <w:fldChar w:fldCharType="separate"/>
      </w:r>
      <w:r w:rsidR="00610254" w:rsidRPr="00610254">
        <w:rPr>
          <w:rStyle w:val="a4"/>
          <w:rFonts w:ascii="Times New Roman" w:hAnsi="Times New Roman"/>
          <w:b/>
          <w:i/>
          <w:sz w:val="24"/>
          <w:szCs w:val="24"/>
          <w:u w:val="none"/>
          <w:lang w:val="kk-KZ" w:eastAsia="ru-RU"/>
        </w:rPr>
        <w:t>zh.nugymanova@kgd.gov.kz</w:t>
      </w:r>
      <w:r w:rsidR="00C25346" w:rsidRPr="00610254">
        <w:rPr>
          <w:rFonts w:ascii="Times New Roman" w:hAnsi="Times New Roman"/>
          <w:b/>
          <w:bCs/>
          <w:i/>
          <w:sz w:val="24"/>
          <w:szCs w:val="24"/>
          <w:lang w:eastAsia="ru-RU"/>
        </w:rPr>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 xml:space="preserve">«Б» корпусының бос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4E5217" w:rsidRDefault="004E5217" w:rsidP="004E5217">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Pr="00340000">
        <w:rPr>
          <w:rFonts w:ascii="Times New Roman" w:hAnsi="Times New Roman"/>
          <w:b/>
          <w:bCs/>
          <w:sz w:val="24"/>
          <w:szCs w:val="24"/>
          <w:lang w:val="kk-KZ"/>
        </w:rPr>
        <w:t>Персоналмен жұмыс және ұйымдастыру жұмысы</w:t>
      </w:r>
      <w:r w:rsidRPr="00851B00">
        <w:rPr>
          <w:b/>
          <w:bCs/>
          <w:lang w:val="kk-KZ"/>
        </w:rPr>
        <w:t xml:space="preserve"> </w:t>
      </w:r>
      <w:r>
        <w:rPr>
          <w:rFonts w:ascii="Times New Roman" w:hAnsi="Times New Roman"/>
          <w:b/>
          <w:sz w:val="24"/>
          <w:szCs w:val="24"/>
          <w:lang w:val="kk-KZ"/>
        </w:rPr>
        <w:t>бөлімінің басшысы</w:t>
      </w:r>
      <w:r>
        <w:rPr>
          <w:rFonts w:ascii="Times New Roman" w:hAnsi="Times New Roman"/>
          <w:b/>
          <w:color w:val="000000"/>
          <w:sz w:val="24"/>
          <w:szCs w:val="24"/>
          <w:lang w:val="kk-KZ"/>
        </w:rPr>
        <w:t>, С-R-3 санаты, (1 бірлік).</w:t>
      </w:r>
    </w:p>
    <w:p w:rsidR="004E5217" w:rsidRDefault="004E5217" w:rsidP="004E5217">
      <w:pPr>
        <w:spacing w:after="0" w:line="240" w:lineRule="auto"/>
        <w:ind w:firstLine="709"/>
        <w:jc w:val="both"/>
        <w:rPr>
          <w:rFonts w:ascii="Times New Roman" w:hAnsi="Times New Roman"/>
          <w:b/>
          <w:color w:val="000000"/>
          <w:sz w:val="24"/>
          <w:szCs w:val="24"/>
          <w:lang w:val="kk-KZ"/>
        </w:rPr>
      </w:pPr>
    </w:p>
    <w:p w:rsidR="004E5217" w:rsidRDefault="004E5217" w:rsidP="004E5217">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0347D8">
        <w:rPr>
          <w:rFonts w:ascii="Times New Roman" w:eastAsia="Times New Roman" w:hAnsi="Times New Roman"/>
          <w:sz w:val="24"/>
          <w:szCs w:val="24"/>
          <w:lang w:val="kk-KZ"/>
        </w:rPr>
        <w:t>Бөлімнің жұмысын ұйымдастыру және жоспарлау.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әзірлеуді бақылау. Кіріс және шығыс корреспонденциясын толық және мерзімінде қарастырылуын бақылау. Қызметкерлердің жеке істері мен еңбек кітапшаларды, Т-2 жекекарточкаларын, қызметтік нұсқаулықтардың жүргізілуін бақылау. Кадр жұмысына, біліктілік деңгейін дайындау, қайта дайындау, арттыруды ұйымдастыруға қатысты есептемелердің жүргізілуін бақылау. Тәртіптік жазаны тағайындауға қатысты құжаттарды рәсімдеудің жүргізілуін бақылау.Әкімшілік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өткізуге.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w:t>
      </w:r>
      <w:r w:rsidRPr="000347D8">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4E5217" w:rsidRDefault="004E5217" w:rsidP="004E5217">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0347D8">
        <w:rPr>
          <w:rFonts w:ascii="Times New Roman" w:eastAsia="Times New Roman" w:hAnsi="Times New Roman"/>
          <w:sz w:val="24"/>
          <w:szCs w:val="24"/>
          <w:lang w:val="kk-KZ"/>
        </w:rPr>
        <w:t xml:space="preserve">Әлеуметтік ғылымдар, экономика және бизнес,құқық, техникалық ғылым және технология салаларындағы </w:t>
      </w:r>
      <w:r w:rsidRPr="000347D8">
        <w:rPr>
          <w:rFonts w:ascii="Times New Roman" w:hAnsi="Times New Roman"/>
          <w:sz w:val="24"/>
          <w:szCs w:val="24"/>
          <w:lang w:val="kk-KZ"/>
        </w:rPr>
        <w:t>жоғары немесе жоғары оқу орнынан кейінгі білім</w:t>
      </w:r>
      <w:r w:rsidRPr="000347D8">
        <w:rPr>
          <w:rFonts w:ascii="Times New Roman" w:eastAsia="Times New Roman" w:hAnsi="Times New Roman"/>
          <w:sz w:val="24"/>
          <w:szCs w:val="24"/>
          <w:lang w:val="kk-KZ"/>
        </w:rPr>
        <w:t>.</w:t>
      </w:r>
    </w:p>
    <w:p w:rsidR="004E5217" w:rsidRDefault="004E5217" w:rsidP="00610254">
      <w:pPr>
        <w:spacing w:after="0" w:line="240" w:lineRule="auto"/>
        <w:ind w:firstLine="709"/>
        <w:jc w:val="both"/>
        <w:rPr>
          <w:rFonts w:ascii="Times New Roman" w:hAnsi="Times New Roman"/>
          <w:b/>
          <w:sz w:val="24"/>
          <w:szCs w:val="24"/>
          <w:lang w:val="kk-KZ"/>
        </w:rPr>
      </w:pPr>
    </w:p>
    <w:p w:rsidR="004E5217" w:rsidRDefault="00610254" w:rsidP="004E5217">
      <w:pPr>
        <w:spacing w:after="0" w:line="240" w:lineRule="auto"/>
        <w:ind w:firstLine="709"/>
        <w:jc w:val="both"/>
        <w:rPr>
          <w:rFonts w:ascii="Times New Roman" w:hAnsi="Times New Roman"/>
          <w:b/>
          <w:color w:val="000000"/>
          <w:sz w:val="24"/>
          <w:szCs w:val="24"/>
          <w:lang w:val="kk-KZ"/>
        </w:rPr>
      </w:pPr>
      <w:r w:rsidRPr="007B42D2">
        <w:rPr>
          <w:rFonts w:ascii="Times New Roman" w:hAnsi="Times New Roman"/>
          <w:b/>
          <w:sz w:val="24"/>
          <w:szCs w:val="24"/>
          <w:lang w:val="kk-KZ"/>
        </w:rPr>
        <w:t xml:space="preserve">2. </w:t>
      </w:r>
      <w:r w:rsidR="004E5217" w:rsidRPr="00855FE0">
        <w:rPr>
          <w:rFonts w:ascii="Times New Roman" w:hAnsi="Times New Roman"/>
          <w:b/>
          <w:bCs/>
          <w:sz w:val="24"/>
          <w:lang w:val="kk-KZ"/>
        </w:rPr>
        <w:t>Өндірістік емес төлемдер</w:t>
      </w:r>
      <w:r w:rsidR="004E5217">
        <w:rPr>
          <w:rFonts w:ascii="Times New Roman" w:hAnsi="Times New Roman"/>
          <w:b/>
          <w:bCs/>
          <w:sz w:val="24"/>
          <w:lang w:val="kk-KZ"/>
        </w:rPr>
        <w:t xml:space="preserve"> </w:t>
      </w:r>
      <w:r w:rsidR="004E5217">
        <w:rPr>
          <w:rFonts w:ascii="Times New Roman" w:hAnsi="Times New Roman"/>
          <w:b/>
          <w:sz w:val="24"/>
          <w:szCs w:val="24"/>
          <w:lang w:val="kk-KZ"/>
        </w:rPr>
        <w:t>бөлімінің бас маманы</w:t>
      </w:r>
      <w:r w:rsidR="004E5217">
        <w:rPr>
          <w:rFonts w:ascii="Times New Roman" w:hAnsi="Times New Roman"/>
          <w:b/>
          <w:color w:val="000000"/>
          <w:sz w:val="24"/>
          <w:szCs w:val="24"/>
          <w:lang w:val="kk-KZ"/>
        </w:rPr>
        <w:t xml:space="preserve">, С-R-4 санаты, (1 бірлік) </w:t>
      </w:r>
    </w:p>
    <w:p w:rsidR="004E5217" w:rsidRPr="0009426B" w:rsidRDefault="004E5217" w:rsidP="004E5217">
      <w:pPr>
        <w:spacing w:after="0" w:line="240" w:lineRule="auto"/>
        <w:ind w:firstLine="709"/>
        <w:jc w:val="both"/>
        <w:rPr>
          <w:rFonts w:ascii="Times New Roman" w:eastAsia="MS Mincho" w:hAnsi="Times New Roman"/>
          <w:sz w:val="24"/>
          <w:szCs w:val="24"/>
          <w:lang w:val="kk-KZ" w:eastAsia="ko-KR"/>
        </w:rPr>
      </w:pPr>
    </w:p>
    <w:p w:rsidR="004E5217" w:rsidRDefault="004E5217" w:rsidP="004E5217">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Pr="00C32FCC">
        <w:rPr>
          <w:rStyle w:val="tlid-translation"/>
          <w:rFonts w:ascii="Times New Roman" w:hAnsi="Times New Roman"/>
          <w:sz w:val="24"/>
          <w:szCs w:val="24"/>
          <w:lang w:val="kk-KZ"/>
        </w:rPr>
        <w:t xml:space="preserve">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w:t>
      </w:r>
      <w:r w:rsidRPr="00C32FCC">
        <w:rPr>
          <w:rStyle w:val="tlid-translation"/>
          <w:rFonts w:ascii="Times New Roman" w:hAnsi="Times New Roman"/>
          <w:sz w:val="24"/>
          <w:szCs w:val="24"/>
          <w:lang w:val="kk-KZ"/>
        </w:rPr>
        <w:lastRenderedPageBreak/>
        <w:t>функцияларды уақтылы және сапалы орындау үшін жеке жауапкершілік етеді.</w:t>
      </w:r>
    </w:p>
    <w:p w:rsidR="004E5217" w:rsidRDefault="004E5217"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10254" w:rsidRPr="007B42D2" w:rsidRDefault="00610254" w:rsidP="004E5217">
      <w:pPr>
        <w:spacing w:after="0" w:line="240" w:lineRule="auto"/>
        <w:ind w:firstLine="709"/>
        <w:jc w:val="both"/>
        <w:rPr>
          <w:rStyle w:val="tlid-translation"/>
          <w:rFonts w:ascii="Times New Roman" w:hAnsi="Times New Roman"/>
          <w:sz w:val="24"/>
          <w:szCs w:val="24"/>
          <w:lang w:val="kk-KZ"/>
        </w:rPr>
      </w:pPr>
    </w:p>
    <w:p w:rsidR="00711161" w:rsidRDefault="007B42D2" w:rsidP="004E5217">
      <w:pPr>
        <w:spacing w:after="0" w:line="240" w:lineRule="auto"/>
        <w:jc w:val="both"/>
        <w:rPr>
          <w:rFonts w:ascii="Times New Roman" w:hAnsi="Times New Roman"/>
          <w:sz w:val="24"/>
          <w:szCs w:val="24"/>
          <w:lang w:val="kk-KZ"/>
        </w:rPr>
      </w:pPr>
      <w:r>
        <w:rPr>
          <w:rStyle w:val="tlid-translation"/>
          <w:rFonts w:ascii="Times New Roman" w:hAnsi="Times New Roman"/>
          <w:b/>
          <w:sz w:val="24"/>
          <w:szCs w:val="24"/>
          <w:lang w:val="kk-KZ"/>
        </w:rPr>
        <w:tab/>
      </w:r>
    </w:p>
    <w:p w:rsidR="00067F14" w:rsidRDefault="00067F14" w:rsidP="00067F14">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Құжаттар қабылдау уақыты: </w:t>
      </w:r>
      <w:r w:rsidR="004E5217">
        <w:rPr>
          <w:rFonts w:ascii="Times New Roman" w:hAnsi="Times New Roman"/>
          <w:b/>
          <w:color w:val="000000"/>
          <w:sz w:val="24"/>
          <w:szCs w:val="24"/>
          <w:lang w:val="kk-KZ"/>
        </w:rPr>
        <w:t>17.06.2021-21.06.2021</w:t>
      </w:r>
      <w:r w:rsidRPr="000B4695">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Pr>
          <w:rFonts w:ascii="Times New Roman" w:hAnsi="Times New Roman"/>
          <w:sz w:val="24"/>
          <w:szCs w:val="24"/>
          <w:lang w:val="kk-KZ"/>
        </w:rPr>
        <w:lastRenderedPageBreak/>
        <w:t>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A50BF1"/>
    <w:rsid w:val="00042C07"/>
    <w:rsid w:val="00067F14"/>
    <w:rsid w:val="000B1BDA"/>
    <w:rsid w:val="000B330B"/>
    <w:rsid w:val="000B4695"/>
    <w:rsid w:val="000B6407"/>
    <w:rsid w:val="000E20CE"/>
    <w:rsid w:val="00143D92"/>
    <w:rsid w:val="00192DE7"/>
    <w:rsid w:val="001C42DD"/>
    <w:rsid w:val="00252AC3"/>
    <w:rsid w:val="0028701E"/>
    <w:rsid w:val="002E42F9"/>
    <w:rsid w:val="002F068B"/>
    <w:rsid w:val="00302650"/>
    <w:rsid w:val="00386FE0"/>
    <w:rsid w:val="003D688D"/>
    <w:rsid w:val="00414E74"/>
    <w:rsid w:val="00441C79"/>
    <w:rsid w:val="00494B7A"/>
    <w:rsid w:val="004B437B"/>
    <w:rsid w:val="004E5217"/>
    <w:rsid w:val="00536AE0"/>
    <w:rsid w:val="00607FCC"/>
    <w:rsid w:val="00610254"/>
    <w:rsid w:val="00643686"/>
    <w:rsid w:val="00711161"/>
    <w:rsid w:val="0072649E"/>
    <w:rsid w:val="007B42D2"/>
    <w:rsid w:val="008549A7"/>
    <w:rsid w:val="00855FE0"/>
    <w:rsid w:val="008B5949"/>
    <w:rsid w:val="008E1F06"/>
    <w:rsid w:val="008F33FF"/>
    <w:rsid w:val="00905737"/>
    <w:rsid w:val="00910CD6"/>
    <w:rsid w:val="00914634"/>
    <w:rsid w:val="00931D02"/>
    <w:rsid w:val="00932111"/>
    <w:rsid w:val="00A0755F"/>
    <w:rsid w:val="00A50BF1"/>
    <w:rsid w:val="00A57B60"/>
    <w:rsid w:val="00B6046E"/>
    <w:rsid w:val="00B60DC0"/>
    <w:rsid w:val="00B66BA2"/>
    <w:rsid w:val="00B94C02"/>
    <w:rsid w:val="00C25346"/>
    <w:rsid w:val="00C32FCC"/>
    <w:rsid w:val="00C45DF8"/>
    <w:rsid w:val="00CB7137"/>
    <w:rsid w:val="00CE766F"/>
    <w:rsid w:val="00D40D44"/>
    <w:rsid w:val="00D7082E"/>
    <w:rsid w:val="00E608FB"/>
    <w:rsid w:val="00E87BB4"/>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2184</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50</cp:revision>
  <dcterms:created xsi:type="dcterms:W3CDTF">2019-09-26T10:40:00Z</dcterms:created>
  <dcterms:modified xsi:type="dcterms:W3CDTF">2021-06-16T09:48:00Z</dcterms:modified>
</cp:coreProperties>
</file>